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6BE9">
      <w:pPr>
        <w:spacing w:line="360" w:lineRule="auto"/>
        <w:jc w:val="center"/>
        <w:rPr>
          <w:rFonts w:hint="eastAsia" w:ascii="宋体" w:hAnsi="宋体" w:eastAsia="宋体" w:cs="Times New Roman"/>
          <w:b/>
          <w:sz w:val="44"/>
          <w:szCs w:val="44"/>
          <w:lang w:eastAsia="zh-CN"/>
        </w:rPr>
      </w:pPr>
      <w:r>
        <w:rPr>
          <w:rFonts w:hint="eastAsia" w:ascii="宋体" w:hAnsi="宋体" w:eastAsia="宋体" w:cs="Times New Roman"/>
          <w:b/>
          <w:bCs/>
          <w:sz w:val="44"/>
          <w:szCs w:val="44"/>
          <w:lang w:eastAsia="zh-CN"/>
        </w:rPr>
        <w:t>阜阳市颍新雅苑剩余工程整改及收尾项目</w:t>
      </w:r>
    </w:p>
    <w:p w14:paraId="4F5D1554">
      <w:pPr>
        <w:jc w:val="center"/>
        <w:rPr>
          <w:rFonts w:ascii="宋体" w:hAnsi="宋体" w:eastAsia="宋体" w:cs="Times New Roman"/>
          <w:sz w:val="32"/>
          <w:szCs w:val="32"/>
        </w:rPr>
      </w:pPr>
    </w:p>
    <w:p w14:paraId="54044F4D">
      <w:pPr>
        <w:rPr>
          <w:rFonts w:ascii="宋体" w:hAnsi="宋体" w:eastAsia="宋体" w:cs="Times New Roman"/>
          <w:sz w:val="32"/>
          <w:szCs w:val="32"/>
        </w:rPr>
      </w:pPr>
    </w:p>
    <w:p w14:paraId="1E3F2ADB">
      <w:pPr>
        <w:jc w:val="center"/>
        <w:rPr>
          <w:rFonts w:ascii="宋体" w:hAnsi="宋体" w:eastAsia="宋体" w:cs="Times New Roman"/>
          <w:sz w:val="32"/>
          <w:szCs w:val="32"/>
        </w:rPr>
      </w:pPr>
    </w:p>
    <w:p w14:paraId="73661E41">
      <w:pPr>
        <w:jc w:val="center"/>
        <w:rPr>
          <w:rFonts w:ascii="宋体" w:hAnsi="宋体" w:eastAsia="宋体" w:cs="Times New Roman"/>
          <w:sz w:val="32"/>
          <w:szCs w:val="32"/>
        </w:rPr>
      </w:pPr>
    </w:p>
    <w:p w14:paraId="7EDD4D36">
      <w:pPr>
        <w:jc w:val="center"/>
        <w:rPr>
          <w:rFonts w:ascii="宋体" w:hAnsi="宋体" w:eastAsia="宋体" w:cs="Times New Roman"/>
          <w:b/>
          <w:sz w:val="32"/>
          <w:szCs w:val="32"/>
        </w:rPr>
      </w:pPr>
      <w:r>
        <w:rPr>
          <w:rFonts w:hint="eastAsia" w:ascii="宋体" w:hAnsi="宋体" w:eastAsia="宋体" w:cs="Times New Roman"/>
          <w:b/>
          <w:sz w:val="32"/>
          <w:szCs w:val="32"/>
        </w:rPr>
        <w:t>竞争性磋商文件</w:t>
      </w:r>
    </w:p>
    <w:p w14:paraId="682DBCA5">
      <w:pPr>
        <w:jc w:val="center"/>
        <w:rPr>
          <w:rFonts w:ascii="宋体" w:hAnsi="宋体" w:eastAsia="宋体" w:cs="Times New Roman"/>
          <w:b/>
          <w:sz w:val="32"/>
          <w:szCs w:val="32"/>
        </w:rPr>
      </w:pPr>
    </w:p>
    <w:p w14:paraId="7A14149C">
      <w:pPr>
        <w:rPr>
          <w:rFonts w:ascii="宋体" w:hAnsi="宋体" w:eastAsia="宋体" w:cs="Times New Roman"/>
          <w:b/>
          <w:sz w:val="32"/>
          <w:szCs w:val="32"/>
        </w:rPr>
      </w:pPr>
    </w:p>
    <w:p w14:paraId="25E16BC2">
      <w:pPr>
        <w:rPr>
          <w:rFonts w:ascii="Calibri" w:hAnsi="Calibri" w:eastAsia="宋体" w:cs="Times New Roman"/>
        </w:rPr>
      </w:pPr>
    </w:p>
    <w:p w14:paraId="32280DBE">
      <w:pPr>
        <w:ind w:firstLine="2718" w:firstLineChars="846"/>
        <w:rPr>
          <w:rFonts w:ascii="宋体" w:hAnsi="宋体" w:eastAsia="宋体" w:cs="Times New Roman"/>
          <w:b/>
          <w:sz w:val="32"/>
          <w:szCs w:val="32"/>
        </w:rPr>
      </w:pPr>
    </w:p>
    <w:p w14:paraId="597DDB4B">
      <w:pPr>
        <w:jc w:val="center"/>
        <w:rPr>
          <w:rFonts w:hint="default" w:ascii="宋体" w:hAnsi="宋体" w:eastAsia="宋体" w:cs="Times New Roman"/>
          <w:color w:val="auto"/>
          <w:sz w:val="32"/>
          <w:szCs w:val="32"/>
          <w:lang w:val="en-US"/>
        </w:rPr>
      </w:pPr>
      <w:r>
        <w:rPr>
          <w:rFonts w:hint="eastAsia" w:ascii="宋体" w:hAnsi="宋体" w:eastAsia="宋体" w:cs="Times New Roman"/>
          <w:b/>
          <w:color w:val="auto"/>
          <w:sz w:val="32"/>
          <w:szCs w:val="32"/>
        </w:rPr>
        <w:t>项目编号：</w:t>
      </w:r>
      <w:r>
        <w:rPr>
          <w:rFonts w:hint="eastAsia" w:ascii="宋体" w:hAnsi="宋体" w:eastAsia="宋体" w:cs="Times New Roman"/>
          <w:b/>
          <w:color w:val="auto"/>
          <w:sz w:val="32"/>
          <w:szCs w:val="32"/>
          <w:u w:val="single"/>
        </w:rPr>
        <w:t>FYTC-ZZCZ-202</w:t>
      </w:r>
      <w:r>
        <w:rPr>
          <w:rFonts w:hint="eastAsia" w:ascii="宋体" w:hAnsi="宋体" w:eastAsia="宋体" w:cs="Times New Roman"/>
          <w:b/>
          <w:color w:val="auto"/>
          <w:sz w:val="32"/>
          <w:szCs w:val="32"/>
          <w:u w:val="single"/>
          <w:lang w:val="en-US" w:eastAsia="zh-CN"/>
        </w:rPr>
        <w:t>4</w:t>
      </w:r>
      <w:r>
        <w:rPr>
          <w:rFonts w:hint="eastAsia" w:ascii="宋体" w:hAnsi="宋体" w:eastAsia="宋体" w:cs="Times New Roman"/>
          <w:b/>
          <w:color w:val="auto"/>
          <w:sz w:val="32"/>
          <w:szCs w:val="32"/>
          <w:u w:val="single"/>
        </w:rPr>
        <w:t>-</w:t>
      </w:r>
      <w:r>
        <w:rPr>
          <w:rFonts w:hint="eastAsia" w:ascii="宋体" w:hAnsi="宋体" w:eastAsia="宋体" w:cs="Times New Roman"/>
          <w:b/>
          <w:color w:val="auto"/>
          <w:sz w:val="32"/>
          <w:szCs w:val="32"/>
          <w:u w:val="single"/>
          <w:lang w:val="en-US" w:eastAsia="zh-CN"/>
        </w:rPr>
        <w:t>076</w:t>
      </w:r>
    </w:p>
    <w:p w14:paraId="3BC9DE21">
      <w:pPr>
        <w:rPr>
          <w:rFonts w:ascii="宋体" w:hAnsi="宋体" w:eastAsia="宋体" w:cs="Times New Roman"/>
          <w:b/>
          <w:sz w:val="32"/>
          <w:szCs w:val="32"/>
        </w:rPr>
      </w:pPr>
    </w:p>
    <w:p w14:paraId="5B8E9D5A">
      <w:pPr>
        <w:rPr>
          <w:rFonts w:ascii="宋体" w:hAnsi="宋体" w:eastAsia="宋体" w:cs="Times New Roman"/>
          <w:b/>
          <w:sz w:val="32"/>
          <w:szCs w:val="32"/>
        </w:rPr>
      </w:pPr>
    </w:p>
    <w:p w14:paraId="465101C5">
      <w:pPr>
        <w:rPr>
          <w:rFonts w:ascii="宋体" w:hAnsi="宋体" w:eastAsia="宋体" w:cs="Times New Roman"/>
          <w:b/>
          <w:sz w:val="32"/>
          <w:szCs w:val="32"/>
        </w:rPr>
      </w:pPr>
    </w:p>
    <w:p w14:paraId="413D6984">
      <w:pPr>
        <w:rPr>
          <w:rFonts w:ascii="宋体" w:hAnsi="宋体" w:eastAsia="宋体" w:cs="Times New Roman"/>
          <w:b/>
          <w:sz w:val="32"/>
          <w:szCs w:val="32"/>
        </w:rPr>
      </w:pPr>
    </w:p>
    <w:p w14:paraId="5F07C411">
      <w:pPr>
        <w:rPr>
          <w:rFonts w:ascii="宋体" w:hAnsi="宋体" w:eastAsia="宋体" w:cs="Times New Roman"/>
          <w:b/>
          <w:sz w:val="32"/>
          <w:szCs w:val="32"/>
        </w:rPr>
      </w:pPr>
    </w:p>
    <w:p w14:paraId="0E1B4E2C">
      <w:pPr>
        <w:ind w:firstLine="964" w:firstLineChars="300"/>
        <w:rPr>
          <w:rFonts w:ascii="宋体" w:hAnsi="宋体" w:eastAsia="宋体" w:cs="Times New Roman"/>
          <w:sz w:val="32"/>
          <w:szCs w:val="32"/>
        </w:rPr>
      </w:pPr>
      <w:r>
        <w:rPr>
          <w:rFonts w:hint="eastAsia" w:ascii="宋体" w:hAnsi="宋体" w:eastAsia="宋体" w:cs="Times New Roman"/>
          <w:b/>
          <w:sz w:val="32"/>
          <w:szCs w:val="32"/>
        </w:rPr>
        <w:t xml:space="preserve"> 采 </w:t>
      </w:r>
      <w:r>
        <w:rPr>
          <w:rFonts w:ascii="宋体" w:hAnsi="宋体" w:eastAsia="宋体" w:cs="Times New Roman"/>
          <w:b/>
          <w:sz w:val="32"/>
          <w:szCs w:val="32"/>
        </w:rPr>
        <w:t xml:space="preserve"> </w:t>
      </w:r>
      <w:r>
        <w:rPr>
          <w:rFonts w:hint="eastAsia" w:ascii="宋体" w:hAnsi="宋体" w:eastAsia="宋体" w:cs="Times New Roman"/>
          <w:b/>
          <w:sz w:val="32"/>
          <w:szCs w:val="32"/>
        </w:rPr>
        <w:t xml:space="preserve">购 </w:t>
      </w:r>
      <w:r>
        <w:rPr>
          <w:rFonts w:ascii="宋体" w:hAnsi="宋体" w:eastAsia="宋体" w:cs="Times New Roman"/>
          <w:b/>
          <w:sz w:val="32"/>
          <w:szCs w:val="32"/>
        </w:rPr>
        <w:t xml:space="preserve"> </w:t>
      </w:r>
      <w:r>
        <w:rPr>
          <w:rFonts w:hint="eastAsia" w:ascii="宋体" w:hAnsi="宋体" w:eastAsia="宋体" w:cs="Times New Roman"/>
          <w:b/>
          <w:sz w:val="32"/>
          <w:szCs w:val="32"/>
        </w:rPr>
        <w:t>人：</w:t>
      </w:r>
      <w:r>
        <w:rPr>
          <w:rFonts w:hint="eastAsia" w:ascii="宋体" w:hAnsi="宋体" w:eastAsia="宋体" w:cs="Times New Roman"/>
          <w:b/>
          <w:sz w:val="32"/>
          <w:szCs w:val="32"/>
          <w:u w:val="single"/>
          <w:lang w:val="en-US" w:eastAsia="zh-CN"/>
        </w:rPr>
        <w:t>阜阳市城市资产投资经营有限责任公司</w:t>
      </w:r>
      <w:r>
        <w:rPr>
          <w:rFonts w:hint="eastAsia" w:ascii="宋体" w:hAnsi="宋体" w:eastAsia="宋体" w:cs="Times New Roman"/>
          <w:b/>
          <w:sz w:val="32"/>
          <w:szCs w:val="32"/>
        </w:rPr>
        <w:t>（单位盖章）</w:t>
      </w:r>
    </w:p>
    <w:p w14:paraId="3E91D359">
      <w:pPr>
        <w:spacing w:line="440" w:lineRule="exact"/>
        <w:ind w:right="42" w:rightChars="20"/>
        <w:rPr>
          <w:rFonts w:ascii="宋体" w:hAnsi="宋体" w:eastAsia="宋体" w:cs="Arial"/>
          <w:b/>
          <w:sz w:val="32"/>
          <w:szCs w:val="32"/>
        </w:rPr>
      </w:pPr>
    </w:p>
    <w:p w14:paraId="6153270F">
      <w:pPr>
        <w:rPr>
          <w:rFonts w:ascii="宋体" w:hAnsi="宋体" w:eastAsia="宋体" w:cs="Times New Roman"/>
          <w:b/>
          <w:sz w:val="32"/>
          <w:szCs w:val="32"/>
        </w:rPr>
      </w:pPr>
    </w:p>
    <w:p w14:paraId="024BEBC9">
      <w:pPr>
        <w:rPr>
          <w:rFonts w:ascii="宋体" w:hAnsi="宋体" w:eastAsia="宋体" w:cs="Times New Roman"/>
          <w:b/>
          <w:sz w:val="32"/>
          <w:szCs w:val="32"/>
        </w:rPr>
      </w:pPr>
    </w:p>
    <w:p w14:paraId="3A03CC26">
      <w:pPr>
        <w:rPr>
          <w:rFonts w:ascii="宋体" w:hAnsi="宋体" w:eastAsia="宋体" w:cs="Times New Roman"/>
          <w:b/>
          <w:sz w:val="32"/>
          <w:szCs w:val="32"/>
        </w:rPr>
      </w:pPr>
    </w:p>
    <w:p w14:paraId="79CC6AC5">
      <w:pPr>
        <w:rPr>
          <w:rFonts w:ascii="宋体" w:hAnsi="宋体" w:eastAsia="宋体" w:cs="Times New Roman"/>
          <w:b/>
          <w:sz w:val="32"/>
          <w:szCs w:val="32"/>
        </w:rPr>
      </w:pPr>
    </w:p>
    <w:p w14:paraId="5DADF741">
      <w:pPr>
        <w:rPr>
          <w:rFonts w:ascii="宋体" w:hAnsi="宋体" w:eastAsia="宋体" w:cs="Times New Roman"/>
          <w:b/>
          <w:sz w:val="32"/>
          <w:szCs w:val="32"/>
        </w:rPr>
      </w:pPr>
    </w:p>
    <w:p w14:paraId="27C5BC66">
      <w:pPr>
        <w:spacing w:line="440" w:lineRule="exact"/>
        <w:ind w:right="42" w:rightChars="20"/>
        <w:jc w:val="center"/>
        <w:rPr>
          <w:rFonts w:ascii="宋体" w:hAnsi="宋体" w:eastAsia="宋体" w:cs="Arial"/>
          <w:b/>
          <w:sz w:val="32"/>
          <w:szCs w:val="32"/>
        </w:rPr>
      </w:pPr>
      <w:r>
        <w:rPr>
          <w:rFonts w:ascii="宋体" w:hAnsi="宋体" w:eastAsia="宋体" w:cs="Arial"/>
          <w:b/>
          <w:sz w:val="32"/>
          <w:szCs w:val="32"/>
          <w:u w:val="single"/>
        </w:rPr>
        <w:t>202</w:t>
      </w:r>
      <w:r>
        <w:rPr>
          <w:rFonts w:hint="eastAsia" w:ascii="宋体" w:hAnsi="宋体" w:eastAsia="宋体" w:cs="Arial"/>
          <w:b/>
          <w:sz w:val="32"/>
          <w:szCs w:val="32"/>
          <w:u w:val="single"/>
          <w:lang w:val="en-US" w:eastAsia="zh-CN"/>
        </w:rPr>
        <w:t>4</w:t>
      </w:r>
      <w:r>
        <w:rPr>
          <w:rFonts w:ascii="宋体" w:hAnsi="宋体" w:eastAsia="宋体" w:cs="Arial"/>
          <w:b/>
          <w:sz w:val="32"/>
          <w:szCs w:val="32"/>
        </w:rPr>
        <w:t>年</w:t>
      </w:r>
      <w:r>
        <w:rPr>
          <w:rFonts w:ascii="宋体" w:hAnsi="宋体" w:eastAsia="宋体" w:cs="Arial"/>
          <w:b/>
          <w:sz w:val="32"/>
          <w:szCs w:val="32"/>
          <w:u w:val="single"/>
        </w:rPr>
        <w:t>0</w:t>
      </w:r>
      <w:r>
        <w:rPr>
          <w:rFonts w:hint="eastAsia" w:ascii="宋体" w:hAnsi="宋体" w:eastAsia="宋体" w:cs="Arial"/>
          <w:b/>
          <w:sz w:val="32"/>
          <w:szCs w:val="32"/>
          <w:u w:val="single"/>
          <w:lang w:val="en-US" w:eastAsia="zh-CN"/>
        </w:rPr>
        <w:t>8</w:t>
      </w:r>
      <w:r>
        <w:rPr>
          <w:rFonts w:ascii="宋体" w:hAnsi="宋体" w:eastAsia="宋体" w:cs="Arial"/>
          <w:b/>
          <w:sz w:val="32"/>
          <w:szCs w:val="32"/>
        </w:rPr>
        <w:t xml:space="preserve">月 </w:t>
      </w:r>
    </w:p>
    <w:p w14:paraId="7380AB3C">
      <w:pPr>
        <w:widowControl/>
        <w:jc w:val="left"/>
        <w:rPr>
          <w:rFonts w:ascii="宋体" w:hAnsi="宋体" w:eastAsia="宋体" w:cs="Times New Roman"/>
          <w:sz w:val="32"/>
          <w:szCs w:val="32"/>
        </w:rPr>
      </w:pPr>
      <w:r>
        <w:rPr>
          <w:rFonts w:ascii="宋体" w:hAnsi="宋体" w:eastAsia="宋体" w:cs="Times New Roman"/>
          <w:sz w:val="32"/>
          <w:szCs w:val="32"/>
        </w:rPr>
        <w:br w:type="page"/>
      </w:r>
    </w:p>
    <w:p w14:paraId="06FC3A9C">
      <w:pPr>
        <w:jc w:val="center"/>
        <w:rPr>
          <w:rFonts w:ascii="Calibri" w:hAnsi="Calibri" w:eastAsia="宋体" w:cs="Times New Roman"/>
        </w:rPr>
      </w:pPr>
      <w:r>
        <w:rPr>
          <w:rFonts w:ascii="宋体" w:hAnsi="宋体" w:eastAsia="宋体" w:cs="Times New Roman"/>
        </w:rPr>
        <w:t>目录</w:t>
      </w:r>
    </w:p>
    <w:p w14:paraId="6A94C866">
      <w:pPr>
        <w:widowControl/>
        <w:tabs>
          <w:tab w:val="right" w:leader="dot" w:pos="8890"/>
        </w:tabs>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TOC \o "1-1" \h \u </w:instrText>
      </w:r>
      <w:r>
        <w:rPr>
          <w:rFonts w:ascii="Times New Roman" w:hAnsi="Times New Roman" w:eastAsia="宋体" w:cs="Times New Roman"/>
          <w:kern w:val="0"/>
          <w:sz w:val="20"/>
          <w:szCs w:val="20"/>
        </w:rPr>
        <w:fldChar w:fldCharType="separate"/>
      </w:r>
      <w:r>
        <w:fldChar w:fldCharType="begin"/>
      </w:r>
      <w:r>
        <w:instrText xml:space="preserve"> HYPERLINK \l "_Toc193" </w:instrText>
      </w:r>
      <w:r>
        <w:fldChar w:fldCharType="separate"/>
      </w:r>
      <w:r>
        <w:rPr>
          <w:rFonts w:hint="eastAsia" w:ascii="宋体" w:hAnsi="宋体" w:eastAsia="宋体" w:cs="Times New Roman"/>
          <w:kern w:val="0"/>
          <w:sz w:val="20"/>
          <w:szCs w:val="32"/>
        </w:rPr>
        <w:t>第一章 竞争性磋商公告</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_Toc193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3</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0AA5111A">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"_Toc2913" </w:instrText>
      </w:r>
      <w:r>
        <w:fldChar w:fldCharType="separate"/>
      </w:r>
      <w:r>
        <w:rPr>
          <w:rFonts w:ascii="宋体" w:hAnsi="宋体" w:eastAsia="宋体" w:cs="Times New Roman"/>
          <w:kern w:val="0"/>
          <w:sz w:val="20"/>
          <w:szCs w:val="32"/>
        </w:rPr>
        <w:t>第二章</w:t>
      </w:r>
      <w:r>
        <w:rPr>
          <w:rFonts w:hint="eastAsia" w:ascii="宋体" w:hAnsi="宋体" w:eastAsia="宋体" w:cs="Times New Roman"/>
          <w:kern w:val="0"/>
          <w:sz w:val="20"/>
          <w:szCs w:val="32"/>
        </w:rPr>
        <w:t xml:space="preserve"> </w:t>
      </w:r>
      <w:r>
        <w:rPr>
          <w:rFonts w:ascii="宋体" w:hAnsi="宋体" w:eastAsia="宋体" w:cs="Times New Roman"/>
          <w:kern w:val="0"/>
          <w:sz w:val="20"/>
          <w:szCs w:val="32"/>
        </w:rPr>
        <w:t>供应商须知</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_Toc2913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7</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453D1DE1">
      <w:pPr>
        <w:widowControl/>
        <w:tabs>
          <w:tab w:val="right" w:pos="2800"/>
          <w:tab w:val="right" w:leader="dot" w:pos="8890"/>
        </w:tabs>
        <w:jc w:val="left"/>
        <w:rPr>
          <w:rFonts w:ascii="Times New Roman" w:hAnsi="Times New Roman" w:eastAsia="宋体" w:cs="Times New Roman"/>
          <w:kern w:val="0"/>
          <w:sz w:val="20"/>
          <w:szCs w:val="20"/>
        </w:rPr>
      </w:pPr>
      <w:r>
        <w:fldChar w:fldCharType="begin"/>
      </w:r>
      <w:r>
        <w:instrText xml:space="preserve"> HYPERLINK \l "_Toc32199" </w:instrText>
      </w:r>
      <w:r>
        <w:fldChar w:fldCharType="separate"/>
      </w:r>
      <w:r>
        <w:rPr>
          <w:rFonts w:ascii="宋体" w:hAnsi="宋体" w:eastAsia="宋体" w:cs="Times New Roman"/>
          <w:kern w:val="0"/>
          <w:sz w:val="20"/>
          <w:szCs w:val="32"/>
        </w:rPr>
        <w:t>第</w:t>
      </w:r>
      <w:r>
        <w:rPr>
          <w:rFonts w:hint="eastAsia" w:ascii="宋体" w:hAnsi="宋体" w:eastAsia="宋体" w:cs="Times New Roman"/>
          <w:kern w:val="0"/>
          <w:sz w:val="20"/>
          <w:szCs w:val="32"/>
        </w:rPr>
        <w:t>三</w:t>
      </w:r>
      <w:r>
        <w:rPr>
          <w:rFonts w:ascii="宋体" w:hAnsi="宋体" w:eastAsia="宋体" w:cs="Times New Roman"/>
          <w:kern w:val="0"/>
          <w:sz w:val="20"/>
          <w:szCs w:val="32"/>
        </w:rPr>
        <w:t>章</w:t>
      </w:r>
      <w:r>
        <w:rPr>
          <w:rFonts w:ascii="宋体" w:hAnsi="宋体" w:eastAsia="宋体" w:cs="Times New Roman"/>
          <w:kern w:val="0"/>
          <w:sz w:val="20"/>
          <w:szCs w:val="32"/>
        </w:rPr>
        <w:tab/>
      </w:r>
      <w:r>
        <w:rPr>
          <w:rFonts w:ascii="宋体" w:hAnsi="宋体" w:eastAsia="宋体" w:cs="Times New Roman"/>
          <w:kern w:val="0"/>
          <w:sz w:val="20"/>
          <w:szCs w:val="32"/>
        </w:rPr>
        <w:t>评审方法和标准</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_Toc32199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31</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036892B9">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"_Toc29369" </w:instrText>
      </w:r>
      <w:r>
        <w:fldChar w:fldCharType="separate"/>
      </w:r>
      <w:r>
        <w:rPr>
          <w:rFonts w:ascii="宋体" w:hAnsi="宋体" w:eastAsia="宋体" w:cs="Times New Roman"/>
          <w:kern w:val="0"/>
          <w:sz w:val="20"/>
          <w:szCs w:val="32"/>
        </w:rPr>
        <w:t>第</w:t>
      </w:r>
      <w:r>
        <w:rPr>
          <w:rFonts w:hint="eastAsia" w:ascii="宋体" w:hAnsi="宋体" w:eastAsia="宋体" w:cs="Times New Roman"/>
          <w:kern w:val="0"/>
          <w:sz w:val="20"/>
          <w:szCs w:val="32"/>
        </w:rPr>
        <w:t>四</w:t>
      </w:r>
      <w:r>
        <w:rPr>
          <w:rFonts w:ascii="宋体" w:hAnsi="宋体" w:eastAsia="宋体" w:cs="Times New Roman"/>
          <w:kern w:val="0"/>
          <w:sz w:val="20"/>
          <w:szCs w:val="32"/>
        </w:rPr>
        <w:t>章</w:t>
      </w:r>
      <w:r>
        <w:rPr>
          <w:rFonts w:hint="eastAsia" w:ascii="宋体" w:hAnsi="宋体" w:eastAsia="宋体" w:cs="Times New Roman"/>
          <w:kern w:val="0"/>
          <w:sz w:val="20"/>
          <w:szCs w:val="32"/>
        </w:rPr>
        <w:t xml:space="preserve"> 合同条款及格式</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_Toc29369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36</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7F964BD1">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"_Toc26277" </w:instrText>
      </w:r>
      <w:r>
        <w:fldChar w:fldCharType="separate"/>
      </w:r>
      <w:r>
        <w:rPr>
          <w:rFonts w:hint="eastAsia" w:ascii="Times New Roman" w:hAnsi="Times New Roman" w:eastAsia="宋体" w:cs="Times New Roman"/>
          <w:kern w:val="0"/>
          <w:sz w:val="20"/>
          <w:szCs w:val="36"/>
        </w:rPr>
        <w:t>第五章 工程量清单、最高投标限价</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_Toc26277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65</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1A72414E">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"_Toc11527" </w:instrText>
      </w:r>
      <w:r>
        <w:fldChar w:fldCharType="separate"/>
      </w:r>
      <w:r>
        <w:rPr>
          <w:rFonts w:hint="eastAsia" w:ascii="Calibri" w:hAnsi="Calibri" w:eastAsia="宋体" w:cs="Times New Roman"/>
          <w:bCs/>
          <w:kern w:val="0"/>
          <w:sz w:val="20"/>
          <w:szCs w:val="36"/>
        </w:rPr>
        <w:t>第六章  图纸</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_Toc11527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66</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3280FB31">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"_Toc3572" </w:instrText>
      </w:r>
      <w:r>
        <w:fldChar w:fldCharType="separate"/>
      </w:r>
      <w:r>
        <w:rPr>
          <w:rFonts w:hint="eastAsia" w:ascii="宋体" w:hAnsi="宋体" w:eastAsia="宋体" w:cs="宋体"/>
          <w:kern w:val="0"/>
          <w:sz w:val="20"/>
          <w:szCs w:val="36"/>
        </w:rPr>
        <w:t>第七章  技术标准和要求</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_Toc3572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67</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1C9B5897">
      <w:pPr>
        <w:widowControl/>
        <w:tabs>
          <w:tab w:val="right" w:pos="2800"/>
          <w:tab w:val="right" w:leader="dot" w:pos="8890"/>
        </w:tabs>
        <w:jc w:val="left"/>
        <w:rPr>
          <w:rFonts w:ascii="Times New Roman" w:hAnsi="Times New Roman" w:eastAsia="宋体" w:cs="Times New Roman"/>
          <w:kern w:val="0"/>
          <w:sz w:val="20"/>
          <w:szCs w:val="20"/>
        </w:rPr>
      </w:pPr>
      <w:r>
        <w:fldChar w:fldCharType="begin"/>
      </w:r>
      <w:r>
        <w:instrText xml:space="preserve"> HYPERLINK \l "_Toc6460" </w:instrText>
      </w:r>
      <w:r>
        <w:fldChar w:fldCharType="separate"/>
      </w:r>
      <w:r>
        <w:rPr>
          <w:rFonts w:ascii="宋体" w:hAnsi="宋体" w:eastAsia="宋体" w:cs="Times New Roman"/>
          <w:kern w:val="0"/>
          <w:sz w:val="20"/>
          <w:szCs w:val="32"/>
        </w:rPr>
        <w:t>第</w:t>
      </w:r>
      <w:r>
        <w:rPr>
          <w:rFonts w:hint="eastAsia" w:ascii="宋体" w:hAnsi="宋体" w:eastAsia="宋体" w:cs="Times New Roman"/>
          <w:kern w:val="0"/>
          <w:sz w:val="20"/>
          <w:szCs w:val="32"/>
        </w:rPr>
        <w:t>八</w:t>
      </w:r>
      <w:r>
        <w:rPr>
          <w:rFonts w:ascii="宋体" w:hAnsi="宋体" w:eastAsia="宋体" w:cs="Times New Roman"/>
          <w:kern w:val="0"/>
          <w:sz w:val="20"/>
          <w:szCs w:val="32"/>
        </w:rPr>
        <w:t>章</w:t>
      </w:r>
      <w:r>
        <w:rPr>
          <w:rFonts w:ascii="宋体" w:hAnsi="宋体" w:eastAsia="宋体" w:cs="Times New Roman"/>
          <w:kern w:val="0"/>
          <w:sz w:val="20"/>
          <w:szCs w:val="32"/>
        </w:rPr>
        <w:tab/>
      </w:r>
      <w:r>
        <w:rPr>
          <w:rFonts w:hint="eastAsia" w:ascii="宋体" w:hAnsi="宋体" w:eastAsia="宋体" w:cs="Times New Roman"/>
          <w:kern w:val="0"/>
          <w:sz w:val="20"/>
          <w:szCs w:val="32"/>
        </w:rPr>
        <w:t xml:space="preserve"> </w:t>
      </w:r>
      <w:r>
        <w:rPr>
          <w:rFonts w:ascii="宋体" w:hAnsi="宋体" w:eastAsia="宋体" w:cs="Times New Roman"/>
          <w:kern w:val="0"/>
          <w:sz w:val="20"/>
          <w:szCs w:val="32"/>
        </w:rPr>
        <w:t>响应文件格式</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_Toc6460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68</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09439CAF">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"_Toc15018" </w:instrText>
      </w:r>
      <w:r>
        <w:fldChar w:fldCharType="separate"/>
      </w:r>
      <w:r>
        <w:rPr>
          <w:rFonts w:hint="eastAsia" w:ascii="宋体" w:hAnsi="宋体" w:eastAsia="宋体" w:cs="Times New Roman"/>
          <w:kern w:val="0"/>
          <w:sz w:val="20"/>
          <w:szCs w:val="32"/>
        </w:rPr>
        <w:t>第九章 公告格式</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_Toc15018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85</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5AE28464">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"_Toc13372" </w:instrText>
      </w:r>
      <w:r>
        <w:fldChar w:fldCharType="separate"/>
      </w:r>
      <w:r>
        <w:rPr>
          <w:rFonts w:hint="eastAsia" w:ascii="宋体" w:hAnsi="宋体" w:eastAsia="宋体" w:cs="Times New Roman"/>
          <w:kern w:val="0"/>
          <w:sz w:val="20"/>
          <w:szCs w:val="21"/>
        </w:rPr>
        <w:t>中标（成交）结果公告</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_Toc13372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85</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066EECF6">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"_Toc30430" </w:instrText>
      </w:r>
      <w:r>
        <w:fldChar w:fldCharType="separate"/>
      </w:r>
      <w:r>
        <w:rPr>
          <w:rFonts w:hint="eastAsia" w:ascii="宋体" w:hAnsi="宋体" w:eastAsia="宋体" w:cs="Times New Roman"/>
          <w:kern w:val="0"/>
          <w:sz w:val="20"/>
          <w:szCs w:val="21"/>
        </w:rPr>
        <w:t>更正公告</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_Toc30430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87</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32FA822A">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"_Toc1571" </w:instrText>
      </w:r>
      <w:r>
        <w:fldChar w:fldCharType="separate"/>
      </w:r>
      <w:r>
        <w:rPr>
          <w:rFonts w:hint="eastAsia" w:ascii="宋体" w:hAnsi="宋体" w:eastAsia="宋体" w:cs="Times New Roman"/>
          <w:kern w:val="0"/>
          <w:sz w:val="20"/>
          <w:szCs w:val="21"/>
        </w:rPr>
        <w:t>终止公告</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_Toc1571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89</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7200E67C">
      <w:pPr>
        <w:widowControl/>
        <w:tabs>
          <w:tab w:val="right" w:leader="dot" w:pos="8890"/>
        </w:tabs>
        <w:jc w:val="left"/>
        <w:rPr>
          <w:rFonts w:ascii="Times New Roman" w:hAnsi="Times New Roman" w:eastAsia="宋体" w:cs="Times New Roman"/>
          <w:kern w:val="0"/>
          <w:sz w:val="20"/>
          <w:szCs w:val="20"/>
        </w:rPr>
      </w:pPr>
      <w:r>
        <w:fldChar w:fldCharType="begin"/>
      </w:r>
      <w:r>
        <w:instrText xml:space="preserve"> HYPERLINK \l "_Toc25417" </w:instrText>
      </w:r>
      <w:r>
        <w:fldChar w:fldCharType="separate"/>
      </w:r>
      <w:r>
        <w:rPr>
          <w:rFonts w:hint="eastAsia" w:ascii="宋体" w:hAnsi="宋体" w:eastAsia="宋体" w:cs="Times New Roman"/>
          <w:kern w:val="0"/>
          <w:sz w:val="20"/>
          <w:szCs w:val="21"/>
        </w:rPr>
        <w:t>合同公告</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_Toc25417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90</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017B70FC">
      <w:pPr>
        <w:widowControl/>
        <w:tabs>
          <w:tab w:val="right" w:pos="2800"/>
          <w:tab w:val="right" w:leader="dot" w:pos="8890"/>
        </w:tabs>
        <w:jc w:val="left"/>
        <w:rPr>
          <w:rFonts w:ascii="Times New Roman" w:hAnsi="Times New Roman" w:eastAsia="宋体" w:cs="Times New Roman"/>
          <w:kern w:val="0"/>
          <w:sz w:val="20"/>
          <w:szCs w:val="20"/>
        </w:rPr>
      </w:pPr>
      <w:r>
        <w:fldChar w:fldCharType="begin"/>
      </w:r>
      <w:r>
        <w:instrText xml:space="preserve"> HYPERLINK \l "_Toc14762" </w:instrText>
      </w:r>
      <w:r>
        <w:fldChar w:fldCharType="separate"/>
      </w:r>
      <w:r>
        <w:rPr>
          <w:rFonts w:ascii="宋体" w:hAnsi="宋体" w:eastAsia="宋体" w:cs="Times New Roman"/>
          <w:kern w:val="0"/>
          <w:sz w:val="20"/>
          <w:szCs w:val="21"/>
        </w:rPr>
        <w:t>第</w:t>
      </w:r>
      <w:r>
        <w:rPr>
          <w:rFonts w:hint="eastAsia" w:ascii="宋体" w:hAnsi="宋体" w:eastAsia="宋体" w:cs="Times New Roman"/>
          <w:kern w:val="0"/>
          <w:sz w:val="20"/>
          <w:szCs w:val="21"/>
        </w:rPr>
        <w:t>十</w:t>
      </w:r>
      <w:r>
        <w:rPr>
          <w:rFonts w:ascii="宋体" w:hAnsi="宋体" w:eastAsia="宋体" w:cs="Times New Roman"/>
          <w:kern w:val="0"/>
          <w:sz w:val="20"/>
          <w:szCs w:val="21"/>
        </w:rPr>
        <w:t>章</w:t>
      </w:r>
      <w:r>
        <w:rPr>
          <w:rFonts w:ascii="宋体" w:hAnsi="宋体" w:eastAsia="宋体" w:cs="Times New Roman"/>
          <w:kern w:val="0"/>
          <w:sz w:val="20"/>
          <w:szCs w:val="21"/>
        </w:rPr>
        <w:tab/>
      </w:r>
      <w:r>
        <w:rPr>
          <w:rFonts w:ascii="宋体" w:hAnsi="宋体" w:eastAsia="宋体" w:cs="Times New Roman"/>
          <w:kern w:val="0"/>
          <w:sz w:val="20"/>
          <w:szCs w:val="21"/>
        </w:rPr>
        <w:t>政府采购供应商质疑函范本</w:t>
      </w:r>
      <w:r>
        <w:rPr>
          <w:rFonts w:ascii="Times New Roman" w:hAnsi="Times New Roman" w:eastAsia="宋体" w:cs="Times New Roman"/>
          <w:kern w:val="0"/>
          <w:sz w:val="20"/>
          <w:szCs w:val="20"/>
        </w:rPr>
        <w:tab/>
      </w:r>
      <w:r>
        <w:rPr>
          <w:rFonts w:ascii="Times New Roman" w:hAnsi="Times New Roman" w:eastAsia="宋体" w:cs="Times New Roman"/>
          <w:kern w:val="0"/>
          <w:sz w:val="20"/>
          <w:szCs w:val="20"/>
        </w:rPr>
        <w:fldChar w:fldCharType="begin"/>
      </w:r>
      <w:r>
        <w:rPr>
          <w:rFonts w:ascii="Times New Roman" w:hAnsi="Times New Roman" w:eastAsia="宋体" w:cs="Times New Roman"/>
          <w:kern w:val="0"/>
          <w:sz w:val="20"/>
          <w:szCs w:val="20"/>
        </w:rPr>
        <w:instrText xml:space="preserve"> PAGEREF _Toc14762 \h </w:instrText>
      </w:r>
      <w:r>
        <w:rPr>
          <w:rFonts w:ascii="Times New Roman" w:hAnsi="Times New Roman" w:eastAsia="宋体" w:cs="Times New Roman"/>
          <w:kern w:val="0"/>
          <w:sz w:val="20"/>
          <w:szCs w:val="20"/>
        </w:rPr>
        <w:fldChar w:fldCharType="separate"/>
      </w:r>
      <w:r>
        <w:rPr>
          <w:rFonts w:ascii="Times New Roman" w:hAnsi="Times New Roman" w:eastAsia="宋体" w:cs="Times New Roman"/>
          <w:kern w:val="0"/>
          <w:sz w:val="20"/>
          <w:szCs w:val="20"/>
        </w:rPr>
        <w:t>91</w:t>
      </w:r>
      <w:r>
        <w:rPr>
          <w:rFonts w:ascii="Times New Roman" w:hAnsi="Times New Roman" w:eastAsia="宋体" w:cs="Times New Roman"/>
          <w:kern w:val="0"/>
          <w:sz w:val="20"/>
          <w:szCs w:val="20"/>
        </w:rPr>
        <w:fldChar w:fldCharType="end"/>
      </w:r>
      <w:r>
        <w:rPr>
          <w:rFonts w:ascii="Times New Roman" w:hAnsi="Times New Roman" w:eastAsia="宋体" w:cs="Times New Roman"/>
          <w:kern w:val="0"/>
          <w:sz w:val="20"/>
          <w:szCs w:val="20"/>
        </w:rPr>
        <w:fldChar w:fldCharType="end"/>
      </w:r>
    </w:p>
    <w:p w14:paraId="2956849D">
      <w:pPr>
        <w:rPr>
          <w:rFonts w:ascii="Calibri" w:hAnsi="Calibri" w:eastAsia="宋体" w:cs="Times New Roman"/>
        </w:rPr>
      </w:pPr>
      <w:r>
        <w:rPr>
          <w:rFonts w:ascii="Calibri" w:hAnsi="Calibri" w:eastAsia="宋体" w:cs="Times New Roman"/>
        </w:rPr>
        <w:fldChar w:fldCharType="end"/>
      </w:r>
    </w:p>
    <w:p w14:paraId="1A85C55C">
      <w:pPr>
        <w:rPr>
          <w:rFonts w:ascii="Calibri" w:hAnsi="Calibri" w:eastAsia="宋体" w:cs="Times New Roman"/>
        </w:rPr>
      </w:pPr>
      <w:r>
        <w:rPr>
          <w:rFonts w:ascii="Calibri" w:hAnsi="Calibri" w:eastAsia="宋体" w:cs="Times New Roman"/>
        </w:rPr>
        <w:br w:type="page"/>
      </w:r>
    </w:p>
    <w:p w14:paraId="638E212C">
      <w:pPr>
        <w:widowControl/>
        <w:jc w:val="left"/>
        <w:rPr>
          <w:rFonts w:ascii="宋体" w:hAnsi="宋体" w:eastAsia="宋体" w:cs="Times New Roman"/>
        </w:rPr>
      </w:pPr>
    </w:p>
    <w:p w14:paraId="018EC978">
      <w:pPr>
        <w:keepNext/>
        <w:keepLines/>
        <w:tabs>
          <w:tab w:val="left" w:pos="0"/>
        </w:tabs>
        <w:autoSpaceDE w:val="0"/>
        <w:autoSpaceDN w:val="0"/>
        <w:adjustRightInd w:val="0"/>
        <w:spacing w:line="360" w:lineRule="auto"/>
        <w:jc w:val="center"/>
        <w:outlineLvl w:val="0"/>
        <w:rPr>
          <w:rFonts w:hint="eastAsia" w:ascii="宋体" w:hAnsi="宋体" w:eastAsia="宋体" w:cs="Times New Roman"/>
          <w:b/>
          <w:bCs/>
          <w:kern w:val="44"/>
          <w:sz w:val="32"/>
          <w:szCs w:val="32"/>
          <w:lang w:eastAsia="zh-CN"/>
        </w:rPr>
      </w:pPr>
      <w:bookmarkStart w:id="0" w:name="_Toc193"/>
      <w:r>
        <w:rPr>
          <w:rFonts w:hint="eastAsia" w:ascii="宋体" w:hAnsi="宋体" w:eastAsia="宋体" w:cs="Times New Roman"/>
          <w:b/>
          <w:bCs/>
          <w:kern w:val="44"/>
          <w:sz w:val="32"/>
          <w:szCs w:val="32"/>
        </w:rPr>
        <w:t xml:space="preserve">第一章 </w:t>
      </w:r>
      <w:r>
        <w:rPr>
          <w:rFonts w:hint="eastAsia" w:ascii="宋体" w:hAnsi="宋体" w:eastAsia="宋体" w:cs="Times New Roman"/>
          <w:b/>
          <w:bCs/>
          <w:kern w:val="44"/>
          <w:sz w:val="32"/>
          <w:szCs w:val="32"/>
          <w:lang w:eastAsia="zh-CN"/>
        </w:rPr>
        <w:t>阜阳市颍新雅苑剩余工程整改及收尾项目</w:t>
      </w:r>
    </w:p>
    <w:p w14:paraId="7FF85CB5">
      <w:pPr>
        <w:keepNext/>
        <w:keepLines/>
        <w:tabs>
          <w:tab w:val="left" w:pos="0"/>
        </w:tabs>
        <w:autoSpaceDE w:val="0"/>
        <w:autoSpaceDN w:val="0"/>
        <w:adjustRightInd w:val="0"/>
        <w:spacing w:line="360" w:lineRule="auto"/>
        <w:jc w:val="center"/>
        <w:outlineLvl w:val="0"/>
        <w:rPr>
          <w:rFonts w:ascii="宋体" w:hAnsi="宋体" w:eastAsia="宋体" w:cs="Times New Roman"/>
          <w:b/>
          <w:bCs/>
          <w:kern w:val="44"/>
          <w:sz w:val="32"/>
          <w:szCs w:val="32"/>
        </w:rPr>
      </w:pPr>
      <w:r>
        <w:rPr>
          <w:rFonts w:hint="eastAsia" w:ascii="宋体" w:hAnsi="宋体" w:eastAsia="宋体" w:cs="Times New Roman"/>
          <w:b/>
          <w:bCs/>
          <w:kern w:val="44"/>
          <w:sz w:val="32"/>
          <w:szCs w:val="32"/>
        </w:rPr>
        <w:t>竞争性磋商公告</w:t>
      </w:r>
      <w:bookmarkEnd w:id="0"/>
    </w:p>
    <w:p w14:paraId="2FBB2F6F">
      <w:pPr>
        <w:keepNext/>
        <w:keepLines/>
        <w:spacing w:line="360" w:lineRule="auto"/>
        <w:ind w:firstLine="560" w:firstLineChars="200"/>
        <w:outlineLvl w:val="1"/>
        <w:rPr>
          <w:rFonts w:ascii="黑体" w:hAnsi="黑体" w:eastAsia="黑体" w:cs="黑体"/>
          <w:bCs/>
          <w:sz w:val="28"/>
          <w:szCs w:val="28"/>
        </w:rPr>
      </w:pPr>
      <w:r>
        <w:rPr>
          <w:rFonts w:hint="eastAsia" w:ascii="黑体" w:hAnsi="黑体" w:eastAsia="黑体" w:cs="黑体"/>
          <w:bCs/>
          <w:sz w:val="28"/>
          <w:szCs w:val="28"/>
        </w:rPr>
        <w:t>项目概况</w:t>
      </w:r>
    </w:p>
    <w:p w14:paraId="3AC3D7DA">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ascii="宋体" w:hAnsi="宋体" w:eastAsia="宋体" w:cs="Times New Roman"/>
        </w:rPr>
      </w:pPr>
      <w:r>
        <w:rPr>
          <w:rFonts w:hint="eastAsia" w:ascii="仿宋" w:hAnsi="仿宋" w:eastAsia="仿宋" w:cs="仿宋"/>
          <w:sz w:val="28"/>
          <w:szCs w:val="28"/>
          <w:u w:val="single"/>
          <w:lang w:eastAsia="zh-CN"/>
        </w:rPr>
        <w:t>阜阳市颍新雅苑剩余工程整改及收尾项目</w:t>
      </w:r>
      <w:r>
        <w:rPr>
          <w:rFonts w:hint="eastAsia" w:ascii="仿宋" w:hAnsi="仿宋" w:eastAsia="仿宋" w:cs="仿宋"/>
          <w:sz w:val="28"/>
          <w:szCs w:val="28"/>
        </w:rPr>
        <w:t>的潜在供应商应在安徽省招标投标信息网获取采购文件，并于202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日10点</w:t>
      </w:r>
      <w:r>
        <w:rPr>
          <w:rFonts w:hint="eastAsia" w:ascii="仿宋" w:hAnsi="仿宋" w:eastAsia="仿宋" w:cs="仿宋"/>
          <w:sz w:val="28"/>
          <w:szCs w:val="28"/>
        </w:rPr>
        <w:t>00分（北京时间）前提交响应文件。</w:t>
      </w:r>
    </w:p>
    <w:p w14:paraId="7DF330C9">
      <w:pPr>
        <w:keepNext/>
        <w:keepLines/>
        <w:spacing w:before="260" w:after="260" w:line="360" w:lineRule="auto"/>
        <w:outlineLvl w:val="1"/>
        <w:rPr>
          <w:rFonts w:ascii="黑体" w:hAnsi="黑体" w:eastAsia="黑体" w:cs="黑体"/>
          <w:sz w:val="28"/>
          <w:szCs w:val="28"/>
        </w:rPr>
      </w:pPr>
      <w:bookmarkStart w:id="590" w:name="_GoBack"/>
      <w:bookmarkStart w:id="1" w:name="_Toc35393629"/>
      <w:bookmarkStart w:id="2" w:name="_Toc28359012"/>
      <w:bookmarkStart w:id="3" w:name="_Toc28359089"/>
      <w:bookmarkStart w:id="4" w:name="_Toc35393798"/>
      <w:r>
        <w:rPr>
          <w:rFonts w:hint="eastAsia" w:ascii="黑体" w:hAnsi="黑体" w:eastAsia="黑体" w:cs="黑体"/>
          <w:sz w:val="28"/>
          <w:szCs w:val="28"/>
        </w:rPr>
        <w:t>一、项目基本情况</w:t>
      </w:r>
      <w:bookmarkEnd w:id="1"/>
      <w:bookmarkEnd w:id="2"/>
      <w:bookmarkEnd w:id="3"/>
      <w:bookmarkEnd w:id="4"/>
    </w:p>
    <w:p w14:paraId="3B8687FF">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项目编号：FYTC-ZZCZ-202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076</w:t>
      </w:r>
    </w:p>
    <w:p w14:paraId="3E0467D8">
      <w:pPr>
        <w:pBdr>
          <w:top w:val="none" w:color="auto" w:sz="0" w:space="1"/>
          <w:left w:val="none" w:color="auto" w:sz="0" w:space="4"/>
          <w:bottom w:val="none" w:color="auto" w:sz="0" w:space="1"/>
          <w:right w:val="none" w:color="auto" w:sz="0" w:space="4"/>
        </w:pBdr>
        <w:tabs>
          <w:tab w:val="left" w:pos="3150"/>
        </w:tabs>
        <w:spacing w:line="360" w:lineRule="auto"/>
        <w:ind w:right="-313" w:rightChars="-149" w:firstLine="560" w:firstLineChars="200"/>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阜阳市颍新雅苑剩余工程整改及收尾项目</w:t>
      </w:r>
      <w:r>
        <w:rPr>
          <w:rFonts w:hint="eastAsia" w:ascii="仿宋" w:hAnsi="仿宋" w:eastAsia="仿宋" w:cs="仿宋"/>
          <w:sz w:val="28"/>
          <w:szCs w:val="28"/>
        </w:rPr>
        <w:t xml:space="preserve"> </w:t>
      </w:r>
    </w:p>
    <w:p w14:paraId="3BE98B68">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采购方式：竞争性磋商</w:t>
      </w:r>
    </w:p>
    <w:p w14:paraId="78B17F7B">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452414.38</w:t>
      </w:r>
      <w:r>
        <w:rPr>
          <w:rFonts w:hint="eastAsia" w:ascii="仿宋" w:hAnsi="仿宋" w:eastAsia="仿宋" w:cs="仿宋"/>
          <w:color w:val="auto"/>
          <w:sz w:val="28"/>
          <w:szCs w:val="28"/>
        </w:rPr>
        <w:t xml:space="preserve">元   </w:t>
      </w:r>
    </w:p>
    <w:p w14:paraId="3FED9011">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rPr>
        <w:t>100%（即为采购</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rPr>
        <w:t>提供</w:t>
      </w:r>
      <w:r>
        <w:rPr>
          <w:rFonts w:hint="eastAsia" w:ascii="仿宋" w:hAnsi="仿宋" w:eastAsia="仿宋" w:cs="仿宋"/>
          <w:color w:val="auto"/>
          <w:sz w:val="28"/>
          <w:szCs w:val="28"/>
        </w:rPr>
        <w:t>的最高投标限价</w:t>
      </w:r>
      <w:r>
        <w:rPr>
          <w:rFonts w:hint="eastAsia" w:ascii="仿宋" w:hAnsi="仿宋" w:eastAsia="仿宋" w:cs="仿宋"/>
          <w:color w:val="auto"/>
          <w:sz w:val="28"/>
          <w:szCs w:val="28"/>
          <w:lang w:val="en-US"/>
        </w:rPr>
        <w:t>的100%；</w:t>
      </w:r>
      <w:r>
        <w:rPr>
          <w:rFonts w:hint="eastAsia" w:ascii="仿宋" w:hAnsi="仿宋" w:eastAsia="仿宋" w:cs="仿宋"/>
          <w:color w:val="auto"/>
          <w:sz w:val="28"/>
          <w:szCs w:val="28"/>
          <w:lang w:val="en-US" w:eastAsia="zh-CN"/>
        </w:rPr>
        <w:t>）</w:t>
      </w:r>
      <w:r>
        <w:rPr>
          <w:rFonts w:hint="eastAsia" w:ascii="仿宋" w:hAnsi="仿宋" w:eastAsia="仿宋" w:cs="仿宋"/>
          <w:color w:val="0000FF"/>
          <w:sz w:val="28"/>
          <w:szCs w:val="28"/>
        </w:rPr>
        <w:t xml:space="preserve">   </w:t>
      </w:r>
      <w:r>
        <w:rPr>
          <w:rFonts w:hint="eastAsia" w:ascii="仿宋" w:hAnsi="仿宋" w:eastAsia="仿宋" w:cs="仿宋"/>
          <w:sz w:val="28"/>
          <w:szCs w:val="28"/>
        </w:rPr>
        <w:t xml:space="preserve">   </w:t>
      </w:r>
    </w:p>
    <w:p w14:paraId="74621392">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ascii="仿宋" w:hAnsi="仿宋" w:eastAsia="仿宋" w:cs="仿宋"/>
          <w:color w:val="0000FF"/>
          <w:sz w:val="28"/>
          <w:szCs w:val="28"/>
        </w:rPr>
      </w:pPr>
      <w:r>
        <w:rPr>
          <w:rFonts w:hint="eastAsia" w:ascii="仿宋" w:hAnsi="仿宋" w:eastAsia="仿宋" w:cs="仿宋"/>
          <w:sz w:val="28"/>
          <w:szCs w:val="28"/>
        </w:rPr>
        <w:t>采购需求</w:t>
      </w:r>
      <w:r>
        <w:rPr>
          <w:rFonts w:hint="eastAsia" w:ascii="仿宋" w:hAnsi="仿宋" w:eastAsia="仿宋" w:cs="仿宋"/>
          <w:color w:val="auto"/>
          <w:sz w:val="28"/>
          <w:szCs w:val="28"/>
        </w:rPr>
        <w:t>：包括但不限于</w:t>
      </w:r>
      <w:r>
        <w:rPr>
          <w:rFonts w:hint="eastAsia" w:ascii="仿宋" w:hAnsi="仿宋" w:eastAsia="仿宋" w:cs="仿宋"/>
          <w:color w:val="auto"/>
          <w:sz w:val="28"/>
          <w:szCs w:val="28"/>
          <w:lang w:eastAsia="zh-CN"/>
        </w:rPr>
        <w:t>工程量清单、图纸范围内及相关验收规范标准所涉及的整改工程和收尾项目内容</w:t>
      </w:r>
      <w:r>
        <w:rPr>
          <w:rFonts w:hint="eastAsia" w:ascii="仿宋" w:hAnsi="仿宋" w:eastAsia="仿宋" w:cs="仿宋"/>
          <w:color w:val="auto"/>
          <w:sz w:val="28"/>
          <w:szCs w:val="28"/>
        </w:rPr>
        <w:t>，具体详见工程量清单及图纸</w:t>
      </w:r>
      <w:r>
        <w:rPr>
          <w:rFonts w:hint="eastAsia" w:ascii="仿宋" w:hAnsi="仿宋" w:eastAsia="仿宋" w:cs="仿宋"/>
          <w:color w:val="auto"/>
          <w:sz w:val="28"/>
          <w:szCs w:val="28"/>
          <w:lang w:eastAsia="zh-CN"/>
        </w:rPr>
        <w:t>等资料</w:t>
      </w:r>
      <w:r>
        <w:rPr>
          <w:rFonts w:hint="eastAsia" w:ascii="仿宋" w:hAnsi="仿宋" w:eastAsia="仿宋" w:cs="仿宋"/>
          <w:color w:val="auto"/>
          <w:sz w:val="28"/>
          <w:szCs w:val="28"/>
        </w:rPr>
        <w:t>。</w:t>
      </w:r>
    </w:p>
    <w:p w14:paraId="23C3685D">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 xml:space="preserve">日历天 </w:t>
      </w:r>
    </w:p>
    <w:p w14:paraId="7BB6C93E">
      <w:pPr>
        <w:spacing w:line="360" w:lineRule="auto"/>
        <w:ind w:firstLine="560" w:firstLineChars="200"/>
        <w:rPr>
          <w:rFonts w:ascii="仿宋" w:hAnsi="仿宋" w:eastAsia="仿宋" w:cs="仿宋"/>
          <w:sz w:val="28"/>
          <w:szCs w:val="28"/>
        </w:rPr>
      </w:pPr>
      <w:bookmarkStart w:id="5" w:name="_Toc35393630"/>
      <w:bookmarkStart w:id="6" w:name="_Toc35393799"/>
      <w:bookmarkStart w:id="7" w:name="_Toc28359013"/>
      <w:bookmarkStart w:id="8" w:name="_Toc28359090"/>
      <w:r>
        <w:rPr>
          <w:rFonts w:hint="eastAsia" w:ascii="仿宋" w:hAnsi="仿宋" w:eastAsia="仿宋" w:cs="仿宋"/>
          <w:sz w:val="28"/>
          <w:szCs w:val="28"/>
        </w:rPr>
        <w:t>本项目</w:t>
      </w:r>
      <w:r>
        <w:rPr>
          <w:rFonts w:hint="eastAsia" w:ascii="仿宋" w:hAnsi="仿宋" w:eastAsia="仿宋" w:cs="仿宋"/>
          <w:iCs/>
          <w:sz w:val="28"/>
          <w:szCs w:val="28"/>
        </w:rPr>
        <w:t>是否</w:t>
      </w:r>
      <w:r>
        <w:rPr>
          <w:rFonts w:hint="eastAsia" w:ascii="仿宋" w:hAnsi="仿宋" w:eastAsia="仿宋" w:cs="仿宋"/>
          <w:sz w:val="28"/>
          <w:szCs w:val="28"/>
        </w:rPr>
        <w:t>接受联合体：否</w:t>
      </w:r>
    </w:p>
    <w:p w14:paraId="53666B19">
      <w:pPr>
        <w:keepNext/>
        <w:keepLines/>
        <w:spacing w:before="260" w:after="260" w:line="360" w:lineRule="auto"/>
        <w:outlineLvl w:val="1"/>
        <w:rPr>
          <w:rFonts w:ascii="黑体" w:hAnsi="黑体" w:eastAsia="黑体" w:cs="黑体"/>
          <w:sz w:val="28"/>
          <w:szCs w:val="28"/>
        </w:rPr>
      </w:pPr>
      <w:r>
        <w:rPr>
          <w:rFonts w:hint="eastAsia" w:ascii="黑体" w:hAnsi="黑体" w:eastAsia="黑体" w:cs="黑体"/>
          <w:sz w:val="28"/>
          <w:szCs w:val="28"/>
        </w:rPr>
        <w:t>二、申请人的资格要求：</w:t>
      </w:r>
      <w:bookmarkEnd w:id="5"/>
      <w:bookmarkEnd w:id="6"/>
      <w:bookmarkEnd w:id="7"/>
      <w:bookmarkEnd w:id="8"/>
    </w:p>
    <w:p w14:paraId="5324E8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3150"/>
        </w:tabs>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ins w:id="0" w:author="Administrator" w:date=""/>
          <w:rFonts w:hint="eastAsia" w:ascii="仿宋" w:hAnsi="仿宋" w:eastAsia="仿宋" w:cs="仿宋"/>
          <w:color w:val="auto"/>
          <w:sz w:val="28"/>
          <w:szCs w:val="28"/>
          <w:u w:val="none"/>
          <w:lang w:val="en-US"/>
        </w:rPr>
      </w:pPr>
      <w:ins w:id="1" w:author="Administrator">
        <w:bookmarkStart w:id="9" w:name="_Toc28359091"/>
        <w:bookmarkStart w:id="10" w:name="_Toc28359014"/>
        <w:r>
          <w:rPr>
            <w:rFonts w:hint="eastAsia" w:ascii="仿宋" w:hAnsi="仿宋" w:eastAsia="仿宋" w:cs="仿宋"/>
            <w:color w:val="auto"/>
            <w:kern w:val="2"/>
            <w:sz w:val="28"/>
            <w:szCs w:val="28"/>
            <w:u w:val="none"/>
            <w:lang w:val="en-US" w:eastAsia="zh-CN" w:bidi="ar"/>
          </w:rPr>
          <w:t>1.满足《中华人民共和国政府采购法》第二十二条规定；</w:t>
        </w:r>
      </w:ins>
    </w:p>
    <w:p w14:paraId="558AF3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3150"/>
        </w:tabs>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ins w:id="2" w:author="Administrator" w:date=""/>
          <w:rFonts w:hint="eastAsia" w:ascii="仿宋" w:hAnsi="仿宋" w:eastAsia="仿宋" w:cs="仿宋"/>
          <w:color w:val="auto"/>
          <w:sz w:val="28"/>
          <w:szCs w:val="28"/>
          <w:u w:val="none"/>
          <w:lang w:val="zh-CN" w:eastAsia="zh-CN"/>
        </w:rPr>
      </w:pPr>
      <w:ins w:id="3" w:author="Administrator">
        <w:r>
          <w:rPr>
            <w:rFonts w:hint="eastAsia" w:ascii="仿宋" w:hAnsi="仿宋" w:eastAsia="仿宋" w:cs="仿宋"/>
            <w:color w:val="auto"/>
            <w:kern w:val="2"/>
            <w:sz w:val="28"/>
            <w:szCs w:val="28"/>
            <w:u w:val="none"/>
            <w:lang w:val="zh-CN" w:eastAsia="zh-CN" w:bidi="ar"/>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ins>
    </w:p>
    <w:p w14:paraId="73239640">
      <w:pPr>
        <w:keepNext w:val="0"/>
        <w:keepLines w:val="0"/>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rPr>
        <w:t>.本项目的特定资格要求：</w:t>
      </w:r>
    </w:p>
    <w:p w14:paraId="079721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auto"/>
          <w:sz w:val="28"/>
          <w:szCs w:val="28"/>
          <w:lang w:val="zh-CN"/>
        </w:rPr>
      </w:pPr>
      <w:bookmarkStart w:id="11" w:name="_Toc35393631"/>
      <w:bookmarkStart w:id="12" w:name="_Toc35393800"/>
      <w:r>
        <w:rPr>
          <w:rFonts w:hint="eastAsia" w:ascii="仿宋" w:hAnsi="仿宋" w:eastAsia="仿宋" w:cs="仿宋"/>
          <w:color w:val="auto"/>
          <w:sz w:val="28"/>
          <w:szCs w:val="28"/>
          <w:lang w:val="en-US" w:eastAsia="zh-CN"/>
        </w:rPr>
        <w:t>3</w:t>
      </w:r>
      <w:r>
        <w:rPr>
          <w:rFonts w:ascii="仿宋" w:hAnsi="仿宋" w:eastAsia="仿宋" w:cs="仿宋"/>
          <w:color w:val="auto"/>
          <w:sz w:val="28"/>
          <w:szCs w:val="28"/>
          <w:lang w:val="zh-CN"/>
        </w:rPr>
        <w:t>.1</w:t>
      </w:r>
      <w:r>
        <w:rPr>
          <w:rFonts w:hint="eastAsia" w:ascii="仿宋" w:hAnsi="仿宋" w:eastAsia="仿宋" w:cs="仿宋"/>
          <w:color w:val="auto"/>
          <w:sz w:val="28"/>
          <w:szCs w:val="28"/>
          <w:lang w:val="en-US"/>
        </w:rPr>
        <w:t>要求响应供应商须具有建筑工程施工总承包叁级及以上资质</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zh-CN"/>
        </w:rPr>
        <w:t>具有有效的安全生产许可证。</w:t>
      </w:r>
    </w:p>
    <w:p w14:paraId="78231D4A">
      <w:pPr>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en-US" w:eastAsia="zh-CN"/>
        </w:rPr>
        <w:t>3</w:t>
      </w:r>
      <w:r>
        <w:rPr>
          <w:rFonts w:ascii="仿宋" w:hAnsi="仿宋" w:eastAsia="仿宋" w:cs="仿宋"/>
          <w:color w:val="auto"/>
          <w:sz w:val="28"/>
          <w:szCs w:val="28"/>
          <w:lang w:val="zh-CN"/>
        </w:rPr>
        <w:t>.2</w:t>
      </w:r>
      <w:r>
        <w:rPr>
          <w:rFonts w:hint="eastAsia" w:ascii="仿宋" w:hAnsi="仿宋" w:eastAsia="仿宋" w:cs="仿宋"/>
          <w:color w:val="auto"/>
          <w:sz w:val="28"/>
          <w:szCs w:val="28"/>
          <w:lang w:val="zh-CN"/>
        </w:rPr>
        <w:t>项目负责人具有建筑工程专业二级及以上注册建造师执业资格、有效的安全生产考核合格证书（建安</w:t>
      </w:r>
      <w:r>
        <w:rPr>
          <w:rFonts w:ascii="仿宋" w:hAnsi="仿宋" w:eastAsia="仿宋" w:cs="仿宋"/>
          <w:color w:val="auto"/>
          <w:sz w:val="28"/>
          <w:szCs w:val="28"/>
          <w:lang w:val="zh-CN"/>
        </w:rPr>
        <w:t>B证），且响应截止时间前未在其他项目上任职，或虽在其他项目上任职但本项目</w:t>
      </w:r>
      <w:r>
        <w:rPr>
          <w:rFonts w:hint="eastAsia" w:ascii="仿宋" w:hAnsi="仿宋" w:eastAsia="仿宋" w:cs="仿宋"/>
          <w:color w:val="auto"/>
          <w:sz w:val="28"/>
          <w:szCs w:val="28"/>
          <w:lang w:val="zh-CN"/>
        </w:rPr>
        <w:t>成交</w:t>
      </w:r>
      <w:r>
        <w:rPr>
          <w:rFonts w:ascii="仿宋" w:hAnsi="仿宋" w:eastAsia="仿宋" w:cs="仿宋"/>
          <w:color w:val="auto"/>
          <w:sz w:val="28"/>
          <w:szCs w:val="28"/>
          <w:lang w:val="zh-CN"/>
        </w:rPr>
        <w:t>后能够从原任职撤离，并提供自竞争性</w:t>
      </w:r>
      <w:r>
        <w:rPr>
          <w:rFonts w:hint="eastAsia" w:ascii="仿宋" w:hAnsi="仿宋" w:eastAsia="仿宋" w:cs="仿宋"/>
          <w:color w:val="auto"/>
          <w:sz w:val="28"/>
          <w:szCs w:val="28"/>
          <w:lang w:val="zh-CN"/>
        </w:rPr>
        <w:t>磋商</w:t>
      </w:r>
      <w:r>
        <w:rPr>
          <w:rFonts w:ascii="仿宋" w:hAnsi="仿宋" w:eastAsia="仿宋" w:cs="仿宋"/>
          <w:color w:val="auto"/>
          <w:sz w:val="28"/>
          <w:szCs w:val="28"/>
          <w:lang w:val="zh-CN"/>
        </w:rPr>
        <w:t>公告发布之日起</w:t>
      </w:r>
      <w:r>
        <w:rPr>
          <w:rFonts w:hint="eastAsia" w:ascii="仿宋" w:hAnsi="仿宋" w:eastAsia="仿宋" w:cs="仿宋"/>
          <w:color w:val="auto"/>
          <w:sz w:val="28"/>
          <w:szCs w:val="28"/>
          <w:lang w:val="en-US" w:eastAsia="zh-CN"/>
        </w:rPr>
        <w:t>近期</w:t>
      </w:r>
      <w:r>
        <w:rPr>
          <w:rFonts w:ascii="仿宋" w:hAnsi="仿宋" w:eastAsia="仿宋" w:cs="仿宋"/>
          <w:color w:val="auto"/>
          <w:sz w:val="28"/>
          <w:szCs w:val="28"/>
          <w:lang w:val="zh-CN"/>
        </w:rPr>
        <w:t>社保证明。</w:t>
      </w:r>
    </w:p>
    <w:p w14:paraId="310614E1">
      <w:pPr>
        <w:keepNext/>
        <w:keepLines/>
        <w:spacing w:before="260" w:after="260" w:line="360" w:lineRule="auto"/>
        <w:outlineLvl w:val="1"/>
        <w:rPr>
          <w:rFonts w:ascii="黑体" w:hAnsi="黑体" w:eastAsia="黑体" w:cs="黑体"/>
          <w:sz w:val="28"/>
          <w:szCs w:val="28"/>
        </w:rPr>
      </w:pPr>
      <w:r>
        <w:rPr>
          <w:rFonts w:hint="eastAsia" w:ascii="黑体" w:hAnsi="黑体" w:eastAsia="黑体" w:cs="黑体"/>
          <w:sz w:val="28"/>
          <w:szCs w:val="28"/>
        </w:rPr>
        <w:t>三、获取采购文件</w:t>
      </w:r>
      <w:bookmarkEnd w:id="9"/>
      <w:bookmarkEnd w:id="10"/>
      <w:bookmarkEnd w:id="11"/>
      <w:bookmarkEnd w:id="12"/>
    </w:p>
    <w:p w14:paraId="1CFE59E2">
      <w:pPr>
        <w:pBdr>
          <w:left w:val="none" w:color="auto" w:sz="0" w:space="4"/>
          <w:bottom w:val="none" w:color="auto" w:sz="0" w:space="1"/>
          <w:right w:val="none" w:color="auto" w:sz="0" w:space="4"/>
        </w:pBdr>
        <w:tabs>
          <w:tab w:val="left" w:pos="3150"/>
        </w:tabs>
        <w:spacing w:line="360" w:lineRule="auto"/>
        <w:ind w:firstLine="560" w:firstLineChars="200"/>
        <w:rPr>
          <w:rFonts w:hint="eastAsia" w:ascii="仿宋" w:hAnsi="仿宋" w:eastAsia="仿宋" w:cs="仿宋"/>
          <w:sz w:val="28"/>
          <w:szCs w:val="28"/>
        </w:rPr>
      </w:pPr>
      <w:bookmarkStart w:id="13" w:name="_Toc28359015"/>
      <w:bookmarkStart w:id="14" w:name="_Toc28359092"/>
      <w:bookmarkStart w:id="15" w:name="_Toc35393801"/>
      <w:bookmarkStart w:id="16" w:name="_Toc35393632"/>
      <w:r>
        <w:rPr>
          <w:rFonts w:hint="eastAsia" w:ascii="仿宋" w:hAnsi="仿宋" w:eastAsia="仿宋" w:cs="仿宋"/>
          <w:sz w:val="28"/>
          <w:szCs w:val="28"/>
        </w:rPr>
        <w:t>时间：202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日至202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日上午10:00分</w:t>
      </w:r>
      <w:r>
        <w:rPr>
          <w:rFonts w:hint="eastAsia" w:ascii="仿宋" w:hAnsi="仿宋" w:eastAsia="仿宋" w:cs="仿宋"/>
          <w:sz w:val="28"/>
          <w:szCs w:val="28"/>
        </w:rPr>
        <w:t>（北京时间，法定节假日除外）</w:t>
      </w:r>
    </w:p>
    <w:p w14:paraId="095EA8E9">
      <w:pPr>
        <w:pBdr>
          <w:left w:val="none" w:color="auto" w:sz="0" w:space="4"/>
          <w:bottom w:val="none" w:color="auto" w:sz="0" w:space="1"/>
          <w:right w:val="none" w:color="auto" w:sz="0" w:space="4"/>
        </w:pBdr>
        <w:tabs>
          <w:tab w:val="left" w:pos="315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地点：自采购公告发布之日起，凡有意参加的供应商，可在安徽省招标投标信息网下载文件，网址发布：安徽省招标投标信息网http://www.ahtba.org.cn/</w:t>
      </w:r>
    </w:p>
    <w:p w14:paraId="5E578E4B">
      <w:pPr>
        <w:pBdr>
          <w:left w:val="none" w:color="auto" w:sz="0" w:space="4"/>
          <w:bottom w:val="none" w:color="auto" w:sz="0" w:space="1"/>
          <w:right w:val="none" w:color="auto" w:sz="0" w:space="4"/>
        </w:pBdr>
        <w:tabs>
          <w:tab w:val="left" w:pos="315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方式：网站自行下载</w:t>
      </w:r>
    </w:p>
    <w:p w14:paraId="2059E3E6">
      <w:pPr>
        <w:pBdr>
          <w:left w:val="none" w:color="auto" w:sz="0" w:space="4"/>
          <w:bottom w:val="none" w:color="auto" w:sz="0" w:space="1"/>
          <w:right w:val="none" w:color="auto" w:sz="0" w:space="4"/>
        </w:pBdr>
        <w:tabs>
          <w:tab w:val="left" w:pos="3150"/>
        </w:tabs>
        <w:spacing w:line="360" w:lineRule="auto"/>
        <w:ind w:firstLine="560" w:firstLineChars="200"/>
        <w:rPr>
          <w:rFonts w:ascii="仿宋" w:hAnsi="仿宋" w:eastAsia="仿宋" w:cs="Times New Roman"/>
          <w:sz w:val="28"/>
          <w:szCs w:val="28"/>
        </w:rPr>
      </w:pPr>
      <w:r>
        <w:rPr>
          <w:rFonts w:hint="eastAsia" w:ascii="仿宋" w:hAnsi="仿宋" w:eastAsia="仿宋" w:cs="仿宋"/>
          <w:sz w:val="28"/>
          <w:szCs w:val="28"/>
        </w:rPr>
        <w:t xml:space="preserve">售价：0 元（人民币）     </w:t>
      </w:r>
      <w:r>
        <w:rPr>
          <w:rFonts w:hint="eastAsia" w:ascii="仿宋" w:hAnsi="仿宋" w:eastAsia="仿宋" w:cs="Times New Roman"/>
          <w:sz w:val="28"/>
          <w:szCs w:val="28"/>
        </w:rPr>
        <w:t xml:space="preserve">                      </w:t>
      </w:r>
    </w:p>
    <w:p w14:paraId="50A6645B">
      <w:pPr>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黑体" w:hAnsi="黑体" w:eastAsia="黑体" w:cs="黑体"/>
          <w:sz w:val="28"/>
          <w:szCs w:val="28"/>
        </w:rPr>
      </w:pPr>
      <w:r>
        <w:rPr>
          <w:rFonts w:hint="eastAsia" w:ascii="黑体" w:hAnsi="黑体" w:eastAsia="黑体" w:cs="黑体"/>
          <w:sz w:val="28"/>
          <w:szCs w:val="28"/>
        </w:rPr>
        <w:t>四、响应文件提交</w:t>
      </w:r>
      <w:bookmarkEnd w:id="13"/>
      <w:bookmarkEnd w:id="14"/>
      <w:bookmarkEnd w:id="15"/>
      <w:bookmarkEnd w:id="16"/>
    </w:p>
    <w:p w14:paraId="30A639BC">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截止时间：202</w:t>
      </w:r>
      <w:r>
        <w:rPr>
          <w:rFonts w:hint="eastAsia" w:ascii="仿宋" w:hAnsi="仿宋" w:eastAsia="仿宋" w:cs="仿宋"/>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日10点00</w:t>
      </w:r>
      <w:r>
        <w:rPr>
          <w:rFonts w:hint="eastAsia" w:ascii="仿宋" w:hAnsi="仿宋" w:eastAsia="仿宋" w:cs="仿宋"/>
          <w:sz w:val="28"/>
          <w:szCs w:val="28"/>
        </w:rPr>
        <w:t>分（北京时间）（从磋商文件开始发出之日起至供应商提交首次响应文件截止之日止不得少于10日）</w:t>
      </w:r>
    </w:p>
    <w:p w14:paraId="422EAF42">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地点：</w:t>
      </w:r>
      <w:r>
        <w:rPr>
          <w:rFonts w:hint="eastAsia" w:ascii="仿宋" w:hAnsi="仿宋" w:eastAsia="仿宋" w:cs="仿宋"/>
          <w:sz w:val="28"/>
          <w:szCs w:val="28"/>
          <w:lang w:val="zh-CN"/>
        </w:rPr>
        <w:t>采购人指定邮箱</w:t>
      </w:r>
      <w:bookmarkStart w:id="17" w:name="_Toc28359093"/>
      <w:bookmarkStart w:id="18" w:name="_Toc28359016"/>
      <w:bookmarkStart w:id="19" w:name="_Toc35393633"/>
      <w:bookmarkStart w:id="20" w:name="_Toc35393802"/>
    </w:p>
    <w:p w14:paraId="725144E2">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五、开启</w:t>
      </w:r>
      <w:bookmarkEnd w:id="17"/>
      <w:bookmarkEnd w:id="18"/>
      <w:bookmarkEnd w:id="19"/>
      <w:bookmarkEnd w:id="20"/>
      <w:bookmarkStart w:id="21" w:name="_Toc35393803"/>
      <w:bookmarkStart w:id="22" w:name="_Toc35393634"/>
      <w:bookmarkStart w:id="23" w:name="_Toc28359094"/>
      <w:bookmarkStart w:id="24" w:name="_Toc28359017"/>
    </w:p>
    <w:p w14:paraId="32362268">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时间：同响应文件提交截止时间。</w:t>
      </w:r>
    </w:p>
    <w:p w14:paraId="01B56876">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地点：阜阳市同创投资咨询管理有限公司会议室（安徽省阜阳市三清路666号市民中心</w:t>
      </w: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楼西北角</w:t>
      </w:r>
      <w:r>
        <w:rPr>
          <w:rFonts w:hint="eastAsia" w:ascii="仿宋" w:hAnsi="仿宋" w:eastAsia="仿宋" w:cs="仿宋"/>
          <w:sz w:val="28"/>
          <w:szCs w:val="28"/>
          <w:lang w:val="en-US" w:eastAsia="zh-CN"/>
        </w:rPr>
        <w:t>6</w:t>
      </w:r>
      <w:r>
        <w:rPr>
          <w:rFonts w:hint="eastAsia" w:ascii="仿宋" w:hAnsi="仿宋" w:eastAsia="仿宋" w:cs="仿宋"/>
          <w:sz w:val="28"/>
          <w:szCs w:val="28"/>
          <w:lang w:val="zh-CN"/>
        </w:rPr>
        <w:t>号厅）。</w:t>
      </w:r>
    </w:p>
    <w:p w14:paraId="4DC40899">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六、公告期限</w:t>
      </w:r>
      <w:bookmarkEnd w:id="21"/>
      <w:bookmarkEnd w:id="22"/>
      <w:bookmarkEnd w:id="23"/>
      <w:bookmarkEnd w:id="24"/>
    </w:p>
    <w:p w14:paraId="232A72D7">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zh-CN"/>
        </w:rPr>
        <w:t>自本公告发布之日起3个工作日。</w:t>
      </w:r>
    </w:p>
    <w:p w14:paraId="349099E4">
      <w:pPr>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黑体" w:hAnsi="黑体" w:eastAsia="黑体" w:cs="黑体"/>
          <w:sz w:val="28"/>
          <w:szCs w:val="28"/>
        </w:rPr>
      </w:pPr>
      <w:bookmarkStart w:id="25" w:name="_Toc35393635"/>
      <w:bookmarkStart w:id="26" w:name="_Toc35393804"/>
      <w:r>
        <w:rPr>
          <w:rFonts w:hint="eastAsia" w:ascii="黑体" w:hAnsi="黑体" w:eastAsia="黑体" w:cs="黑体"/>
          <w:sz w:val="28"/>
          <w:szCs w:val="28"/>
        </w:rPr>
        <w:t>七、其他补充事宜</w:t>
      </w:r>
      <w:bookmarkEnd w:id="25"/>
      <w:bookmarkEnd w:id="26"/>
    </w:p>
    <w:p w14:paraId="2F556712">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bookmarkStart w:id="27" w:name="_Toc28359018"/>
      <w:bookmarkStart w:id="28" w:name="_Toc35393805"/>
      <w:bookmarkStart w:id="29" w:name="_Toc28359095"/>
      <w:bookmarkStart w:id="30" w:name="_Toc35393636"/>
      <w:r>
        <w:rPr>
          <w:rFonts w:hint="eastAsia" w:ascii="仿宋" w:hAnsi="仿宋" w:eastAsia="仿宋" w:cs="仿宋"/>
          <w:sz w:val="28"/>
          <w:szCs w:val="28"/>
          <w:lang w:val="zh-CN"/>
        </w:rPr>
        <w:t>1、本项目响应文件的递交方式现采用电子邮箱接收响应文件，不再进行现场递交。具体办法如下：</w:t>
      </w:r>
    </w:p>
    <w:p w14:paraId="6A5A3594">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（1）电子邮箱地址的获取方式：</w:t>
      </w:r>
    </w:p>
    <w:p w14:paraId="148FF599">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响应截止时间前一小时内，采购代理机构工作人员在采购人、现场监督员（如有）共同见证下现场申请临时电子邮箱地址，并将电子邮箱地址及时发布在安徽省招标投标信息网http://www.ahtba.org.cn/网站中。各潜在响应供应商应在响应截止时间前一小时随时关注该项目的更正公告、答疑或澄清，及时获取电子邮箱地址。</w:t>
      </w:r>
    </w:p>
    <w:p w14:paraId="1FD8A8F3">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（2）电子版响应文件的递交方式：</w:t>
      </w:r>
    </w:p>
    <w:p w14:paraId="67EF093A">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各潜在供应商应提前将该项目签字盖章齐全的电子版PDF格式的响应文件，压缩为一个压缩包上传至</w:t>
      </w:r>
      <w:r>
        <w:rPr>
          <w:rFonts w:hint="eastAsia" w:ascii="仿宋" w:hAnsi="仿宋" w:eastAsia="仿宋" w:cs="仿宋"/>
          <w:sz w:val="28"/>
          <w:szCs w:val="28"/>
          <w:lang w:val="en-US" w:eastAsia="zh-CN"/>
        </w:rPr>
        <w:t>临时</w:t>
      </w:r>
      <w:r>
        <w:rPr>
          <w:rFonts w:hint="eastAsia" w:ascii="仿宋" w:hAnsi="仿宋" w:eastAsia="仿宋" w:cs="仿宋"/>
          <w:sz w:val="28"/>
          <w:szCs w:val="28"/>
          <w:lang w:val="zh-CN"/>
        </w:rPr>
        <w:t>邮箱，压缩包和邮件名称均须设置成：响应供应商名称+项目名称+授权人姓名+授权人手机号码，且邮件内容与邮件名称相统一，如因响应供应商邮件名称标识错误或邮件内容混传，责任自负。</w:t>
      </w:r>
    </w:p>
    <w:p w14:paraId="165DD0CB">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以邮件系统显示的接收时间作为响应供应商递交响应文件的时间，响应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14:paraId="018A7409">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（3）电子版响应文件询标方式：</w:t>
      </w:r>
    </w:p>
    <w:p w14:paraId="13D13455">
      <w:pPr>
        <w:pageBreakBefore w:val="0"/>
        <w:widowControl w:val="0"/>
        <w:pBdr>
          <w:top w:val="none" w:color="auto" w:sz="0" w:space="1"/>
          <w:left w:val="none" w:color="auto" w:sz="0" w:space="4"/>
          <w:bottom w:val="none" w:color="auto" w:sz="0" w:space="1"/>
          <w:right w:val="none" w:color="auto" w:sz="0" w:space="4"/>
        </w:pBdr>
        <w:tabs>
          <w:tab w:val="left" w:pos="3150"/>
        </w:tabs>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zh-CN"/>
        </w:rPr>
        <w:t xml:space="preserve">磋商小组依据采购文件对电子版响应文件进行评审。评标过程中需要询标的，磋商小组通过现场监督员与响应供应商进行电话联系，并将询标函发送至响应供应商的指定邮箱。响应供应商作出的澄清修改须在20分钟内通过指定邮箱反馈给磋商小组。响应供应商须随时保持电话及指定邮箱畅通，否则责任自负。 </w:t>
      </w:r>
    </w:p>
    <w:p w14:paraId="3A1DE4C4">
      <w:pPr>
        <w:pBdr>
          <w:top w:val="none" w:color="auto" w:sz="0" w:space="1"/>
          <w:left w:val="none" w:color="auto" w:sz="0" w:space="4"/>
          <w:bottom w:val="none" w:color="auto" w:sz="0" w:space="1"/>
          <w:right w:val="none" w:color="auto" w:sz="0" w:space="4"/>
        </w:pBdr>
        <w:tabs>
          <w:tab w:val="left" w:pos="3150"/>
        </w:tabs>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rPr>
        <w:t>、本项目所属行业为建筑业。</w:t>
      </w:r>
    </w:p>
    <w:p w14:paraId="46765EBA">
      <w:pPr>
        <w:keepNext/>
        <w:keepLines/>
        <w:spacing w:before="260" w:after="260" w:line="360" w:lineRule="auto"/>
        <w:outlineLvl w:val="1"/>
        <w:rPr>
          <w:rFonts w:ascii="黑体" w:hAnsi="黑体" w:eastAsia="黑体" w:cs="黑体"/>
          <w:sz w:val="28"/>
          <w:szCs w:val="28"/>
        </w:rPr>
      </w:pPr>
      <w:r>
        <w:rPr>
          <w:rFonts w:hint="eastAsia" w:ascii="黑体" w:hAnsi="黑体" w:eastAsia="黑体" w:cs="黑体"/>
          <w:sz w:val="28"/>
          <w:szCs w:val="28"/>
        </w:rPr>
        <w:t>八、凡对本次采购提出询问，请按以下方式联系。</w:t>
      </w:r>
      <w:bookmarkEnd w:id="27"/>
      <w:bookmarkEnd w:id="28"/>
      <w:bookmarkEnd w:id="29"/>
      <w:bookmarkEnd w:id="30"/>
    </w:p>
    <w:p w14:paraId="2BFE0DB8">
      <w:pPr>
        <w:keepNext/>
        <w:keepLines/>
        <w:spacing w:before="260" w:after="260" w:line="360" w:lineRule="auto"/>
        <w:outlineLvl w:val="1"/>
        <w:rPr>
          <w:rFonts w:ascii="仿宋" w:hAnsi="仿宋" w:eastAsia="仿宋" w:cs="仿宋"/>
          <w:sz w:val="28"/>
          <w:szCs w:val="28"/>
          <w:lang w:val="zh-CN"/>
        </w:rPr>
      </w:pPr>
      <w:bookmarkStart w:id="31" w:name="_Toc35393806"/>
      <w:bookmarkStart w:id="32" w:name="_Toc28359019"/>
      <w:bookmarkStart w:id="33" w:name="_Toc35393637"/>
      <w:bookmarkStart w:id="34" w:name="_Toc28359096"/>
      <w:r>
        <w:rPr>
          <w:rFonts w:hint="eastAsia" w:ascii="仿宋" w:hAnsi="仿宋" w:eastAsia="仿宋" w:cs="仿宋"/>
          <w:sz w:val="28"/>
          <w:szCs w:val="28"/>
          <w:lang w:val="zh-CN"/>
        </w:rPr>
        <w:t>1.采购人信息</w:t>
      </w:r>
      <w:bookmarkEnd w:id="31"/>
      <w:bookmarkEnd w:id="32"/>
      <w:bookmarkEnd w:id="33"/>
      <w:bookmarkEnd w:id="34"/>
    </w:p>
    <w:p w14:paraId="3B54786A">
      <w:pPr>
        <w:spacing w:line="360" w:lineRule="auto"/>
        <w:ind w:left="1129" w:leftChars="371" w:hanging="350" w:hangingChars="125"/>
        <w:jc w:val="left"/>
        <w:rPr>
          <w:rFonts w:ascii="仿宋" w:hAnsi="仿宋" w:eastAsia="仿宋" w:cs="仿宋"/>
          <w:sz w:val="28"/>
          <w:szCs w:val="28"/>
          <w:lang w:val="zh-CN"/>
        </w:rPr>
      </w:pPr>
      <w:r>
        <w:rPr>
          <w:rFonts w:hint="eastAsia" w:ascii="仿宋" w:hAnsi="仿宋" w:eastAsia="仿宋" w:cs="仿宋"/>
          <w:sz w:val="28"/>
          <w:szCs w:val="28"/>
          <w:lang w:val="zh-CN"/>
        </w:rPr>
        <w:t xml:space="preserve">名    称：阜阳市城市资产投资经营有限责任公司  </w:t>
      </w:r>
    </w:p>
    <w:p w14:paraId="5185D711">
      <w:pPr>
        <w:spacing w:line="360" w:lineRule="auto"/>
        <w:ind w:left="1129" w:leftChars="371" w:hanging="350" w:hangingChars="125"/>
        <w:jc w:val="left"/>
        <w:rPr>
          <w:rFonts w:hint="eastAsia" w:ascii="仿宋" w:hAnsi="仿宋" w:eastAsia="仿宋" w:cs="仿宋"/>
          <w:sz w:val="28"/>
          <w:szCs w:val="28"/>
          <w:lang w:val="en-US" w:eastAsia="zh-CN"/>
        </w:rPr>
      </w:pPr>
      <w:r>
        <w:rPr>
          <w:rFonts w:hint="eastAsia" w:ascii="仿宋" w:hAnsi="仿宋" w:eastAsia="仿宋" w:cs="仿宋"/>
          <w:sz w:val="28"/>
          <w:szCs w:val="28"/>
          <w:lang w:val="zh-CN"/>
        </w:rPr>
        <w:t>地    址：阜阳市颍州区淮河路2000号</w:t>
      </w:r>
    </w:p>
    <w:p w14:paraId="58550298">
      <w:pPr>
        <w:spacing w:line="360" w:lineRule="auto"/>
        <w:ind w:left="1129" w:leftChars="371" w:hanging="350" w:hangingChars="125"/>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zh-CN"/>
        </w:rPr>
        <w:t>联系方式：</w:t>
      </w:r>
      <w:r>
        <w:rPr>
          <w:rFonts w:hint="eastAsia" w:ascii="仿宋" w:hAnsi="仿宋" w:eastAsia="仿宋" w:cs="仿宋"/>
          <w:color w:val="auto"/>
          <w:sz w:val="28"/>
          <w:szCs w:val="28"/>
          <w:lang w:eastAsia="zh-CN"/>
        </w:rPr>
        <w:t>杨工0558-3681158</w:t>
      </w:r>
    </w:p>
    <w:p w14:paraId="34101900">
      <w:pPr>
        <w:keepNext/>
        <w:keepLines/>
        <w:spacing w:before="260" w:after="260" w:line="360" w:lineRule="auto"/>
        <w:outlineLvl w:val="1"/>
        <w:rPr>
          <w:rFonts w:ascii="仿宋" w:hAnsi="仿宋" w:eastAsia="仿宋" w:cs="仿宋"/>
          <w:color w:val="auto"/>
          <w:sz w:val="28"/>
          <w:szCs w:val="28"/>
          <w:lang w:val="zh-CN"/>
        </w:rPr>
      </w:pPr>
      <w:bookmarkStart w:id="35" w:name="_Toc35393638"/>
      <w:bookmarkStart w:id="36" w:name="_Toc28359097"/>
      <w:bookmarkStart w:id="37" w:name="_Toc28359020"/>
      <w:bookmarkStart w:id="38" w:name="_Toc35393807"/>
      <w:r>
        <w:rPr>
          <w:rFonts w:hint="eastAsia" w:ascii="仿宋" w:hAnsi="仿宋" w:eastAsia="仿宋" w:cs="仿宋"/>
          <w:color w:val="auto"/>
          <w:sz w:val="28"/>
          <w:szCs w:val="28"/>
          <w:lang w:val="zh-CN"/>
        </w:rPr>
        <w:t>2.采购代理机构信息</w:t>
      </w:r>
      <w:bookmarkEnd w:id="35"/>
      <w:bookmarkEnd w:id="36"/>
      <w:bookmarkEnd w:id="37"/>
      <w:bookmarkEnd w:id="38"/>
    </w:p>
    <w:p w14:paraId="7D0A35F9">
      <w:pPr>
        <w:spacing w:line="360" w:lineRule="auto"/>
        <w:ind w:firstLine="840" w:firstLineChars="300"/>
        <w:rPr>
          <w:rFonts w:ascii="仿宋" w:hAnsi="仿宋" w:eastAsia="仿宋" w:cs="仿宋"/>
          <w:color w:val="auto"/>
          <w:sz w:val="28"/>
          <w:szCs w:val="28"/>
          <w:lang w:val="zh-CN"/>
        </w:rPr>
      </w:pPr>
      <w:r>
        <w:rPr>
          <w:rFonts w:hint="eastAsia" w:ascii="仿宋" w:hAnsi="仿宋" w:eastAsia="仿宋" w:cs="仿宋"/>
          <w:color w:val="auto"/>
          <w:sz w:val="28"/>
          <w:szCs w:val="28"/>
          <w:lang w:val="zh-CN"/>
        </w:rPr>
        <w:t>名    称：阜阳市同创投资咨询管理有限公司　　</w:t>
      </w:r>
    </w:p>
    <w:p w14:paraId="44D28950">
      <w:pPr>
        <w:spacing w:line="360" w:lineRule="auto"/>
        <w:ind w:firstLine="840" w:firstLineChars="300"/>
        <w:rPr>
          <w:rFonts w:ascii="仿宋" w:hAnsi="仿宋" w:eastAsia="仿宋" w:cs="仿宋"/>
          <w:color w:val="auto"/>
          <w:sz w:val="28"/>
          <w:szCs w:val="28"/>
          <w:lang w:val="zh-CN"/>
        </w:rPr>
      </w:pPr>
      <w:r>
        <w:rPr>
          <w:rFonts w:hint="eastAsia" w:ascii="仿宋" w:hAnsi="仿宋" w:eastAsia="仿宋" w:cs="仿宋"/>
          <w:color w:val="auto"/>
          <w:sz w:val="28"/>
          <w:szCs w:val="28"/>
          <w:lang w:val="zh-CN"/>
        </w:rPr>
        <w:t>地　　址：阜阳市三清路666号市民中心</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rPr>
        <w:t>楼西北角</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rPr>
        <w:t>号厅　</w:t>
      </w:r>
    </w:p>
    <w:p w14:paraId="2994CC0F">
      <w:pPr>
        <w:spacing w:line="360" w:lineRule="auto"/>
        <w:ind w:firstLine="840" w:firstLineChars="300"/>
        <w:rPr>
          <w:rFonts w:ascii="仿宋" w:hAnsi="仿宋" w:eastAsia="仿宋" w:cs="仿宋"/>
          <w:color w:val="auto"/>
          <w:sz w:val="28"/>
          <w:szCs w:val="28"/>
          <w:lang w:val="zh-CN"/>
        </w:rPr>
      </w:pPr>
      <w:r>
        <w:rPr>
          <w:rFonts w:hint="eastAsia" w:ascii="仿宋" w:hAnsi="仿宋" w:eastAsia="仿宋" w:cs="仿宋"/>
          <w:color w:val="auto"/>
          <w:sz w:val="28"/>
          <w:szCs w:val="28"/>
          <w:lang w:val="zh-CN"/>
        </w:rPr>
        <w:t>联系方式：0558-2166</w:t>
      </w:r>
      <w:r>
        <w:rPr>
          <w:rFonts w:hint="eastAsia" w:ascii="仿宋" w:hAnsi="仿宋" w:eastAsia="仿宋" w:cs="仿宋"/>
          <w:color w:val="auto"/>
          <w:sz w:val="28"/>
          <w:szCs w:val="28"/>
          <w:lang w:val="en-US" w:eastAsia="zh-CN"/>
        </w:rPr>
        <w:t>193</w:t>
      </w:r>
      <w:r>
        <w:rPr>
          <w:rFonts w:hint="eastAsia" w:ascii="仿宋" w:hAnsi="仿宋" w:eastAsia="仿宋" w:cs="仿宋"/>
          <w:color w:val="auto"/>
          <w:sz w:val="28"/>
          <w:szCs w:val="28"/>
          <w:lang w:val="zh-CN"/>
        </w:rPr>
        <w:t>（备用电话：0558-2166013）　</w:t>
      </w:r>
    </w:p>
    <w:p w14:paraId="1CE553AF">
      <w:pPr>
        <w:keepNext/>
        <w:keepLines/>
        <w:spacing w:before="260" w:after="260" w:line="360" w:lineRule="auto"/>
        <w:outlineLvl w:val="1"/>
        <w:rPr>
          <w:rFonts w:ascii="仿宋" w:hAnsi="仿宋" w:eastAsia="仿宋" w:cs="仿宋"/>
          <w:color w:val="auto"/>
          <w:sz w:val="28"/>
          <w:szCs w:val="28"/>
          <w:lang w:val="zh-CN"/>
        </w:rPr>
      </w:pPr>
      <w:bookmarkStart w:id="39" w:name="_Toc28359021"/>
      <w:bookmarkStart w:id="40" w:name="_Toc28359098"/>
      <w:bookmarkStart w:id="41" w:name="_Toc35393808"/>
      <w:bookmarkStart w:id="42" w:name="_Toc35393639"/>
      <w:r>
        <w:rPr>
          <w:rFonts w:hint="eastAsia" w:ascii="仿宋" w:hAnsi="仿宋" w:eastAsia="仿宋" w:cs="仿宋"/>
          <w:color w:val="auto"/>
          <w:sz w:val="28"/>
          <w:szCs w:val="28"/>
          <w:lang w:val="zh-CN"/>
        </w:rPr>
        <w:t>3.项目联系方式</w:t>
      </w:r>
      <w:bookmarkEnd w:id="39"/>
      <w:bookmarkEnd w:id="40"/>
      <w:bookmarkEnd w:id="41"/>
      <w:bookmarkEnd w:id="42"/>
    </w:p>
    <w:p w14:paraId="0EF13B12">
      <w:pPr>
        <w:spacing w:line="360" w:lineRule="auto"/>
        <w:ind w:firstLine="840" w:firstLineChars="300"/>
        <w:rPr>
          <w:rFonts w:ascii="仿宋" w:hAnsi="仿宋" w:eastAsia="仿宋" w:cs="仿宋"/>
          <w:color w:val="auto"/>
          <w:sz w:val="28"/>
          <w:szCs w:val="28"/>
          <w:highlight w:val="none"/>
          <w:lang w:val="zh-CN"/>
        </w:rPr>
      </w:pPr>
      <w:r>
        <w:rPr>
          <w:rFonts w:hint="eastAsia" w:ascii="仿宋" w:hAnsi="仿宋" w:eastAsia="仿宋" w:cs="仿宋"/>
          <w:color w:val="auto"/>
          <w:sz w:val="28"/>
          <w:szCs w:val="28"/>
          <w:lang w:val="zh-CN"/>
        </w:rPr>
        <w:t>项目联系人：</w:t>
      </w:r>
      <w:r>
        <w:rPr>
          <w:rFonts w:hint="eastAsia" w:ascii="仿宋" w:hAnsi="仿宋" w:eastAsia="仿宋" w:cs="仿宋"/>
          <w:color w:val="auto"/>
          <w:sz w:val="28"/>
          <w:szCs w:val="28"/>
          <w:highlight w:val="none"/>
          <w:lang w:val="en-US" w:eastAsia="zh-CN"/>
        </w:rPr>
        <w:t>杨工</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王</w:t>
      </w:r>
      <w:r>
        <w:rPr>
          <w:rFonts w:hint="eastAsia" w:ascii="仿宋" w:hAnsi="仿宋" w:eastAsia="仿宋" w:cs="仿宋"/>
          <w:color w:val="auto"/>
          <w:sz w:val="28"/>
          <w:szCs w:val="28"/>
          <w:highlight w:val="none"/>
          <w:lang w:val="zh-CN"/>
        </w:rPr>
        <w:t>工、</w:t>
      </w:r>
      <w:r>
        <w:rPr>
          <w:rFonts w:hint="eastAsia" w:ascii="仿宋" w:hAnsi="仿宋" w:eastAsia="仿宋" w:cs="仿宋"/>
          <w:color w:val="auto"/>
          <w:sz w:val="28"/>
          <w:szCs w:val="28"/>
          <w:highlight w:val="none"/>
          <w:lang w:val="en-US" w:eastAsia="zh-CN"/>
        </w:rPr>
        <w:t>张</w:t>
      </w:r>
      <w:r>
        <w:rPr>
          <w:rFonts w:hint="eastAsia" w:ascii="仿宋" w:hAnsi="仿宋" w:eastAsia="仿宋" w:cs="仿宋"/>
          <w:color w:val="auto"/>
          <w:sz w:val="28"/>
          <w:szCs w:val="28"/>
          <w:highlight w:val="none"/>
          <w:lang w:val="zh-CN"/>
        </w:rPr>
        <w:t xml:space="preserve">工 </w:t>
      </w:r>
    </w:p>
    <w:p w14:paraId="521872BE">
      <w:pPr>
        <w:spacing w:line="360" w:lineRule="auto"/>
        <w:ind w:left="1129" w:leftChars="371" w:hanging="350" w:hangingChars="125"/>
        <w:jc w:val="left"/>
        <w:rPr>
          <w:rFonts w:hint="eastAsia" w:ascii="仿宋" w:hAnsi="仿宋" w:eastAsia="仿宋" w:cs="仿宋"/>
          <w:color w:val="auto"/>
          <w:sz w:val="28"/>
          <w:szCs w:val="28"/>
          <w:lang w:val="zh-CN"/>
        </w:rPr>
      </w:pPr>
      <w:r>
        <w:rPr>
          <w:rFonts w:hint="eastAsia" w:ascii="仿宋" w:hAnsi="仿宋" w:eastAsia="仿宋" w:cs="仿宋"/>
          <w:color w:val="auto"/>
          <w:sz w:val="28"/>
          <w:szCs w:val="28"/>
          <w:highlight w:val="none"/>
          <w:lang w:val="zh-CN"/>
        </w:rPr>
        <w:t>电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话：</w:t>
      </w:r>
      <w:r>
        <w:rPr>
          <w:rFonts w:hint="eastAsia" w:ascii="仿宋" w:hAnsi="仿宋" w:eastAsia="仿宋" w:cs="仿宋"/>
          <w:color w:val="auto"/>
          <w:sz w:val="28"/>
          <w:szCs w:val="28"/>
          <w:highlight w:val="none"/>
          <w:lang w:eastAsia="zh-CN"/>
        </w:rPr>
        <w:t>0558-3681158</w:t>
      </w:r>
      <w:r>
        <w:rPr>
          <w:rFonts w:hint="eastAsia" w:ascii="仿宋" w:hAnsi="仿宋" w:eastAsia="仿宋" w:cs="仿宋"/>
          <w:color w:val="auto"/>
          <w:sz w:val="28"/>
          <w:szCs w:val="28"/>
          <w:highlight w:val="none"/>
          <w:lang w:val="zh-CN"/>
        </w:rPr>
        <w:t>、0558-</w:t>
      </w:r>
      <w:r>
        <w:rPr>
          <w:rFonts w:hint="eastAsia" w:ascii="仿宋" w:hAnsi="仿宋" w:eastAsia="仿宋" w:cs="仿宋"/>
          <w:color w:val="auto"/>
          <w:sz w:val="28"/>
          <w:szCs w:val="28"/>
          <w:lang w:val="zh-CN"/>
        </w:rPr>
        <w:t>2166</w:t>
      </w:r>
      <w:r>
        <w:rPr>
          <w:rFonts w:hint="eastAsia" w:ascii="仿宋" w:hAnsi="仿宋" w:eastAsia="仿宋" w:cs="仿宋"/>
          <w:color w:val="auto"/>
          <w:sz w:val="28"/>
          <w:szCs w:val="28"/>
          <w:lang w:val="en-US" w:eastAsia="zh-CN"/>
        </w:rPr>
        <w:t>193</w:t>
      </w:r>
      <w:r>
        <w:rPr>
          <w:rFonts w:hint="eastAsia" w:ascii="仿宋" w:hAnsi="仿宋" w:eastAsia="仿宋" w:cs="仿宋"/>
          <w:color w:val="auto"/>
          <w:sz w:val="28"/>
          <w:szCs w:val="28"/>
          <w:lang w:val="zh-CN"/>
        </w:rPr>
        <w:t>（备用电话：0558-2166013）</w:t>
      </w:r>
      <w:bookmarkStart w:id="43" w:name="_Toc2913"/>
    </w:p>
    <w:p w14:paraId="37A6160F">
      <w:pPr>
        <w:pStyle w:val="151"/>
        <w:rPr>
          <w:rFonts w:hint="eastAsia" w:ascii="仿宋" w:hAnsi="仿宋" w:eastAsia="仿宋" w:cs="仿宋"/>
          <w:color w:val="auto"/>
          <w:sz w:val="28"/>
          <w:szCs w:val="28"/>
          <w:lang w:val="zh-CN"/>
        </w:rPr>
      </w:pPr>
    </w:p>
    <w:bookmarkEnd w:id="590"/>
    <w:p w14:paraId="04F7C27D">
      <w:pPr>
        <w:pStyle w:val="151"/>
        <w:rPr>
          <w:rFonts w:hint="eastAsia" w:ascii="仿宋" w:hAnsi="仿宋" w:eastAsia="仿宋" w:cs="仿宋"/>
          <w:sz w:val="28"/>
          <w:szCs w:val="28"/>
          <w:lang w:val="zh-CN"/>
        </w:rPr>
      </w:pPr>
    </w:p>
    <w:p w14:paraId="7FF6653A">
      <w:pPr>
        <w:pStyle w:val="151"/>
        <w:rPr>
          <w:rFonts w:hint="eastAsia" w:ascii="仿宋" w:hAnsi="仿宋" w:eastAsia="仿宋" w:cs="仿宋"/>
          <w:sz w:val="28"/>
          <w:szCs w:val="28"/>
          <w:lang w:val="zh-CN"/>
        </w:rPr>
      </w:pPr>
    </w:p>
    <w:p w14:paraId="18476266">
      <w:pPr>
        <w:pStyle w:val="151"/>
        <w:rPr>
          <w:rFonts w:hint="eastAsia" w:ascii="仿宋" w:hAnsi="仿宋" w:eastAsia="仿宋" w:cs="仿宋"/>
          <w:sz w:val="28"/>
          <w:szCs w:val="28"/>
          <w:lang w:val="zh-CN"/>
        </w:rPr>
      </w:pPr>
    </w:p>
    <w:p w14:paraId="6DE649C4">
      <w:pPr>
        <w:pStyle w:val="151"/>
        <w:rPr>
          <w:rFonts w:hint="eastAsia" w:ascii="仿宋" w:hAnsi="仿宋" w:eastAsia="仿宋" w:cs="仿宋"/>
          <w:sz w:val="28"/>
          <w:szCs w:val="28"/>
          <w:lang w:val="zh-CN"/>
        </w:rPr>
      </w:pPr>
    </w:p>
    <w:p w14:paraId="29E2017C">
      <w:pPr>
        <w:pStyle w:val="151"/>
        <w:rPr>
          <w:rFonts w:hint="eastAsia" w:ascii="仿宋" w:hAnsi="仿宋" w:eastAsia="仿宋" w:cs="仿宋"/>
          <w:sz w:val="28"/>
          <w:szCs w:val="28"/>
          <w:lang w:val="zh-CN"/>
        </w:rPr>
      </w:pPr>
    </w:p>
    <w:p w14:paraId="5F5E36DC">
      <w:pPr>
        <w:keepNext/>
        <w:keepLines/>
        <w:tabs>
          <w:tab w:val="left" w:pos="3419"/>
        </w:tabs>
        <w:adjustRightInd w:val="0"/>
        <w:snapToGrid w:val="0"/>
        <w:spacing w:before="340" w:after="330" w:line="360" w:lineRule="auto"/>
        <w:jc w:val="center"/>
        <w:outlineLvl w:val="0"/>
        <w:rPr>
          <w:rFonts w:ascii="宋体" w:hAnsi="宋体" w:eastAsia="宋体" w:cs="Times New Roman"/>
          <w:b/>
          <w:bCs/>
          <w:kern w:val="44"/>
          <w:sz w:val="32"/>
          <w:szCs w:val="32"/>
        </w:rPr>
      </w:pPr>
      <w:r>
        <w:rPr>
          <w:rFonts w:ascii="宋体" w:hAnsi="宋体" w:eastAsia="宋体" w:cs="Times New Roman"/>
          <w:b/>
          <w:bCs/>
          <w:kern w:val="44"/>
          <w:sz w:val="32"/>
          <w:szCs w:val="32"/>
        </w:rPr>
        <w:t>第二章</w:t>
      </w:r>
      <w:r>
        <w:rPr>
          <w:rFonts w:hint="eastAsia" w:ascii="宋体" w:hAnsi="宋体" w:eastAsia="宋体" w:cs="Times New Roman"/>
          <w:b/>
          <w:bCs/>
          <w:kern w:val="44"/>
          <w:sz w:val="32"/>
          <w:szCs w:val="32"/>
        </w:rPr>
        <w:t xml:space="preserve"> </w:t>
      </w:r>
      <w:r>
        <w:rPr>
          <w:rFonts w:ascii="宋体" w:hAnsi="宋体" w:eastAsia="宋体" w:cs="Times New Roman"/>
          <w:b/>
          <w:bCs/>
          <w:kern w:val="44"/>
          <w:sz w:val="32"/>
          <w:szCs w:val="32"/>
        </w:rPr>
        <w:t>供应商须知</w:t>
      </w:r>
      <w:bookmarkEnd w:id="43"/>
    </w:p>
    <w:p w14:paraId="0FD439CF">
      <w:pPr>
        <w:keepNext/>
        <w:keepLines/>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一、供应商须知前附表</w:t>
      </w:r>
    </w:p>
    <w:p w14:paraId="44BADF9B">
      <w:pPr>
        <w:spacing w:before="160" w:after="6" w:line="360" w:lineRule="auto"/>
        <w:ind w:left="510" w:right="493" w:firstLine="437"/>
        <w:rPr>
          <w:rFonts w:ascii="Calibri" w:hAnsi="Calibri" w:eastAsia="宋体" w:cs="Times New Roman"/>
          <w:szCs w:val="21"/>
        </w:rPr>
      </w:pPr>
      <w:r>
        <w:rPr>
          <w:rFonts w:ascii="Calibri" w:hAnsi="Calibri" w:eastAsia="宋体" w:cs="Times New Roman"/>
          <w:b/>
          <w:szCs w:val="21"/>
        </w:rPr>
        <w:t>注：</w:t>
      </w:r>
      <w:r>
        <w:rPr>
          <w:rFonts w:ascii="Calibri" w:hAnsi="Calibri" w:eastAsia="宋体" w:cs="Times New Roman"/>
          <w:szCs w:val="21"/>
        </w:rPr>
        <w:t>本表是本项目的具体要求，是对供应商须知的具体补充和修改，如有不一致，以本表为准。</w:t>
      </w:r>
    </w:p>
    <w:tbl>
      <w:tblPr>
        <w:tblStyle w:val="88"/>
        <w:tblW w:w="8395" w:type="dxa"/>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364"/>
      </w:tblGrid>
      <w:tr w14:paraId="73423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14:paraId="1F65FCF7">
            <w:pPr>
              <w:keepNext w:val="0"/>
              <w:keepLines w:val="0"/>
              <w:suppressLineNumbers w:val="0"/>
              <w:autoSpaceDE w:val="0"/>
              <w:autoSpaceDN w:val="0"/>
              <w:spacing w:before="16" w:beforeAutospacing="0" w:after="0" w:afterAutospacing="0" w:line="360" w:lineRule="auto"/>
              <w:ind w:left="118" w:right="111"/>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条款号</w:t>
            </w:r>
          </w:p>
        </w:tc>
        <w:tc>
          <w:tcPr>
            <w:tcW w:w="2027" w:type="dxa"/>
            <w:vAlign w:val="center"/>
          </w:tcPr>
          <w:p w14:paraId="263B5C51">
            <w:pPr>
              <w:keepNext w:val="0"/>
              <w:keepLines w:val="0"/>
              <w:suppressLineNumbers w:val="0"/>
              <w:autoSpaceDE w:val="0"/>
              <w:autoSpaceDN w:val="0"/>
              <w:spacing w:before="16" w:beforeAutospacing="0" w:after="0" w:afterAutospacing="0" w:line="360" w:lineRule="auto"/>
              <w:ind w:left="530" w:right="0"/>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条款名称</w:t>
            </w:r>
          </w:p>
        </w:tc>
        <w:tc>
          <w:tcPr>
            <w:tcW w:w="5364" w:type="dxa"/>
            <w:vAlign w:val="center"/>
          </w:tcPr>
          <w:p w14:paraId="1C267EDD">
            <w:pPr>
              <w:keepNext w:val="0"/>
              <w:keepLines w:val="0"/>
              <w:suppressLineNumbers w:val="0"/>
              <w:autoSpaceDE w:val="0"/>
              <w:autoSpaceDN w:val="0"/>
              <w:spacing w:before="16" w:beforeAutospacing="0" w:after="0" w:afterAutospacing="0" w:line="360" w:lineRule="auto"/>
              <w:ind w:left="1769" w:right="0"/>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内容、说明与要求</w:t>
            </w:r>
          </w:p>
        </w:tc>
      </w:tr>
      <w:tr w14:paraId="6127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14:paraId="1E40617F">
            <w:pPr>
              <w:keepNext w:val="0"/>
              <w:keepLines w:val="0"/>
              <w:suppressLineNumbers w:val="0"/>
              <w:autoSpaceDE w:val="0"/>
              <w:autoSpaceDN w:val="0"/>
              <w:spacing w:before="19" w:beforeAutospacing="0" w:after="0" w:afterAutospacing="0" w:line="360" w:lineRule="auto"/>
              <w:ind w:left="0" w:right="109"/>
              <w:jc w:val="center"/>
              <w:rPr>
                <w:rFonts w:hint="default" w:ascii="宋体" w:hAnsi="宋体" w:eastAsia="宋体" w:cs="宋体"/>
                <w:kern w:val="0"/>
                <w:szCs w:val="21"/>
                <w:lang w:val="zh-CN"/>
              </w:rPr>
            </w:pPr>
            <w:r>
              <w:rPr>
                <w:rFonts w:hint="eastAsia" w:ascii="宋体" w:hAnsi="宋体" w:eastAsia="宋体" w:cs="宋体"/>
                <w:kern w:val="0"/>
                <w:szCs w:val="21"/>
              </w:rPr>
              <w:t>1</w:t>
            </w:r>
          </w:p>
        </w:tc>
        <w:tc>
          <w:tcPr>
            <w:tcW w:w="2027" w:type="dxa"/>
            <w:vAlign w:val="center"/>
          </w:tcPr>
          <w:p w14:paraId="360C0F51">
            <w:pPr>
              <w:keepNext w:val="0"/>
              <w:keepLines w:val="0"/>
              <w:suppressLineNumbers w:val="0"/>
              <w:autoSpaceDE w:val="0"/>
              <w:autoSpaceDN w:val="0"/>
              <w:spacing w:before="19"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采购人</w:t>
            </w:r>
          </w:p>
        </w:tc>
        <w:tc>
          <w:tcPr>
            <w:tcW w:w="5364" w:type="dxa"/>
            <w:vAlign w:val="center"/>
          </w:tcPr>
          <w:p w14:paraId="46CCA893">
            <w:pPr>
              <w:keepNext w:val="0"/>
              <w:keepLines w:val="0"/>
              <w:suppressLineNumbers w:val="0"/>
              <w:autoSpaceDE w:val="0"/>
              <w:autoSpaceDN w:val="0"/>
              <w:spacing w:before="19" w:beforeAutospacing="0" w:after="0" w:afterAutospacing="0" w:line="360" w:lineRule="auto"/>
              <w:ind w:left="0" w:right="0"/>
              <w:rPr>
                <w:rFonts w:hint="default" w:ascii="宋体" w:hAnsi="宋体" w:eastAsia="宋体" w:cs="宋体"/>
                <w:kern w:val="0"/>
                <w:szCs w:val="21"/>
                <w:u w:val="single"/>
              </w:rPr>
            </w:pPr>
            <w:r>
              <w:rPr>
                <w:rFonts w:hint="eastAsia" w:ascii="宋体" w:hAnsi="宋体" w:eastAsia="宋体" w:cs="宋体"/>
                <w:kern w:val="0"/>
                <w:szCs w:val="21"/>
                <w:lang w:eastAsia="zh-CN"/>
              </w:rPr>
              <w:t>阜阳市城市资产投资经营有限责任公司</w:t>
            </w:r>
            <w:r>
              <w:rPr>
                <w:rFonts w:hint="eastAsia" w:ascii="宋体" w:hAnsi="宋体" w:eastAsia="宋体" w:cs="宋体"/>
                <w:kern w:val="0"/>
                <w:szCs w:val="21"/>
              </w:rPr>
              <w:t xml:space="preserve">  </w:t>
            </w:r>
          </w:p>
        </w:tc>
      </w:tr>
      <w:tr w14:paraId="751EE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vAlign w:val="center"/>
          </w:tcPr>
          <w:p w14:paraId="02D56FDD">
            <w:pPr>
              <w:keepNext w:val="0"/>
              <w:keepLines w:val="0"/>
              <w:suppressLineNumbers w:val="0"/>
              <w:autoSpaceDE w:val="0"/>
              <w:autoSpaceDN w:val="0"/>
              <w:spacing w:before="19" w:beforeAutospacing="0" w:after="0" w:afterAutospacing="0" w:line="360" w:lineRule="auto"/>
              <w:ind w:left="0" w:right="109"/>
              <w:jc w:val="center"/>
              <w:rPr>
                <w:rFonts w:hint="default" w:ascii="宋体" w:hAnsi="宋体" w:eastAsia="宋体" w:cs="宋体"/>
                <w:kern w:val="0"/>
                <w:szCs w:val="21"/>
                <w:lang w:val="zh-CN"/>
              </w:rPr>
            </w:pPr>
            <w:r>
              <w:rPr>
                <w:rFonts w:hint="eastAsia" w:ascii="宋体" w:hAnsi="宋体" w:eastAsia="宋体" w:cs="宋体"/>
                <w:kern w:val="0"/>
                <w:szCs w:val="21"/>
              </w:rPr>
              <w:t>2</w:t>
            </w:r>
          </w:p>
        </w:tc>
        <w:tc>
          <w:tcPr>
            <w:tcW w:w="2027" w:type="dxa"/>
            <w:vAlign w:val="center"/>
          </w:tcPr>
          <w:p w14:paraId="7842F538">
            <w:pPr>
              <w:keepNext w:val="0"/>
              <w:keepLines w:val="0"/>
              <w:suppressLineNumbers w:val="0"/>
              <w:autoSpaceDE w:val="0"/>
              <w:autoSpaceDN w:val="0"/>
              <w:spacing w:before="19"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采购代理机构</w:t>
            </w:r>
          </w:p>
        </w:tc>
        <w:tc>
          <w:tcPr>
            <w:tcW w:w="5364" w:type="dxa"/>
            <w:vAlign w:val="center"/>
          </w:tcPr>
          <w:p w14:paraId="7B67A0D4">
            <w:pPr>
              <w:keepNext w:val="0"/>
              <w:keepLines w:val="0"/>
              <w:suppressLineNumbers w:val="0"/>
              <w:autoSpaceDE w:val="0"/>
              <w:autoSpaceDN w:val="0"/>
              <w:spacing w:before="19" w:beforeAutospacing="0" w:after="0" w:afterAutospacing="0" w:line="360" w:lineRule="auto"/>
              <w:ind w:left="0" w:right="0"/>
              <w:rPr>
                <w:rFonts w:hint="default" w:ascii="宋体" w:hAnsi="宋体" w:eastAsia="宋体" w:cs="宋体"/>
                <w:kern w:val="0"/>
                <w:szCs w:val="21"/>
              </w:rPr>
            </w:pPr>
            <w:r>
              <w:rPr>
                <w:rFonts w:hint="eastAsia" w:ascii="宋体" w:hAnsi="宋体" w:eastAsia="宋体" w:cs="宋体"/>
                <w:kern w:val="0"/>
                <w:szCs w:val="21"/>
              </w:rPr>
              <w:t>阜阳市同创投资咨询管理有限公司</w:t>
            </w:r>
          </w:p>
        </w:tc>
      </w:tr>
      <w:tr w14:paraId="559BF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14:paraId="5EF2798C">
            <w:pPr>
              <w:keepNext w:val="0"/>
              <w:keepLines w:val="0"/>
              <w:suppressLineNumbers w:val="0"/>
              <w:autoSpaceDE w:val="0"/>
              <w:autoSpaceDN w:val="0"/>
              <w:spacing w:before="4" w:beforeAutospacing="0" w:after="0" w:afterAutospacing="0" w:line="360" w:lineRule="auto"/>
              <w:ind w:left="0" w:right="0"/>
              <w:jc w:val="center"/>
              <w:rPr>
                <w:rFonts w:hint="default" w:ascii="宋体" w:hAnsi="宋体" w:eastAsia="宋体" w:cs="宋体"/>
                <w:color w:val="auto"/>
                <w:kern w:val="0"/>
                <w:szCs w:val="21"/>
                <w:lang w:val="zh-CN"/>
              </w:rPr>
            </w:pPr>
          </w:p>
          <w:p w14:paraId="541D6AF3">
            <w:pPr>
              <w:keepNext w:val="0"/>
              <w:keepLines w:val="0"/>
              <w:suppressLineNumbers w:val="0"/>
              <w:autoSpaceDE w:val="0"/>
              <w:autoSpaceDN w:val="0"/>
              <w:spacing w:before="0" w:beforeAutospacing="0" w:after="0" w:afterAutospacing="0" w:line="360" w:lineRule="auto"/>
              <w:ind w:left="0" w:right="109"/>
              <w:jc w:val="center"/>
              <w:rPr>
                <w:rFonts w:hint="default" w:ascii="宋体" w:hAnsi="宋体" w:eastAsia="宋体" w:cs="宋体"/>
                <w:color w:val="auto"/>
                <w:kern w:val="0"/>
                <w:szCs w:val="21"/>
                <w:lang w:val="zh-CN"/>
              </w:rPr>
            </w:pPr>
            <w:r>
              <w:rPr>
                <w:rFonts w:hint="eastAsia" w:ascii="宋体" w:hAnsi="宋体" w:eastAsia="宋体" w:cs="宋体"/>
                <w:color w:val="auto"/>
                <w:kern w:val="0"/>
                <w:szCs w:val="21"/>
              </w:rPr>
              <w:t>4</w:t>
            </w:r>
          </w:p>
        </w:tc>
        <w:tc>
          <w:tcPr>
            <w:tcW w:w="2027" w:type="dxa"/>
            <w:vAlign w:val="center"/>
          </w:tcPr>
          <w:p w14:paraId="6D307F66">
            <w:pPr>
              <w:keepNext w:val="0"/>
              <w:keepLines w:val="0"/>
              <w:suppressLineNumbers w:val="0"/>
              <w:autoSpaceDE w:val="0"/>
              <w:autoSpaceDN w:val="0"/>
              <w:spacing w:before="0" w:beforeAutospacing="0" w:after="0" w:afterAutospacing="0" w:line="360" w:lineRule="auto"/>
              <w:ind w:left="107" w:right="0"/>
              <w:rPr>
                <w:rFonts w:hint="default" w:ascii="宋体" w:hAnsi="宋体" w:eastAsia="宋体" w:cs="宋体"/>
                <w:color w:val="auto"/>
                <w:kern w:val="0"/>
                <w:szCs w:val="21"/>
                <w:lang w:val="zh-CN"/>
              </w:rPr>
            </w:pPr>
            <w:r>
              <w:rPr>
                <w:rFonts w:hint="default" w:ascii="宋体" w:hAnsi="宋体" w:eastAsia="宋体" w:cs="宋体"/>
                <w:color w:val="auto"/>
                <w:kern w:val="0"/>
                <w:szCs w:val="21"/>
                <w:lang w:val="zh-CN"/>
              </w:rPr>
              <w:t>是否为专门面向</w:t>
            </w:r>
          </w:p>
          <w:p w14:paraId="1A4E4665">
            <w:pPr>
              <w:keepNext w:val="0"/>
              <w:keepLines w:val="0"/>
              <w:suppressLineNumbers w:val="0"/>
              <w:autoSpaceDE w:val="0"/>
              <w:autoSpaceDN w:val="0"/>
              <w:spacing w:before="160" w:beforeAutospacing="0" w:after="0" w:afterAutospacing="0" w:line="360" w:lineRule="auto"/>
              <w:ind w:left="107" w:right="0"/>
              <w:rPr>
                <w:rFonts w:hint="default" w:ascii="宋体" w:hAnsi="宋体" w:eastAsia="宋体" w:cs="宋体"/>
                <w:color w:val="auto"/>
                <w:kern w:val="0"/>
                <w:szCs w:val="21"/>
                <w:lang w:val="zh-CN"/>
              </w:rPr>
            </w:pPr>
            <w:r>
              <w:rPr>
                <w:rFonts w:hint="default" w:ascii="宋体" w:hAnsi="宋体" w:eastAsia="宋体" w:cs="宋体"/>
                <w:color w:val="auto"/>
                <w:kern w:val="0"/>
                <w:szCs w:val="21"/>
                <w:lang w:val="zh-CN"/>
              </w:rPr>
              <w:t>中小企业采购</w:t>
            </w:r>
          </w:p>
        </w:tc>
        <w:tc>
          <w:tcPr>
            <w:tcW w:w="5364" w:type="dxa"/>
            <w:vAlign w:val="center"/>
          </w:tcPr>
          <w:p w14:paraId="067E6FFC">
            <w:pPr>
              <w:keepNext w:val="0"/>
              <w:keepLines w:val="0"/>
              <w:suppressLineNumbers w:val="0"/>
              <w:autoSpaceDE w:val="0"/>
              <w:autoSpaceDN w:val="0"/>
              <w:spacing w:before="4" w:beforeAutospacing="0" w:after="0" w:afterAutospacing="0" w:line="360" w:lineRule="auto"/>
              <w:ind w:left="0" w:right="0"/>
              <w:rPr>
                <w:rFonts w:hint="default" w:ascii="宋体" w:hAnsi="宋体" w:eastAsia="宋体" w:cs="宋体"/>
                <w:color w:val="auto"/>
                <w:kern w:val="0"/>
                <w:szCs w:val="21"/>
                <w:lang w:val="zh-CN"/>
              </w:rPr>
            </w:pPr>
          </w:p>
          <w:p w14:paraId="0141D4D8">
            <w:pPr>
              <w:keepNext w:val="0"/>
              <w:keepLines w:val="0"/>
              <w:suppressLineNumbers w:val="0"/>
              <w:tabs>
                <w:tab w:val="left" w:pos="828"/>
              </w:tabs>
              <w:autoSpaceDE w:val="0"/>
              <w:autoSpaceDN w:val="0"/>
              <w:spacing w:before="0" w:beforeAutospacing="0" w:after="0" w:afterAutospacing="0" w:line="360" w:lineRule="auto"/>
              <w:ind w:left="108" w:right="0"/>
              <w:rPr>
                <w:rFonts w:hint="eastAsia" w:ascii="宋体" w:hAnsi="宋体" w:eastAsia="宋体" w:cs="宋体"/>
                <w:color w:val="auto"/>
                <w:kern w:val="0"/>
                <w:szCs w:val="21"/>
                <w:lang w:val="zh-CN" w:eastAsia="zh-CN"/>
              </w:rPr>
            </w:pPr>
            <w:r>
              <w:rPr>
                <w:rFonts w:hint="eastAsia" w:ascii="宋体" w:hAnsi="宋体" w:eastAsia="宋体" w:cs="宋体"/>
                <w:color w:val="auto"/>
                <w:kern w:val="0"/>
                <w:szCs w:val="21"/>
                <w:lang w:val="en-US" w:eastAsia="zh-CN"/>
              </w:rPr>
              <w:t>是</w:t>
            </w:r>
          </w:p>
        </w:tc>
      </w:tr>
      <w:tr w14:paraId="511B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14:paraId="0EEA521A">
            <w:pPr>
              <w:keepNext w:val="0"/>
              <w:keepLines w:val="0"/>
              <w:suppressLineNumbers w:val="0"/>
              <w:autoSpaceDE w:val="0"/>
              <w:autoSpaceDN w:val="0"/>
              <w:spacing w:before="4" w:beforeAutospacing="0" w:after="0" w:afterAutospacing="0" w:line="360" w:lineRule="auto"/>
              <w:ind w:left="0" w:right="0"/>
              <w:jc w:val="center"/>
              <w:rPr>
                <w:rFonts w:hint="default" w:ascii="宋体" w:hAnsi="宋体" w:eastAsia="宋体" w:cs="宋体"/>
                <w:kern w:val="0"/>
                <w:szCs w:val="21"/>
                <w:lang w:val="zh-CN" w:eastAsia="en-US"/>
              </w:rPr>
            </w:pPr>
          </w:p>
          <w:p w14:paraId="08870C77">
            <w:pPr>
              <w:keepNext w:val="0"/>
              <w:keepLines w:val="0"/>
              <w:suppressLineNumbers w:val="0"/>
              <w:autoSpaceDE w:val="0"/>
              <w:autoSpaceDN w:val="0"/>
              <w:spacing w:before="0" w:beforeAutospacing="0" w:after="0" w:afterAutospacing="0" w:line="360" w:lineRule="auto"/>
              <w:ind w:left="0" w:right="109"/>
              <w:jc w:val="center"/>
              <w:rPr>
                <w:rFonts w:hint="default" w:ascii="宋体" w:hAnsi="宋体" w:eastAsia="宋体" w:cs="宋体"/>
                <w:kern w:val="0"/>
                <w:szCs w:val="21"/>
                <w:lang w:val="zh-CN"/>
              </w:rPr>
            </w:pPr>
            <w:r>
              <w:rPr>
                <w:rFonts w:hint="eastAsia" w:ascii="宋体" w:hAnsi="宋体" w:eastAsia="宋体" w:cs="宋体"/>
                <w:kern w:val="0"/>
                <w:szCs w:val="21"/>
              </w:rPr>
              <w:t>5</w:t>
            </w:r>
          </w:p>
        </w:tc>
        <w:tc>
          <w:tcPr>
            <w:tcW w:w="2027" w:type="dxa"/>
            <w:vAlign w:val="center"/>
          </w:tcPr>
          <w:p w14:paraId="0133C43F">
            <w:pPr>
              <w:keepNext w:val="0"/>
              <w:keepLines w:val="0"/>
              <w:suppressLineNumbers w:val="0"/>
              <w:autoSpaceDE w:val="0"/>
              <w:autoSpaceDN w:val="0"/>
              <w:spacing w:before="2" w:beforeAutospacing="0" w:after="0" w:afterAutospacing="0" w:line="360" w:lineRule="auto"/>
              <w:ind w:left="107" w:right="0"/>
              <w:rPr>
                <w:rFonts w:hint="default" w:ascii="宋体" w:hAnsi="宋体" w:eastAsia="宋体" w:cs="宋体"/>
                <w:kern w:val="0"/>
                <w:szCs w:val="21"/>
                <w:lang w:val="zh-CN"/>
              </w:rPr>
            </w:pPr>
            <w:r>
              <w:rPr>
                <w:rFonts w:hint="default" w:ascii="宋体" w:hAnsi="宋体" w:eastAsia="宋体" w:cs="宋体"/>
                <w:kern w:val="0"/>
                <w:szCs w:val="21"/>
                <w:lang w:val="zh-CN"/>
              </w:rPr>
              <w:t>是否允许联合体</w:t>
            </w:r>
          </w:p>
          <w:p w14:paraId="5A5DAED8">
            <w:pPr>
              <w:keepNext w:val="0"/>
              <w:keepLines w:val="0"/>
              <w:suppressLineNumbers w:val="0"/>
              <w:autoSpaceDE w:val="0"/>
              <w:autoSpaceDN w:val="0"/>
              <w:spacing w:before="158" w:beforeAutospacing="0" w:after="0" w:afterAutospacing="0" w:line="360" w:lineRule="auto"/>
              <w:ind w:left="107" w:right="0"/>
              <w:rPr>
                <w:rFonts w:hint="default" w:ascii="宋体" w:hAnsi="宋体" w:eastAsia="宋体" w:cs="宋体"/>
                <w:kern w:val="0"/>
                <w:szCs w:val="21"/>
                <w:lang w:val="zh-CN"/>
              </w:rPr>
            </w:pPr>
            <w:r>
              <w:rPr>
                <w:rFonts w:hint="default" w:ascii="宋体" w:hAnsi="宋体" w:eastAsia="宋体" w:cs="宋体"/>
                <w:kern w:val="0"/>
                <w:szCs w:val="21"/>
                <w:lang w:val="zh-CN"/>
              </w:rPr>
              <w:t>参加磋商</w:t>
            </w:r>
          </w:p>
        </w:tc>
        <w:tc>
          <w:tcPr>
            <w:tcW w:w="5364" w:type="dxa"/>
            <w:vAlign w:val="center"/>
          </w:tcPr>
          <w:p w14:paraId="1F60C6F1">
            <w:pPr>
              <w:keepNext w:val="0"/>
              <w:keepLines w:val="0"/>
              <w:suppressLineNumbers w:val="0"/>
              <w:autoSpaceDE w:val="0"/>
              <w:autoSpaceDN w:val="0"/>
              <w:spacing w:before="4" w:beforeAutospacing="0" w:after="0" w:afterAutospacing="0" w:line="360" w:lineRule="auto"/>
              <w:ind w:left="0" w:right="0"/>
              <w:rPr>
                <w:rFonts w:hint="default" w:ascii="宋体" w:hAnsi="宋体" w:eastAsia="宋体" w:cs="宋体"/>
                <w:kern w:val="0"/>
                <w:szCs w:val="21"/>
                <w:lang w:val="zh-CN"/>
              </w:rPr>
            </w:pPr>
          </w:p>
          <w:p w14:paraId="6DE32746">
            <w:pPr>
              <w:keepNext w:val="0"/>
              <w:keepLines w:val="0"/>
              <w:suppressLineNumbers w:val="0"/>
              <w:tabs>
                <w:tab w:val="left" w:pos="828"/>
              </w:tabs>
              <w:autoSpaceDE w:val="0"/>
              <w:autoSpaceDN w:val="0"/>
              <w:spacing w:before="0" w:beforeAutospacing="0" w:after="0" w:afterAutospacing="0" w:line="360" w:lineRule="auto"/>
              <w:ind w:left="108"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否</w:t>
            </w:r>
          </w:p>
        </w:tc>
      </w:tr>
      <w:tr w14:paraId="2C8E0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3" w:hRule="atLeast"/>
        </w:trPr>
        <w:tc>
          <w:tcPr>
            <w:tcW w:w="1004" w:type="dxa"/>
            <w:vAlign w:val="center"/>
          </w:tcPr>
          <w:p w14:paraId="7ED78F4A">
            <w:pPr>
              <w:keepNext w:val="0"/>
              <w:keepLines w:val="0"/>
              <w:suppressLineNumbers w:val="0"/>
              <w:autoSpaceDE w:val="0"/>
              <w:autoSpaceDN w:val="0"/>
              <w:spacing w:before="0" w:beforeAutospacing="0" w:after="0" w:afterAutospacing="0" w:line="360" w:lineRule="auto"/>
              <w:ind w:left="0" w:right="109"/>
              <w:jc w:val="center"/>
              <w:rPr>
                <w:rFonts w:hint="default" w:ascii="宋体" w:hAnsi="宋体" w:eastAsia="宋体" w:cs="宋体"/>
                <w:kern w:val="0"/>
                <w:szCs w:val="21"/>
                <w:lang w:val="zh-CN"/>
              </w:rPr>
            </w:pPr>
            <w:r>
              <w:rPr>
                <w:rFonts w:hint="eastAsia" w:ascii="宋体" w:hAnsi="宋体" w:eastAsia="宋体" w:cs="宋体"/>
                <w:kern w:val="0"/>
                <w:szCs w:val="21"/>
              </w:rPr>
              <w:t>6</w:t>
            </w:r>
          </w:p>
        </w:tc>
        <w:tc>
          <w:tcPr>
            <w:tcW w:w="2027" w:type="dxa"/>
            <w:vAlign w:val="center"/>
          </w:tcPr>
          <w:p w14:paraId="6D4E740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现场考察</w:t>
            </w:r>
          </w:p>
        </w:tc>
        <w:tc>
          <w:tcPr>
            <w:tcW w:w="5364" w:type="dxa"/>
            <w:vAlign w:val="center"/>
          </w:tcPr>
          <w:p w14:paraId="51C84DD8">
            <w:pPr>
              <w:keepNext w:val="0"/>
              <w:keepLines w:val="0"/>
              <w:suppressLineNumbers w:val="0"/>
              <w:autoSpaceDE w:val="0"/>
              <w:autoSpaceDN w:val="0"/>
              <w:spacing w:before="0" w:beforeAutospacing="0" w:after="0" w:afterAutospacing="0" w:line="360" w:lineRule="auto"/>
              <w:ind w:left="108" w:right="0"/>
              <w:rPr>
                <w:rFonts w:hint="default" w:ascii="宋体" w:hAnsi="宋体" w:eastAsia="宋体" w:cs="宋体"/>
                <w:kern w:val="0"/>
                <w:szCs w:val="21"/>
                <w:lang w:val="zh-CN"/>
              </w:rPr>
            </w:pPr>
            <w:r>
              <w:rPr>
                <w:rFonts w:hint="eastAsia" w:ascii="宋体" w:hAnsi="宋体" w:eastAsia="宋体" w:cs="宋体"/>
                <w:kern w:val="0"/>
                <w:szCs w:val="21"/>
                <w:lang w:val="zh-CN"/>
              </w:rPr>
              <w:t>■</w:t>
            </w:r>
            <w:r>
              <w:rPr>
                <w:rFonts w:hint="default" w:ascii="宋体" w:hAnsi="宋体" w:eastAsia="宋体" w:cs="宋体"/>
                <w:kern w:val="0"/>
                <w:szCs w:val="21"/>
                <w:lang w:val="zh-CN"/>
              </w:rPr>
              <w:t>不组织，供应商自行考察</w:t>
            </w:r>
          </w:p>
          <w:p w14:paraId="4B1AC005">
            <w:pPr>
              <w:keepNext w:val="0"/>
              <w:keepLines w:val="0"/>
              <w:suppressLineNumbers w:val="0"/>
              <w:autoSpaceDE w:val="0"/>
              <w:autoSpaceDN w:val="0"/>
              <w:spacing w:before="158" w:beforeAutospacing="0" w:after="0" w:afterAutospacing="0" w:line="360" w:lineRule="auto"/>
              <w:ind w:left="108" w:right="0"/>
              <w:rPr>
                <w:rFonts w:hint="default" w:ascii="宋体" w:hAnsi="宋体" w:eastAsia="宋体" w:cs="宋体"/>
                <w:kern w:val="0"/>
                <w:szCs w:val="21"/>
                <w:lang w:val="zh-CN"/>
              </w:rPr>
            </w:pPr>
            <w:r>
              <w:rPr>
                <w:rFonts w:hint="eastAsia" w:ascii="宋体" w:hAnsi="宋体" w:eastAsia="宋体" w:cs="宋体"/>
                <w:kern w:val="0"/>
                <w:szCs w:val="21"/>
                <w:lang w:val="zh-CN"/>
              </w:rPr>
              <w:t>□</w:t>
            </w:r>
            <w:r>
              <w:rPr>
                <w:rFonts w:hint="default" w:ascii="宋体" w:hAnsi="宋体" w:eastAsia="宋体" w:cs="宋体"/>
                <w:kern w:val="0"/>
                <w:szCs w:val="21"/>
                <w:lang w:val="zh-CN"/>
              </w:rPr>
              <w:t>统一组织</w:t>
            </w:r>
          </w:p>
          <w:p w14:paraId="40599BD8">
            <w:pPr>
              <w:keepNext w:val="0"/>
              <w:keepLines w:val="0"/>
              <w:suppressLineNumbers w:val="0"/>
              <w:tabs>
                <w:tab w:val="left" w:pos="1095"/>
                <w:tab w:val="left" w:pos="3435"/>
              </w:tabs>
              <w:autoSpaceDE w:val="0"/>
              <w:autoSpaceDN w:val="0"/>
              <w:spacing w:before="160" w:beforeAutospacing="0" w:after="0" w:afterAutospacing="0" w:line="360" w:lineRule="auto"/>
              <w:ind w:left="108" w:right="1812"/>
              <w:rPr>
                <w:rFonts w:hint="default" w:ascii="宋体" w:hAnsi="宋体" w:eastAsia="宋体" w:cs="宋体"/>
                <w:kern w:val="0"/>
                <w:szCs w:val="21"/>
                <w:lang w:val="zh-CN"/>
              </w:rPr>
            </w:pPr>
            <w:r>
              <w:rPr>
                <w:rFonts w:hint="default" w:ascii="宋体" w:hAnsi="宋体" w:eastAsia="宋体" w:cs="宋体"/>
                <w:kern w:val="0"/>
                <w:szCs w:val="21"/>
                <w:lang w:val="zh-CN"/>
              </w:rPr>
              <w:t>时间：</w:t>
            </w:r>
            <w:r>
              <w:rPr>
                <w:rFonts w:hint="default" w:ascii="宋体" w:hAnsi="宋体" w:eastAsia="宋体" w:cs="宋体"/>
                <w:kern w:val="0"/>
                <w:szCs w:val="21"/>
                <w:u w:val="single"/>
                <w:lang w:val="zh-CN"/>
              </w:rPr>
              <w:t xml:space="preserve">   </w:t>
            </w:r>
            <w:r>
              <w:rPr>
                <w:rFonts w:hint="default" w:ascii="宋体" w:hAnsi="宋体" w:eastAsia="宋体" w:cs="宋体"/>
                <w:kern w:val="0"/>
                <w:szCs w:val="21"/>
                <w:u w:val="single"/>
                <w:lang w:val="zh-CN"/>
              </w:rPr>
              <w:tab/>
            </w:r>
            <w:r>
              <w:rPr>
                <w:rFonts w:hint="default" w:ascii="宋体" w:hAnsi="宋体" w:eastAsia="宋体" w:cs="宋体"/>
                <w:kern w:val="0"/>
                <w:szCs w:val="21"/>
                <w:lang w:val="zh-CN"/>
              </w:rPr>
              <w:t>年</w:t>
            </w:r>
            <w:r>
              <w:rPr>
                <w:rFonts w:hint="default" w:ascii="宋体" w:hAnsi="宋体" w:eastAsia="宋体" w:cs="宋体"/>
                <w:kern w:val="0"/>
                <w:szCs w:val="21"/>
                <w:u w:val="single"/>
                <w:lang w:val="zh-CN"/>
              </w:rPr>
              <w:t xml:space="preserve">    </w:t>
            </w:r>
            <w:r>
              <w:rPr>
                <w:rFonts w:hint="default" w:ascii="宋体" w:hAnsi="宋体" w:eastAsia="宋体" w:cs="宋体"/>
                <w:kern w:val="0"/>
                <w:szCs w:val="21"/>
                <w:lang w:val="zh-CN"/>
              </w:rPr>
              <w:t>月</w:t>
            </w:r>
            <w:r>
              <w:rPr>
                <w:rFonts w:hint="default" w:ascii="宋体" w:hAnsi="宋体" w:eastAsia="宋体" w:cs="宋体"/>
                <w:kern w:val="0"/>
                <w:szCs w:val="21"/>
                <w:u w:val="single"/>
                <w:lang w:val="zh-CN"/>
              </w:rPr>
              <w:t xml:space="preserve">   </w:t>
            </w:r>
            <w:r>
              <w:rPr>
                <w:rFonts w:hint="default" w:ascii="宋体" w:hAnsi="宋体" w:eastAsia="宋体" w:cs="宋体"/>
                <w:kern w:val="0"/>
                <w:szCs w:val="21"/>
                <w:lang w:val="zh-CN"/>
              </w:rPr>
              <w:t>日</w:t>
            </w:r>
            <w:r>
              <w:rPr>
                <w:rFonts w:hint="default" w:ascii="宋体" w:hAnsi="宋体" w:eastAsia="宋体" w:cs="宋体"/>
                <w:kern w:val="0"/>
                <w:szCs w:val="21"/>
                <w:u w:val="single"/>
                <w:lang w:val="zh-CN"/>
              </w:rPr>
              <w:t xml:space="preserve">   </w:t>
            </w:r>
            <w:r>
              <w:rPr>
                <w:rFonts w:hint="default" w:ascii="宋体" w:hAnsi="宋体" w:eastAsia="宋体" w:cs="宋体"/>
                <w:kern w:val="0"/>
                <w:szCs w:val="21"/>
                <w:lang w:val="zh-CN"/>
              </w:rPr>
              <w:t>时</w:t>
            </w:r>
            <w:r>
              <w:rPr>
                <w:rFonts w:hint="default" w:ascii="宋体" w:hAnsi="宋体" w:eastAsia="宋体" w:cs="宋体"/>
                <w:kern w:val="0"/>
                <w:szCs w:val="21"/>
                <w:u w:val="single"/>
                <w:lang w:val="zh-CN"/>
              </w:rPr>
              <w:t xml:space="preserve">   </w:t>
            </w:r>
            <w:r>
              <w:rPr>
                <w:rFonts w:hint="default" w:ascii="宋体" w:hAnsi="宋体" w:eastAsia="宋体" w:cs="宋体"/>
                <w:kern w:val="0"/>
                <w:szCs w:val="21"/>
                <w:lang w:val="zh-CN"/>
              </w:rPr>
              <w:t>分地点：</w:t>
            </w:r>
            <w:r>
              <w:rPr>
                <w:rFonts w:hint="default" w:ascii="宋体" w:hAnsi="宋体" w:eastAsia="宋体" w:cs="宋体"/>
                <w:kern w:val="0"/>
                <w:szCs w:val="21"/>
                <w:u w:val="single"/>
                <w:lang w:val="zh-CN"/>
              </w:rPr>
              <w:t xml:space="preserve"> </w:t>
            </w:r>
            <w:r>
              <w:rPr>
                <w:rFonts w:hint="default" w:ascii="宋体" w:hAnsi="宋体" w:eastAsia="宋体" w:cs="宋体"/>
                <w:kern w:val="0"/>
                <w:szCs w:val="21"/>
                <w:u w:val="single"/>
                <w:lang w:val="zh-CN"/>
              </w:rPr>
              <w:tab/>
            </w:r>
            <w:r>
              <w:rPr>
                <w:rFonts w:hint="default" w:ascii="宋体" w:hAnsi="宋体" w:eastAsia="宋体" w:cs="宋体"/>
                <w:kern w:val="0"/>
                <w:szCs w:val="21"/>
                <w:u w:val="single"/>
                <w:lang w:val="zh-CN"/>
              </w:rPr>
              <w:tab/>
            </w:r>
          </w:p>
          <w:p w14:paraId="7DFE1BCB">
            <w:pPr>
              <w:keepNext w:val="0"/>
              <w:keepLines w:val="0"/>
              <w:suppressLineNumbers w:val="0"/>
              <w:tabs>
                <w:tab w:val="left" w:pos="4603"/>
              </w:tabs>
              <w:autoSpaceDE w:val="0"/>
              <w:autoSpaceDN w:val="0"/>
              <w:spacing w:before="6"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lang w:val="zh-CN"/>
              </w:rPr>
              <w:t>现场考察联系人及联系电话：</w:t>
            </w:r>
            <w:r>
              <w:rPr>
                <w:rFonts w:hint="default" w:ascii="宋体" w:hAnsi="宋体" w:eastAsia="宋体" w:cs="宋体"/>
                <w:kern w:val="0"/>
                <w:szCs w:val="21"/>
                <w:u w:val="single"/>
                <w:lang w:val="zh-CN"/>
              </w:rPr>
              <w:t xml:space="preserve">      </w:t>
            </w:r>
          </w:p>
          <w:p w14:paraId="68BD61FF">
            <w:pPr>
              <w:keepNext w:val="0"/>
              <w:keepLines w:val="0"/>
              <w:suppressLineNumbers w:val="0"/>
              <w:autoSpaceDE w:val="0"/>
              <w:autoSpaceDN w:val="0"/>
              <w:spacing w:before="24" w:beforeAutospacing="0" w:after="0" w:afterAutospacing="0" w:line="360" w:lineRule="auto"/>
              <w:ind w:left="108" w:right="100"/>
              <w:rPr>
                <w:rFonts w:hint="default" w:ascii="宋体" w:hAnsi="宋体" w:eastAsia="宋体" w:cs="宋体"/>
                <w:b/>
                <w:kern w:val="0"/>
                <w:szCs w:val="21"/>
                <w:lang w:val="zh-CN"/>
              </w:rPr>
            </w:pPr>
            <w:r>
              <w:rPr>
                <w:rFonts w:hint="default" w:ascii="宋体" w:hAnsi="宋体" w:eastAsia="宋体" w:cs="宋体"/>
                <w:b/>
                <w:spacing w:val="-7"/>
                <w:kern w:val="0"/>
                <w:szCs w:val="21"/>
                <w:lang w:val="zh-CN"/>
              </w:rPr>
              <w:t>备注：如供应商未参加采购人统一组织的现场考察，视同放弃现场考察，由此引起的一切责任由供应商自行承</w:t>
            </w:r>
            <w:r>
              <w:rPr>
                <w:rFonts w:hint="default" w:ascii="宋体" w:hAnsi="宋体" w:eastAsia="宋体" w:cs="宋体"/>
                <w:b/>
                <w:kern w:val="0"/>
                <w:szCs w:val="21"/>
                <w:lang w:val="zh-CN"/>
              </w:rPr>
              <w:t>担。</w:t>
            </w:r>
          </w:p>
        </w:tc>
      </w:tr>
      <w:tr w14:paraId="3D5A6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14:paraId="1AA9E7FB">
            <w:pPr>
              <w:keepNext w:val="0"/>
              <w:keepLines w:val="0"/>
              <w:suppressLineNumbers w:val="0"/>
              <w:autoSpaceDE w:val="0"/>
              <w:autoSpaceDN w:val="0"/>
              <w:spacing w:before="1" w:beforeAutospacing="0" w:after="0" w:afterAutospacing="0" w:line="360" w:lineRule="auto"/>
              <w:ind w:left="0" w:right="109"/>
              <w:jc w:val="center"/>
              <w:rPr>
                <w:rFonts w:hint="default" w:ascii="宋体" w:hAnsi="宋体" w:eastAsia="宋体" w:cs="宋体"/>
                <w:kern w:val="0"/>
                <w:szCs w:val="21"/>
                <w:lang w:val="zh-CN"/>
              </w:rPr>
            </w:pPr>
            <w:r>
              <w:rPr>
                <w:rFonts w:hint="eastAsia" w:ascii="宋体" w:hAnsi="宋体" w:eastAsia="宋体" w:cs="宋体"/>
                <w:kern w:val="0"/>
                <w:szCs w:val="21"/>
              </w:rPr>
              <w:t>8</w:t>
            </w:r>
          </w:p>
        </w:tc>
        <w:tc>
          <w:tcPr>
            <w:tcW w:w="2027" w:type="dxa"/>
            <w:vAlign w:val="center"/>
          </w:tcPr>
          <w:p w14:paraId="03DD32C8">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lang w:eastAsia="en-US"/>
              </w:rPr>
            </w:pPr>
            <w:r>
              <w:rPr>
                <w:rFonts w:hint="eastAsia" w:ascii="宋体" w:hAnsi="宋体" w:eastAsia="宋体" w:cs="Times New Roman"/>
                <w:kern w:val="0"/>
              </w:rPr>
              <w:t>供应商质疑</w:t>
            </w:r>
            <w:r>
              <w:rPr>
                <w:rFonts w:hint="default" w:ascii="宋体" w:hAnsi="宋体" w:eastAsia="宋体" w:cs="Times New Roman"/>
                <w:kern w:val="0"/>
                <w:lang w:eastAsia="en-US"/>
              </w:rPr>
              <w:t>截止时间</w:t>
            </w:r>
          </w:p>
        </w:tc>
        <w:tc>
          <w:tcPr>
            <w:tcW w:w="5364" w:type="dxa"/>
            <w:vAlign w:val="center"/>
          </w:tcPr>
          <w:p w14:paraId="049660D1">
            <w:pPr>
              <w:keepNext w:val="0"/>
              <w:keepLines w:val="0"/>
              <w:suppressLineNumbers w:val="0"/>
              <w:autoSpaceDE w:val="0"/>
              <w:autoSpaceDN w:val="0"/>
              <w:spacing w:before="0" w:beforeAutospacing="0" w:after="0" w:afterAutospacing="0" w:line="360" w:lineRule="auto"/>
              <w:ind w:left="0" w:right="0"/>
              <w:rPr>
                <w:rFonts w:hint="eastAsia" w:ascii="Calibri" w:hAnsi="Calibri" w:eastAsia="宋体" w:cs="Times New Roman"/>
              </w:rPr>
            </w:pPr>
            <w:r>
              <w:rPr>
                <w:rFonts w:hint="eastAsia" w:ascii="Calibri" w:hAnsi="Calibri" w:eastAsia="宋体" w:cs="Times New Roman"/>
              </w:rPr>
              <w:t>1、对采购文件提出质疑的，应当在采购文件公告期限届满之日起7个工作日内提出。</w:t>
            </w:r>
          </w:p>
          <w:p w14:paraId="0BA0023B">
            <w:pPr>
              <w:keepNext w:val="0"/>
              <w:keepLines w:val="0"/>
              <w:suppressLineNumbers w:val="0"/>
              <w:autoSpaceDE w:val="0"/>
              <w:autoSpaceDN w:val="0"/>
              <w:spacing w:before="0" w:beforeAutospacing="0" w:after="0" w:afterAutospacing="0" w:line="360" w:lineRule="auto"/>
              <w:ind w:left="0" w:right="0"/>
              <w:rPr>
                <w:rFonts w:hint="eastAsia" w:ascii="Calibri" w:hAnsi="Calibri" w:eastAsia="宋体" w:cs="Times New Roman"/>
              </w:rPr>
            </w:pPr>
            <w:r>
              <w:rPr>
                <w:rFonts w:hint="eastAsia" w:ascii="Calibri" w:hAnsi="Calibri" w:eastAsia="宋体" w:cs="Times New Roman"/>
              </w:rPr>
              <w:t>接受采购文件质疑的电子邮箱：</w:t>
            </w:r>
            <w:r>
              <w:rPr>
                <w:rFonts w:hint="eastAsia" w:ascii="Calibri" w:hAnsi="Calibri" w:eastAsia="宋体" w:cs="Times New Roman"/>
                <w:lang w:val="en-US" w:eastAsia="zh-CN"/>
              </w:rPr>
              <w:t>446583665</w:t>
            </w:r>
            <w:r>
              <w:rPr>
                <w:rFonts w:hint="eastAsia" w:ascii="Calibri" w:hAnsi="Calibri" w:eastAsia="宋体" w:cs="Times New Roman"/>
              </w:rPr>
              <w:t>@qq.com</w:t>
            </w:r>
          </w:p>
          <w:p w14:paraId="66F04ED3">
            <w:pPr>
              <w:keepNext w:val="0"/>
              <w:keepLines w:val="0"/>
              <w:suppressLineNumbers w:val="0"/>
              <w:autoSpaceDE w:val="0"/>
              <w:autoSpaceDN w:val="0"/>
              <w:spacing w:before="0" w:beforeAutospacing="0" w:after="0" w:afterAutospacing="0" w:line="360" w:lineRule="auto"/>
              <w:ind w:left="0" w:right="0"/>
              <w:rPr>
                <w:rFonts w:hint="eastAsia" w:ascii="Calibri" w:hAnsi="Calibri" w:eastAsia="宋体" w:cs="Times New Roman"/>
              </w:rPr>
            </w:pPr>
            <w:r>
              <w:rPr>
                <w:rFonts w:hint="eastAsia" w:ascii="Calibri" w:hAnsi="Calibri" w:eastAsia="宋体" w:cs="Times New Roman"/>
              </w:rPr>
              <w:t>特别提示：提出质疑时须注明项目名称及项目编号 。</w:t>
            </w:r>
          </w:p>
          <w:p w14:paraId="1F39AEC8">
            <w:pPr>
              <w:keepNext w:val="0"/>
              <w:keepLines w:val="0"/>
              <w:suppressLineNumbers w:val="0"/>
              <w:autoSpaceDE w:val="0"/>
              <w:autoSpaceDN w:val="0"/>
              <w:spacing w:before="0" w:beforeAutospacing="0" w:after="0" w:afterAutospacing="0" w:line="360" w:lineRule="auto"/>
              <w:ind w:left="0" w:right="0"/>
              <w:rPr>
                <w:rFonts w:hint="eastAsia" w:ascii="Calibri" w:hAnsi="Calibri" w:eastAsia="宋体" w:cs="Times New Roman"/>
              </w:rPr>
            </w:pPr>
            <w:r>
              <w:rPr>
                <w:rFonts w:hint="eastAsia" w:ascii="Calibri" w:hAnsi="Calibri" w:eastAsia="宋体" w:cs="Times New Roman"/>
              </w:rPr>
              <w:t>询问答复及澄清或修改：安徽省招投标信息网、采购人不再另行通知。网址： http://www.ahtba.org.cn/，该答复内容及澄清或修改内容为采购文件的组成部分，对供应商具有同样约束力效力。（供应商在响应文件提交截止时间前有义务在平台自行查询，澄清、修改及答疑回复视为全部知晓，无需回复确认。）</w:t>
            </w:r>
          </w:p>
          <w:p w14:paraId="353AF8FF">
            <w:pPr>
              <w:keepNext w:val="0"/>
              <w:keepLines w:val="0"/>
              <w:suppressLineNumbers w:val="0"/>
              <w:autoSpaceDE w:val="0"/>
              <w:autoSpaceDN w:val="0"/>
              <w:spacing w:before="0" w:beforeAutospacing="0" w:after="0" w:afterAutospacing="0" w:line="360" w:lineRule="auto"/>
              <w:ind w:left="0" w:right="0"/>
              <w:rPr>
                <w:rFonts w:hint="eastAsia" w:ascii="Calibri" w:hAnsi="Calibri" w:eastAsia="宋体" w:cs="Times New Roman"/>
              </w:rPr>
            </w:pPr>
            <w:r>
              <w:rPr>
                <w:rFonts w:hint="eastAsia" w:ascii="Calibri" w:hAnsi="Calibri" w:eastAsia="宋体" w:cs="Times New Roman"/>
              </w:rPr>
              <w:t>2、供应商认为采购过程、成交结果使自己的权益受到损害的，可以在知道或者应知其权益受到损害之日起7个工作日内，以书面形式提出。</w:t>
            </w:r>
          </w:p>
          <w:p w14:paraId="65526E71">
            <w:pPr>
              <w:keepNext w:val="0"/>
              <w:keepLines w:val="0"/>
              <w:suppressLineNumbers w:val="0"/>
              <w:autoSpaceDE w:val="0"/>
              <w:autoSpaceDN w:val="0"/>
              <w:spacing w:before="0" w:beforeAutospacing="0" w:after="0" w:afterAutospacing="0" w:line="360" w:lineRule="auto"/>
              <w:ind w:left="0" w:right="0"/>
              <w:rPr>
                <w:rFonts w:hint="default" w:ascii="Calibri" w:hAnsi="Calibri" w:eastAsia="宋体" w:cs="Times New Roman"/>
              </w:rPr>
            </w:pPr>
            <w:r>
              <w:rPr>
                <w:rFonts w:hint="eastAsia" w:ascii="Calibri" w:hAnsi="Calibri" w:eastAsia="宋体" w:cs="Times New Roman"/>
                <w:color w:val="auto"/>
                <w:highlight w:val="none"/>
              </w:rPr>
              <w:t>3、质疑函格式按照采购文件格式第七章政府采购供应商质疑函范本</w:t>
            </w:r>
            <w:r>
              <w:rPr>
                <w:rFonts w:hint="default" w:ascii="Calibri" w:hAnsi="Calibri" w:eastAsia="宋体" w:cs="Times New Roman"/>
                <w:color w:val="auto"/>
                <w:highlight w:val="none"/>
              </w:rPr>
              <w:t xml:space="preserve"> </w:t>
            </w:r>
          </w:p>
        </w:tc>
      </w:tr>
      <w:tr w14:paraId="250F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004" w:type="dxa"/>
            <w:vAlign w:val="center"/>
          </w:tcPr>
          <w:p w14:paraId="6E2176AF">
            <w:pPr>
              <w:keepNext w:val="0"/>
              <w:keepLines w:val="0"/>
              <w:suppressLineNumbers w:val="0"/>
              <w:autoSpaceDE w:val="0"/>
              <w:autoSpaceDN w:val="0"/>
              <w:spacing w:before="0" w:beforeAutospacing="0" w:after="0" w:afterAutospacing="0" w:line="360" w:lineRule="auto"/>
              <w:ind w:left="0" w:right="109"/>
              <w:jc w:val="center"/>
              <w:rPr>
                <w:rFonts w:hint="default" w:ascii="宋体" w:hAnsi="宋体" w:eastAsia="宋体" w:cs="宋体"/>
                <w:kern w:val="0"/>
                <w:szCs w:val="21"/>
                <w:lang w:val="zh-CN"/>
              </w:rPr>
            </w:pPr>
            <w:r>
              <w:rPr>
                <w:rFonts w:hint="eastAsia" w:ascii="宋体" w:hAnsi="宋体" w:eastAsia="宋体" w:cs="宋体"/>
                <w:kern w:val="0"/>
                <w:szCs w:val="21"/>
              </w:rPr>
              <w:t>9</w:t>
            </w:r>
          </w:p>
        </w:tc>
        <w:tc>
          <w:tcPr>
            <w:tcW w:w="2027" w:type="dxa"/>
            <w:vAlign w:val="center"/>
          </w:tcPr>
          <w:p w14:paraId="310FA67A">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包别划分</w:t>
            </w:r>
          </w:p>
        </w:tc>
        <w:tc>
          <w:tcPr>
            <w:tcW w:w="5364" w:type="dxa"/>
            <w:vAlign w:val="center"/>
          </w:tcPr>
          <w:p w14:paraId="66CA2C9A">
            <w:pPr>
              <w:keepNext w:val="0"/>
              <w:keepLines w:val="0"/>
              <w:suppressLineNumbers w:val="0"/>
              <w:tabs>
                <w:tab w:val="left" w:pos="1668"/>
                <w:tab w:val="left" w:pos="2628"/>
              </w:tabs>
              <w:autoSpaceDE w:val="0"/>
              <w:autoSpaceDN w:val="0"/>
              <w:spacing w:before="40" w:beforeAutospacing="0" w:after="0" w:afterAutospacing="0" w:line="360" w:lineRule="auto"/>
              <w:ind w:left="108" w:right="0"/>
              <w:rPr>
                <w:rFonts w:hint="default" w:ascii="宋体" w:hAnsi="宋体" w:eastAsia="宋体" w:cs="宋体"/>
                <w:kern w:val="0"/>
                <w:szCs w:val="21"/>
                <w:lang w:val="zh-CN"/>
              </w:rPr>
            </w:pPr>
            <w:r>
              <w:rPr>
                <w:rFonts w:hint="eastAsia" w:ascii="宋体" w:hAnsi="宋体" w:eastAsia="宋体" w:cs="宋体"/>
                <w:kern w:val="0"/>
                <w:szCs w:val="21"/>
                <w:lang w:val="zh-CN"/>
              </w:rPr>
              <w:t>■</w:t>
            </w:r>
            <w:r>
              <w:rPr>
                <w:rFonts w:hint="default" w:ascii="宋体" w:hAnsi="宋体" w:eastAsia="宋体" w:cs="宋体"/>
                <w:kern w:val="0"/>
                <w:szCs w:val="21"/>
                <w:lang w:val="zh-CN"/>
              </w:rPr>
              <w:t>不分包</w:t>
            </w:r>
            <w:r>
              <w:rPr>
                <w:rFonts w:hint="default" w:ascii="宋体" w:hAnsi="宋体" w:eastAsia="宋体" w:cs="宋体"/>
                <w:kern w:val="0"/>
                <w:szCs w:val="21"/>
                <w:lang w:val="zh-CN"/>
              </w:rPr>
              <w:tab/>
            </w:r>
            <w:r>
              <w:rPr>
                <w:rFonts w:hint="eastAsia" w:ascii="宋体" w:hAnsi="宋体" w:eastAsia="宋体" w:cs="宋体"/>
                <w:kern w:val="0"/>
                <w:szCs w:val="21"/>
                <w:lang w:val="zh-CN"/>
              </w:rPr>
              <w:t>□</w:t>
            </w:r>
            <w:r>
              <w:rPr>
                <w:rFonts w:hint="default" w:ascii="宋体" w:hAnsi="宋体" w:eastAsia="宋体" w:cs="宋体"/>
                <w:kern w:val="0"/>
                <w:szCs w:val="21"/>
                <w:lang w:val="zh-CN"/>
              </w:rPr>
              <w:t>分为个包</w:t>
            </w:r>
          </w:p>
          <w:p w14:paraId="1D1DCD71">
            <w:pPr>
              <w:keepNext w:val="0"/>
              <w:keepLines w:val="0"/>
              <w:suppressLineNumbers w:val="0"/>
              <w:tabs>
                <w:tab w:val="left" w:pos="5415"/>
              </w:tabs>
              <w:autoSpaceDE w:val="0"/>
              <w:autoSpaceDN w:val="0"/>
              <w:spacing w:before="161"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lang w:val="zh-CN"/>
              </w:rPr>
              <w:t>供应商参加多个包磋商的成交包数规定：</w:t>
            </w:r>
            <w:r>
              <w:rPr>
                <w:rFonts w:hint="default" w:ascii="宋体" w:hAnsi="宋体" w:eastAsia="宋体" w:cs="宋体"/>
                <w:kern w:val="0"/>
                <w:szCs w:val="21"/>
                <w:u w:val="single"/>
                <w:lang w:val="zh-CN"/>
              </w:rPr>
              <w:t xml:space="preserve"> </w:t>
            </w:r>
            <w:r>
              <w:rPr>
                <w:rFonts w:hint="default" w:ascii="宋体" w:hAnsi="宋体" w:eastAsia="宋体" w:cs="宋体"/>
                <w:kern w:val="0"/>
                <w:szCs w:val="21"/>
                <w:u w:val="single"/>
                <w:lang w:val="zh-CN"/>
              </w:rPr>
              <w:tab/>
            </w:r>
          </w:p>
        </w:tc>
      </w:tr>
      <w:tr w14:paraId="11296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Align w:val="center"/>
          </w:tcPr>
          <w:p w14:paraId="4084DC9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kern w:val="0"/>
              </w:rPr>
            </w:pPr>
            <w:r>
              <w:rPr>
                <w:rFonts w:hint="eastAsia" w:ascii="宋体" w:hAnsi="宋体" w:eastAsia="宋体" w:cs="Times New Roman"/>
                <w:kern w:val="0"/>
              </w:rPr>
              <w:t>10</w:t>
            </w:r>
          </w:p>
        </w:tc>
        <w:tc>
          <w:tcPr>
            <w:tcW w:w="2027" w:type="dxa"/>
            <w:vAlign w:val="center"/>
          </w:tcPr>
          <w:p w14:paraId="1705C3E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磋商保证金</w:t>
            </w:r>
          </w:p>
        </w:tc>
        <w:tc>
          <w:tcPr>
            <w:tcW w:w="5364" w:type="dxa"/>
            <w:vAlign w:val="center"/>
          </w:tcPr>
          <w:p w14:paraId="63893806">
            <w:pPr>
              <w:keepNext w:val="0"/>
              <w:keepLines w:val="0"/>
              <w:suppressLineNumbers w:val="0"/>
              <w:autoSpaceDE w:val="0"/>
              <w:autoSpaceDN w:val="0"/>
              <w:spacing w:before="0" w:beforeAutospacing="0" w:after="0" w:afterAutospacing="0" w:line="360" w:lineRule="auto"/>
              <w:ind w:left="108" w:right="0"/>
              <w:rPr>
                <w:rFonts w:hint="default" w:ascii="宋体" w:hAnsi="宋体" w:eastAsia="宋体" w:cs="宋体"/>
                <w:kern w:val="0"/>
                <w:szCs w:val="21"/>
                <w:lang w:val="zh-CN"/>
              </w:rPr>
            </w:pPr>
            <w:r>
              <w:rPr>
                <w:rFonts w:hint="eastAsia" w:ascii="宋体" w:hAnsi="宋体" w:eastAsia="宋体" w:cs="宋体"/>
                <w:kern w:val="0"/>
                <w:szCs w:val="21"/>
                <w:lang w:val="zh-CN"/>
              </w:rPr>
              <w:t>免收</w:t>
            </w:r>
          </w:p>
        </w:tc>
      </w:tr>
      <w:tr w14:paraId="1686C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14:paraId="2FB32C39">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 xml:space="preserve">  11</w:t>
            </w:r>
          </w:p>
        </w:tc>
        <w:tc>
          <w:tcPr>
            <w:tcW w:w="2027" w:type="dxa"/>
            <w:vAlign w:val="center"/>
          </w:tcPr>
          <w:p w14:paraId="1EC6C089">
            <w:pPr>
              <w:keepNext w:val="0"/>
              <w:keepLines w:val="0"/>
              <w:suppressLineNumbers w:val="0"/>
              <w:autoSpaceDE w:val="0"/>
              <w:autoSpaceDN w:val="0"/>
              <w:spacing w:before="19"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磋商有效期</w:t>
            </w:r>
          </w:p>
        </w:tc>
        <w:tc>
          <w:tcPr>
            <w:tcW w:w="5364" w:type="dxa"/>
            <w:vAlign w:val="center"/>
          </w:tcPr>
          <w:p w14:paraId="6667D32A">
            <w:pPr>
              <w:keepNext w:val="0"/>
              <w:keepLines w:val="0"/>
              <w:suppressLineNumbers w:val="0"/>
              <w:tabs>
                <w:tab w:val="left" w:pos="828"/>
              </w:tabs>
              <w:autoSpaceDE w:val="0"/>
              <w:autoSpaceDN w:val="0"/>
              <w:spacing w:before="19" w:beforeAutospacing="0" w:after="0" w:afterAutospacing="0" w:line="360" w:lineRule="auto"/>
              <w:ind w:left="108" w:right="0"/>
              <w:rPr>
                <w:rFonts w:hint="default" w:ascii="宋体" w:hAnsi="宋体" w:eastAsia="宋体" w:cs="宋体"/>
                <w:kern w:val="0"/>
                <w:szCs w:val="21"/>
                <w:lang w:val="zh-CN" w:eastAsia="en-US"/>
              </w:rPr>
            </w:pPr>
            <w:r>
              <w:rPr>
                <w:rFonts w:hint="default" w:ascii="宋体" w:hAnsi="宋体" w:eastAsia="宋体" w:cs="宋体"/>
                <w:kern w:val="0"/>
                <w:szCs w:val="21"/>
                <w:u w:val="single"/>
              </w:rPr>
              <w:t>120</w:t>
            </w:r>
            <w:r>
              <w:rPr>
                <w:rFonts w:hint="default" w:ascii="宋体" w:hAnsi="宋体" w:eastAsia="宋体" w:cs="宋体"/>
                <w:kern w:val="0"/>
                <w:szCs w:val="21"/>
                <w:lang w:val="zh-CN" w:eastAsia="en-US"/>
              </w:rPr>
              <w:t>日历日</w:t>
            </w:r>
          </w:p>
        </w:tc>
      </w:tr>
      <w:tr w14:paraId="78CA4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14:paraId="48C0EDC4">
            <w:pPr>
              <w:keepNext w:val="0"/>
              <w:keepLines w:val="0"/>
              <w:suppressLineNumbers w:val="0"/>
              <w:autoSpaceDE w:val="0"/>
              <w:autoSpaceDN w:val="0"/>
              <w:spacing w:before="16"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 xml:space="preserve">  12</w:t>
            </w:r>
          </w:p>
        </w:tc>
        <w:tc>
          <w:tcPr>
            <w:tcW w:w="2027" w:type="dxa"/>
            <w:vAlign w:val="center"/>
          </w:tcPr>
          <w:p w14:paraId="738ED43A">
            <w:pPr>
              <w:keepNext w:val="0"/>
              <w:keepLines w:val="0"/>
              <w:suppressLineNumbers w:val="0"/>
              <w:autoSpaceDE w:val="0"/>
              <w:autoSpaceDN w:val="0"/>
              <w:spacing w:before="16"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响应文件要求</w:t>
            </w:r>
          </w:p>
        </w:tc>
        <w:tc>
          <w:tcPr>
            <w:tcW w:w="5364" w:type="dxa"/>
            <w:vAlign w:val="center"/>
          </w:tcPr>
          <w:p w14:paraId="79A35D1E">
            <w:pPr>
              <w:keepNext w:val="0"/>
              <w:keepLines w:val="0"/>
              <w:suppressLineNumbers w:val="0"/>
              <w:autoSpaceDE w:val="0"/>
              <w:autoSpaceDN w:val="0"/>
              <w:spacing w:before="16" w:beforeAutospacing="0" w:after="0" w:afterAutospacing="0" w:line="360" w:lineRule="auto"/>
              <w:ind w:left="108" w:right="0"/>
              <w:rPr>
                <w:rFonts w:hint="default" w:ascii="宋体" w:hAnsi="宋体" w:eastAsia="宋体" w:cs="宋体"/>
                <w:kern w:val="0"/>
                <w:szCs w:val="21"/>
                <w:lang w:val="zh-CN" w:eastAsia="en-US"/>
              </w:rPr>
            </w:pPr>
            <w:r>
              <w:rPr>
                <w:rFonts w:hint="eastAsia" w:asciiTheme="minorEastAsia" w:hAnsiTheme="minorEastAsia" w:eastAsiaTheme="minorEastAsia"/>
                <w:b/>
                <w:color w:val="auto"/>
                <w:sz w:val="21"/>
                <w:szCs w:val="21"/>
                <w:lang w:val="en-US" w:eastAsia="zh-CN"/>
              </w:rPr>
              <w:t>电子版正本一份</w:t>
            </w:r>
          </w:p>
        </w:tc>
      </w:tr>
      <w:tr w14:paraId="1432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14:paraId="0145D356">
            <w:pPr>
              <w:keepNext w:val="0"/>
              <w:keepLines w:val="0"/>
              <w:suppressLineNumbers w:val="0"/>
              <w:autoSpaceDE w:val="0"/>
              <w:autoSpaceDN w:val="0"/>
              <w:spacing w:before="0" w:beforeAutospacing="0" w:after="0" w:afterAutospacing="0" w:line="360" w:lineRule="auto"/>
              <w:ind w:left="0" w:right="249"/>
              <w:jc w:val="center"/>
              <w:rPr>
                <w:rFonts w:hint="default" w:ascii="宋体" w:hAnsi="宋体" w:eastAsia="宋体" w:cs="宋体"/>
                <w:kern w:val="0"/>
                <w:szCs w:val="21"/>
              </w:rPr>
            </w:pPr>
            <w:r>
              <w:rPr>
                <w:rFonts w:hint="default" w:ascii="宋体" w:hAnsi="宋体" w:eastAsia="宋体" w:cs="宋体"/>
                <w:kern w:val="0"/>
                <w:szCs w:val="21"/>
              </w:rPr>
              <w:t xml:space="preserve"> </w:t>
            </w:r>
            <w:r>
              <w:rPr>
                <w:rFonts w:hint="eastAsia" w:ascii="宋体" w:hAnsi="宋体" w:eastAsia="宋体" w:cs="宋体"/>
                <w:kern w:val="0"/>
                <w:szCs w:val="21"/>
              </w:rPr>
              <w:t>13</w:t>
            </w:r>
          </w:p>
        </w:tc>
        <w:tc>
          <w:tcPr>
            <w:tcW w:w="2027" w:type="dxa"/>
            <w:vAlign w:val="center"/>
          </w:tcPr>
          <w:p w14:paraId="3043CB2A">
            <w:pPr>
              <w:keepNext w:val="0"/>
              <w:keepLines w:val="0"/>
              <w:suppressLineNumbers w:val="0"/>
              <w:autoSpaceDE w:val="0"/>
              <w:autoSpaceDN w:val="0"/>
              <w:spacing w:before="160" w:beforeAutospacing="0" w:after="0" w:afterAutospacing="0" w:line="360" w:lineRule="auto"/>
              <w:ind w:left="107" w:right="0"/>
              <w:rPr>
                <w:rFonts w:hint="default" w:ascii="宋体" w:hAnsi="宋体" w:eastAsia="宋体" w:cs="宋体"/>
                <w:kern w:val="0"/>
                <w:szCs w:val="21"/>
              </w:rPr>
            </w:pPr>
            <w:r>
              <w:rPr>
                <w:rFonts w:hint="default"/>
                <w:szCs w:val="21"/>
                <w:lang w:eastAsia="en-US"/>
              </w:rPr>
              <w:t>承包方式</w:t>
            </w:r>
          </w:p>
        </w:tc>
        <w:tc>
          <w:tcPr>
            <w:tcW w:w="5364" w:type="dxa"/>
            <w:vAlign w:val="center"/>
          </w:tcPr>
          <w:p w14:paraId="7C640154">
            <w:pPr>
              <w:keepNext w:val="0"/>
              <w:keepLines w:val="0"/>
              <w:suppressLineNumbers w:val="0"/>
              <w:autoSpaceDE w:val="0"/>
              <w:autoSpaceDN w:val="0"/>
              <w:spacing w:before="16" w:beforeAutospacing="0" w:after="0" w:afterAutospacing="0" w:line="360" w:lineRule="auto"/>
              <w:ind w:left="108" w:right="0"/>
              <w:rPr>
                <w:rFonts w:hint="default" w:ascii="宋体" w:hAnsi="宋体" w:eastAsia="宋体" w:cs="宋体"/>
                <w:kern w:val="0"/>
                <w:szCs w:val="21"/>
                <w:lang w:val="zh-CN"/>
              </w:rPr>
            </w:pPr>
            <w:r>
              <w:rPr>
                <w:rFonts w:hint="default"/>
                <w:szCs w:val="21"/>
              </w:rPr>
              <w:t>专业承包</w:t>
            </w:r>
            <w:r>
              <w:rPr>
                <w:rFonts w:hint="eastAsia" w:ascii="宋体" w:hAnsi="宋体" w:eastAsia="宋体" w:cs="宋体"/>
                <w:kern w:val="0"/>
                <w:szCs w:val="21"/>
                <w:lang w:val="zh-CN"/>
              </w:rPr>
              <w:t xml:space="preserve">       </w:t>
            </w:r>
          </w:p>
        </w:tc>
      </w:tr>
      <w:tr w14:paraId="0423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14:paraId="6E28FFFF">
            <w:pPr>
              <w:keepNext w:val="0"/>
              <w:keepLines w:val="0"/>
              <w:suppressLineNumbers w:val="0"/>
              <w:autoSpaceDE w:val="0"/>
              <w:autoSpaceDN w:val="0"/>
              <w:spacing w:before="0" w:beforeAutospacing="0" w:after="0" w:afterAutospacing="0" w:line="360" w:lineRule="auto"/>
              <w:ind w:left="0" w:right="249"/>
              <w:jc w:val="center"/>
              <w:rPr>
                <w:rFonts w:hint="default"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w:t>
            </w:r>
          </w:p>
        </w:tc>
        <w:tc>
          <w:tcPr>
            <w:tcW w:w="2027" w:type="dxa"/>
            <w:vAlign w:val="center"/>
          </w:tcPr>
          <w:p w14:paraId="68BC632C">
            <w:pPr>
              <w:keepNext w:val="0"/>
              <w:keepLines w:val="0"/>
              <w:suppressLineNumbers w:val="0"/>
              <w:autoSpaceDE w:val="0"/>
              <w:autoSpaceDN w:val="0"/>
              <w:spacing w:before="0" w:beforeAutospacing="0" w:after="0" w:afterAutospacing="0" w:line="360" w:lineRule="auto"/>
              <w:ind w:left="107" w:right="0"/>
              <w:rPr>
                <w:rFonts w:hint="default" w:ascii="宋体" w:hAnsi="宋体" w:eastAsia="宋体" w:cs="宋体"/>
                <w:color w:val="000000" w:themeColor="text1"/>
                <w:kern w:val="0"/>
                <w:szCs w:val="21"/>
                <w:lang w:val="zh-CN"/>
                <w14:textFill>
                  <w14:solidFill>
                    <w14:schemeClr w14:val="tx1"/>
                  </w14:solidFill>
                </w14:textFill>
              </w:rPr>
            </w:pPr>
            <w:r>
              <w:rPr>
                <w:rFonts w:hint="default" w:ascii="宋体" w:hAnsi="宋体" w:eastAsia="宋体" w:cs="宋体"/>
                <w:color w:val="000000" w:themeColor="text1"/>
                <w:kern w:val="0"/>
                <w:szCs w:val="21"/>
                <w:lang w:val="zh-CN"/>
                <w14:textFill>
                  <w14:solidFill>
                    <w14:schemeClr w14:val="tx1"/>
                  </w14:solidFill>
                </w14:textFill>
              </w:rPr>
              <w:t>响应文件提交截</w:t>
            </w:r>
          </w:p>
          <w:p w14:paraId="2ADBB6FA">
            <w:pPr>
              <w:keepNext w:val="0"/>
              <w:keepLines w:val="0"/>
              <w:suppressLineNumbers w:val="0"/>
              <w:autoSpaceDE w:val="0"/>
              <w:autoSpaceDN w:val="0"/>
              <w:spacing w:before="160" w:beforeAutospacing="0" w:after="0" w:afterAutospacing="0" w:line="360" w:lineRule="auto"/>
              <w:ind w:left="107" w:right="0"/>
              <w:rPr>
                <w:rFonts w:hint="default" w:ascii="宋体" w:hAnsi="宋体" w:eastAsia="宋体" w:cs="宋体"/>
                <w:color w:val="000000" w:themeColor="text1"/>
                <w:kern w:val="0"/>
                <w:szCs w:val="21"/>
                <w:lang w:val="zh-CN"/>
                <w14:textFill>
                  <w14:solidFill>
                    <w14:schemeClr w14:val="tx1"/>
                  </w14:solidFill>
                </w14:textFill>
              </w:rPr>
            </w:pPr>
            <w:r>
              <w:rPr>
                <w:rFonts w:hint="default" w:ascii="宋体" w:hAnsi="宋体" w:eastAsia="宋体" w:cs="宋体"/>
                <w:color w:val="000000" w:themeColor="text1"/>
                <w:kern w:val="0"/>
                <w:szCs w:val="21"/>
                <w:lang w:val="zh-CN"/>
                <w14:textFill>
                  <w14:solidFill>
                    <w14:schemeClr w14:val="tx1"/>
                  </w14:solidFill>
                </w14:textFill>
              </w:rPr>
              <w:t>止时间</w:t>
            </w:r>
          </w:p>
        </w:tc>
        <w:tc>
          <w:tcPr>
            <w:tcW w:w="5364" w:type="dxa"/>
            <w:vAlign w:val="center"/>
          </w:tcPr>
          <w:p w14:paraId="62B9C935">
            <w:pPr>
              <w:keepNext w:val="0"/>
              <w:keepLines w:val="0"/>
              <w:suppressLineNumbers w:val="0"/>
              <w:autoSpaceDE w:val="0"/>
              <w:autoSpaceDN w:val="0"/>
              <w:spacing w:before="5" w:beforeAutospacing="0" w:after="0" w:afterAutospacing="0" w:line="360" w:lineRule="auto"/>
              <w:ind w:left="0" w:right="0"/>
              <w:rPr>
                <w:rFonts w:hint="default" w:ascii="宋体" w:hAnsi="宋体" w:eastAsia="宋体" w:cs="宋体"/>
                <w:color w:val="000000" w:themeColor="text1"/>
                <w:kern w:val="0"/>
                <w:szCs w:val="21"/>
                <w:lang w:val="zh-CN"/>
                <w14:textFill>
                  <w14:solidFill>
                    <w14:schemeClr w14:val="tx1"/>
                  </w14:solidFill>
                </w14:textFill>
              </w:rPr>
            </w:pPr>
          </w:p>
          <w:p w14:paraId="286277D0">
            <w:pPr>
              <w:keepNext w:val="0"/>
              <w:keepLines w:val="0"/>
              <w:suppressLineNumbers w:val="0"/>
              <w:autoSpaceDE w:val="0"/>
              <w:autoSpaceDN w:val="0"/>
              <w:spacing w:before="0" w:beforeAutospacing="0" w:after="0" w:afterAutospacing="0" w:line="360" w:lineRule="auto"/>
              <w:ind w:left="108" w:right="0"/>
              <w:rPr>
                <w:rFonts w:hint="default" w:ascii="宋体" w:hAnsi="宋体" w:eastAsia="宋体" w:cs="宋体"/>
                <w:color w:val="000000" w:themeColor="text1"/>
                <w:kern w:val="0"/>
                <w:szCs w:val="21"/>
                <w:lang w:val="zh-CN"/>
                <w14:textFill>
                  <w14:solidFill>
                    <w14:schemeClr w14:val="tx1"/>
                  </w14:solidFill>
                </w14:textFill>
              </w:rPr>
            </w:pPr>
            <w:r>
              <w:rPr>
                <w:rFonts w:hint="default" w:ascii="宋体" w:hAnsi="宋体" w:eastAsia="宋体" w:cs="宋体"/>
                <w:color w:val="000000" w:themeColor="text1"/>
                <w:kern w:val="0"/>
                <w:szCs w:val="21"/>
                <w:u w:val="single"/>
                <w:lang w:val="zh-CN"/>
                <w14:textFill>
                  <w14:solidFill>
                    <w14:schemeClr w14:val="tx1"/>
                  </w14:solidFill>
                </w14:textFill>
              </w:rPr>
              <w:t>详见磋商公告</w:t>
            </w:r>
          </w:p>
        </w:tc>
      </w:tr>
      <w:tr w14:paraId="374FC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14:paraId="52F275F7">
            <w:pPr>
              <w:keepNext w:val="0"/>
              <w:keepLines w:val="0"/>
              <w:suppressLineNumbers w:val="0"/>
              <w:autoSpaceDE w:val="0"/>
              <w:autoSpaceDN w:val="0"/>
              <w:spacing w:before="1" w:beforeAutospacing="0" w:after="0" w:afterAutospacing="0" w:line="360" w:lineRule="auto"/>
              <w:ind w:left="0" w:right="0"/>
              <w:jc w:val="center"/>
              <w:rPr>
                <w:rFonts w:hint="default" w:ascii="宋体" w:hAnsi="宋体" w:eastAsia="宋体" w:cs="宋体"/>
                <w:kern w:val="0"/>
                <w:szCs w:val="21"/>
              </w:rPr>
            </w:pPr>
            <w:r>
              <w:rPr>
                <w:rFonts w:hint="eastAsia" w:ascii="宋体" w:hAnsi="宋体" w:eastAsia="宋体" w:cs="宋体"/>
                <w:kern w:val="0"/>
                <w:szCs w:val="21"/>
              </w:rPr>
              <w:t>16</w:t>
            </w:r>
          </w:p>
        </w:tc>
        <w:tc>
          <w:tcPr>
            <w:tcW w:w="2027" w:type="dxa"/>
            <w:vAlign w:val="center"/>
          </w:tcPr>
          <w:p w14:paraId="77F41909">
            <w:pPr>
              <w:keepNext w:val="0"/>
              <w:keepLines w:val="0"/>
              <w:suppressLineNumbers w:val="0"/>
              <w:autoSpaceDE w:val="0"/>
              <w:autoSpaceDN w:val="0"/>
              <w:spacing w:before="16"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磋商时间</w:t>
            </w:r>
          </w:p>
        </w:tc>
        <w:tc>
          <w:tcPr>
            <w:tcW w:w="5364" w:type="dxa"/>
            <w:vAlign w:val="center"/>
          </w:tcPr>
          <w:p w14:paraId="015B57C1">
            <w:pPr>
              <w:keepNext w:val="0"/>
              <w:keepLines w:val="0"/>
              <w:suppressLineNumbers w:val="0"/>
              <w:autoSpaceDE w:val="0"/>
              <w:autoSpaceDN w:val="0"/>
              <w:spacing w:before="16"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u w:val="single"/>
                <w:lang w:val="zh-CN"/>
              </w:rPr>
              <w:t>详见磋商公告</w:t>
            </w:r>
          </w:p>
        </w:tc>
      </w:tr>
      <w:tr w14:paraId="310E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vAlign w:val="center"/>
          </w:tcPr>
          <w:p w14:paraId="16F0C49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kern w:val="0"/>
              </w:rPr>
            </w:pPr>
          </w:p>
        </w:tc>
        <w:tc>
          <w:tcPr>
            <w:tcW w:w="2027" w:type="dxa"/>
            <w:vAlign w:val="center"/>
          </w:tcPr>
          <w:p w14:paraId="2232FC16">
            <w:pPr>
              <w:keepNext w:val="0"/>
              <w:keepLines w:val="0"/>
              <w:suppressLineNumbers w:val="0"/>
              <w:autoSpaceDE w:val="0"/>
              <w:autoSpaceDN w:val="0"/>
              <w:spacing w:before="16"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磋商地点</w:t>
            </w:r>
          </w:p>
        </w:tc>
        <w:tc>
          <w:tcPr>
            <w:tcW w:w="5364" w:type="dxa"/>
            <w:vAlign w:val="center"/>
          </w:tcPr>
          <w:p w14:paraId="2F179FA4">
            <w:pPr>
              <w:keepNext w:val="0"/>
              <w:keepLines w:val="0"/>
              <w:suppressLineNumbers w:val="0"/>
              <w:autoSpaceDE w:val="0"/>
              <w:autoSpaceDN w:val="0"/>
              <w:spacing w:before="16"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u w:val="single"/>
                <w:lang w:val="zh-CN"/>
              </w:rPr>
              <w:t>详见磋商公告</w:t>
            </w:r>
          </w:p>
        </w:tc>
      </w:tr>
      <w:tr w14:paraId="7AB4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14:paraId="5AAEBBEB">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17</w:t>
            </w:r>
          </w:p>
        </w:tc>
        <w:tc>
          <w:tcPr>
            <w:tcW w:w="2027" w:type="dxa"/>
            <w:vAlign w:val="center"/>
          </w:tcPr>
          <w:p w14:paraId="617322BD">
            <w:pPr>
              <w:keepNext w:val="0"/>
              <w:keepLines w:val="0"/>
              <w:suppressLineNumbers w:val="0"/>
              <w:autoSpaceDE w:val="0"/>
              <w:autoSpaceDN w:val="0"/>
              <w:spacing w:before="19"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评审方法</w:t>
            </w:r>
          </w:p>
        </w:tc>
        <w:tc>
          <w:tcPr>
            <w:tcW w:w="5364" w:type="dxa"/>
            <w:vAlign w:val="center"/>
          </w:tcPr>
          <w:p w14:paraId="497C885A">
            <w:pPr>
              <w:keepNext w:val="0"/>
              <w:keepLines w:val="0"/>
              <w:suppressLineNumbers w:val="0"/>
              <w:autoSpaceDE w:val="0"/>
              <w:autoSpaceDN w:val="0"/>
              <w:spacing w:before="19" w:beforeAutospacing="0" w:after="0" w:afterAutospacing="0" w:line="360" w:lineRule="auto"/>
              <w:ind w:left="0" w:right="0"/>
              <w:rPr>
                <w:rFonts w:hint="default" w:ascii="宋体" w:hAnsi="宋体" w:eastAsia="宋体" w:cs="宋体"/>
                <w:kern w:val="0"/>
                <w:szCs w:val="21"/>
                <w:lang w:val="zh-CN" w:eastAsia="en-US"/>
              </w:rPr>
            </w:pPr>
            <w:r>
              <w:rPr>
                <w:rFonts w:hint="eastAsia" w:ascii="宋体" w:hAnsi="宋体" w:eastAsia="宋体" w:cs="宋体"/>
                <w:kern w:val="0"/>
                <w:szCs w:val="21"/>
                <w:lang w:val="zh-CN" w:eastAsia="en-US"/>
              </w:rPr>
              <w:t>■</w:t>
            </w:r>
            <w:r>
              <w:rPr>
                <w:rFonts w:hint="default" w:ascii="宋体" w:hAnsi="宋体" w:eastAsia="宋体" w:cs="宋体"/>
                <w:kern w:val="0"/>
                <w:szCs w:val="21"/>
                <w:u w:val="single"/>
                <w:lang w:val="zh-CN" w:eastAsia="en-US"/>
              </w:rPr>
              <w:t>综合评分法</w:t>
            </w:r>
          </w:p>
        </w:tc>
      </w:tr>
      <w:tr w14:paraId="1C842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14:paraId="44FCA3B5">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3E7A5DC9">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4FC26CDE">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28A75FE7">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063AA5E9">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106474D1">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31B7C636">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5212E308">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p>
          <w:p w14:paraId="046BB639">
            <w:pPr>
              <w:keepNext w:val="0"/>
              <w:keepLines w:val="0"/>
              <w:suppressLineNumbers w:val="0"/>
              <w:autoSpaceDE w:val="0"/>
              <w:autoSpaceDN w:val="0"/>
              <w:spacing w:before="19"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18</w:t>
            </w:r>
          </w:p>
        </w:tc>
        <w:tc>
          <w:tcPr>
            <w:tcW w:w="2027" w:type="dxa"/>
          </w:tcPr>
          <w:p w14:paraId="73DADFEB">
            <w:pPr>
              <w:keepNext w:val="0"/>
              <w:keepLines w:val="0"/>
              <w:suppressLineNumbers w:val="0"/>
              <w:autoSpaceDE w:val="0"/>
              <w:autoSpaceDN w:val="0"/>
              <w:spacing w:before="94" w:beforeAutospacing="0" w:after="0" w:afterAutospacing="0"/>
              <w:ind w:left="115"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p w14:paraId="5F891A5C">
            <w:pPr>
              <w:keepNext w:val="0"/>
              <w:keepLines w:val="0"/>
              <w:suppressLineNumbers w:val="0"/>
              <w:autoSpaceDE w:val="0"/>
              <w:autoSpaceDN w:val="0"/>
              <w:spacing w:before="5" w:beforeAutospacing="0" w:after="0" w:afterAutospacing="0"/>
              <w:ind w:left="0" w:right="0"/>
              <w:jc w:val="left"/>
              <w:rPr>
                <w:rFonts w:hint="default" w:ascii="宋体" w:hAnsi="宋体" w:eastAsia="宋体" w:cs="宋体"/>
                <w:kern w:val="0"/>
                <w:sz w:val="18"/>
                <w:lang w:val="zh-CN"/>
              </w:rPr>
            </w:pPr>
          </w:p>
          <w:p w14:paraId="1F9E0343">
            <w:pPr>
              <w:keepNext w:val="0"/>
              <w:keepLines w:val="0"/>
              <w:suppressLineNumbers w:val="0"/>
              <w:autoSpaceDE w:val="0"/>
              <w:autoSpaceDN w:val="0"/>
              <w:spacing w:before="0" w:beforeAutospacing="0" w:after="0" w:afterAutospacing="0"/>
              <w:ind w:left="115"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p w14:paraId="28A44F20">
            <w:pPr>
              <w:keepNext w:val="0"/>
              <w:keepLines w:val="0"/>
              <w:suppressLineNumbers w:val="0"/>
              <w:autoSpaceDE w:val="0"/>
              <w:autoSpaceDN w:val="0"/>
              <w:spacing w:before="4" w:beforeAutospacing="0" w:after="0" w:afterAutospacing="0"/>
              <w:ind w:left="0" w:right="0"/>
              <w:jc w:val="left"/>
              <w:rPr>
                <w:rFonts w:hint="default" w:ascii="宋体" w:hAnsi="宋体" w:eastAsia="宋体" w:cs="宋体"/>
                <w:kern w:val="0"/>
                <w:sz w:val="18"/>
                <w:lang w:val="zh-CN"/>
              </w:rPr>
            </w:pPr>
          </w:p>
          <w:p w14:paraId="22F52733">
            <w:pPr>
              <w:keepNext w:val="0"/>
              <w:keepLines w:val="0"/>
              <w:suppressLineNumbers w:val="0"/>
              <w:autoSpaceDE w:val="0"/>
              <w:autoSpaceDN w:val="0"/>
              <w:spacing w:before="0" w:beforeAutospacing="0" w:after="0" w:afterAutospacing="0"/>
              <w:ind w:left="115"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p w14:paraId="07AB0E1A">
            <w:pPr>
              <w:keepNext w:val="0"/>
              <w:keepLines w:val="0"/>
              <w:suppressLineNumbers w:val="0"/>
              <w:autoSpaceDE w:val="0"/>
              <w:autoSpaceDN w:val="0"/>
              <w:spacing w:before="1" w:beforeAutospacing="0" w:after="0" w:afterAutospacing="0"/>
              <w:ind w:left="0" w:right="0"/>
              <w:jc w:val="left"/>
              <w:rPr>
                <w:rFonts w:hint="default" w:ascii="宋体" w:hAnsi="宋体" w:eastAsia="宋体" w:cs="宋体"/>
                <w:kern w:val="0"/>
                <w:sz w:val="18"/>
                <w:lang w:val="zh-CN"/>
              </w:rPr>
            </w:pPr>
          </w:p>
          <w:p w14:paraId="12D63BF1">
            <w:pPr>
              <w:keepNext w:val="0"/>
              <w:keepLines w:val="0"/>
              <w:suppressLineNumbers w:val="0"/>
              <w:autoSpaceDE w:val="0"/>
              <w:autoSpaceDN w:val="0"/>
              <w:spacing w:before="1" w:beforeAutospacing="0" w:after="0" w:afterAutospacing="0" w:line="367" w:lineRule="auto"/>
              <w:ind w:left="741" w:right="94" w:hanging="632"/>
              <w:jc w:val="left"/>
              <w:rPr>
                <w:rFonts w:hint="default" w:ascii="宋体" w:hAnsi="宋体" w:eastAsia="宋体" w:cs="宋体"/>
                <w:spacing w:val="-1"/>
                <w:kern w:val="0"/>
                <w:lang w:val="zh-CN"/>
              </w:rPr>
            </w:pPr>
          </w:p>
          <w:p w14:paraId="360DC400">
            <w:pPr>
              <w:keepNext w:val="0"/>
              <w:keepLines w:val="0"/>
              <w:suppressLineNumbers w:val="0"/>
              <w:autoSpaceDE w:val="0"/>
              <w:autoSpaceDN w:val="0"/>
              <w:spacing w:before="1" w:beforeAutospacing="0" w:after="0" w:afterAutospacing="0" w:line="367" w:lineRule="auto"/>
              <w:ind w:left="741" w:right="94" w:hanging="632"/>
              <w:jc w:val="left"/>
              <w:rPr>
                <w:rFonts w:hint="default" w:ascii="宋体" w:hAnsi="宋体" w:eastAsia="宋体" w:cs="宋体"/>
                <w:spacing w:val="-1"/>
                <w:kern w:val="0"/>
                <w:lang w:val="zh-CN"/>
              </w:rPr>
            </w:pPr>
          </w:p>
          <w:p w14:paraId="2AAB6BEA">
            <w:pPr>
              <w:keepNext w:val="0"/>
              <w:keepLines w:val="0"/>
              <w:suppressLineNumbers w:val="0"/>
              <w:autoSpaceDE w:val="0"/>
              <w:autoSpaceDN w:val="0"/>
              <w:spacing w:before="1" w:beforeAutospacing="0" w:after="0" w:afterAutospacing="0" w:line="367" w:lineRule="auto"/>
              <w:ind w:left="741" w:right="94" w:hanging="632"/>
              <w:jc w:val="left"/>
              <w:rPr>
                <w:rFonts w:hint="default" w:ascii="宋体" w:hAnsi="宋体" w:eastAsia="宋体" w:cs="宋体"/>
                <w:spacing w:val="-1"/>
                <w:kern w:val="0"/>
                <w:lang w:val="zh-CN"/>
              </w:rPr>
            </w:pPr>
          </w:p>
          <w:p w14:paraId="7BC12045">
            <w:pPr>
              <w:keepNext w:val="0"/>
              <w:keepLines w:val="0"/>
              <w:suppressLineNumbers w:val="0"/>
              <w:autoSpaceDE w:val="0"/>
              <w:autoSpaceDN w:val="0"/>
              <w:spacing w:before="1" w:beforeAutospacing="0" w:after="0" w:afterAutospacing="0" w:line="367" w:lineRule="auto"/>
              <w:ind w:left="741" w:right="94" w:hanging="632"/>
              <w:jc w:val="left"/>
              <w:rPr>
                <w:rFonts w:hint="default" w:ascii="宋体" w:hAnsi="宋体" w:eastAsia="宋体" w:cs="宋体"/>
                <w:spacing w:val="-1"/>
                <w:kern w:val="0"/>
                <w:lang w:val="zh-CN"/>
              </w:rPr>
            </w:pPr>
          </w:p>
          <w:p w14:paraId="62EC62A3">
            <w:pPr>
              <w:keepNext w:val="0"/>
              <w:keepLines w:val="0"/>
              <w:suppressLineNumbers w:val="0"/>
              <w:autoSpaceDE w:val="0"/>
              <w:autoSpaceDN w:val="0"/>
              <w:spacing w:before="1" w:beforeAutospacing="0" w:after="0" w:afterAutospacing="0" w:line="367" w:lineRule="auto"/>
              <w:ind w:left="741" w:right="94" w:hanging="632"/>
              <w:jc w:val="left"/>
              <w:rPr>
                <w:rFonts w:hint="default" w:ascii="宋体" w:hAnsi="宋体" w:eastAsia="宋体" w:cs="宋体"/>
                <w:kern w:val="0"/>
                <w:szCs w:val="21"/>
                <w:lang w:val="zh-CN" w:eastAsia="en-US"/>
              </w:rPr>
            </w:pPr>
            <w:r>
              <w:rPr>
                <w:rFonts w:hint="default" w:ascii="宋体" w:hAnsi="宋体" w:eastAsia="宋体" w:cs="宋体"/>
                <w:spacing w:val="-1"/>
                <w:kern w:val="0"/>
                <w:lang w:val="zh-CN"/>
              </w:rPr>
              <w:t>报价及合同价款的</w:t>
            </w:r>
            <w:r>
              <w:rPr>
                <w:rFonts w:hint="default" w:ascii="宋体" w:hAnsi="宋体" w:eastAsia="宋体" w:cs="宋体"/>
                <w:kern w:val="0"/>
                <w:lang w:val="zh-CN"/>
              </w:rPr>
              <w:t xml:space="preserve">方式 </w:t>
            </w:r>
          </w:p>
        </w:tc>
        <w:tc>
          <w:tcPr>
            <w:tcW w:w="5364" w:type="dxa"/>
          </w:tcPr>
          <w:p w14:paraId="16608FA2">
            <w:pPr>
              <w:keepNext w:val="0"/>
              <w:keepLines w:val="0"/>
              <w:suppressLineNumbers w:val="0"/>
              <w:adjustRightInd w:val="0"/>
              <w:snapToGrid w:val="0"/>
              <w:spacing w:before="48" w:beforeLines="20" w:beforeAutospacing="0" w:after="48" w:afterLines="20" w:afterAutospacing="0" w:line="360" w:lineRule="auto"/>
              <w:ind w:left="0" w:right="0"/>
              <w:rPr>
                <w:rFonts w:hint="eastAsia" w:ascii="Times New Roman" w:hAnsi="Times New Roman" w:eastAsia="宋体" w:cs="Times New Roman"/>
                <w:color w:val="auto"/>
                <w:sz w:val="21"/>
                <w:szCs w:val="21"/>
              </w:rPr>
            </w:pPr>
            <w:r>
              <w:rPr>
                <w:rFonts w:hint="eastAsia" w:ascii="宋体" w:hAnsi="宋体" w:eastAsia="宋体" w:cs="宋体"/>
                <w:kern w:val="0"/>
                <w:szCs w:val="21"/>
                <w:lang w:val="zh-CN" w:eastAsia="en-US"/>
              </w:rPr>
              <w:t>■</w:t>
            </w:r>
            <w:r>
              <w:rPr>
                <w:rFonts w:hint="eastAsia" w:ascii="Times New Roman" w:hAnsi="Times New Roman" w:eastAsia="宋体" w:cs="Times New Roman"/>
                <w:color w:val="auto"/>
                <w:sz w:val="21"/>
                <w:szCs w:val="21"/>
              </w:rPr>
              <w:t>固定单价合同</w:t>
            </w:r>
          </w:p>
          <w:p w14:paraId="039F25CE">
            <w:pPr>
              <w:keepNext w:val="0"/>
              <w:keepLines w:val="0"/>
              <w:suppressLineNumbers w:val="0"/>
              <w:adjustRightInd w:val="0"/>
              <w:snapToGrid w:val="0"/>
              <w:spacing w:before="48" w:beforeLines="20" w:beforeAutospacing="0" w:after="48" w:afterLines="20" w:afterAutospacing="0" w:line="360" w:lineRule="auto"/>
              <w:ind w:left="0" w:right="0" w:firstLine="420" w:firstLineChars="200"/>
              <w:rPr>
                <w:rFonts w:hint="eastAsia"/>
                <w:color w:val="auto"/>
                <w:sz w:val="21"/>
                <w:szCs w:val="21"/>
              </w:rPr>
            </w:pPr>
            <w:r>
              <w:rPr>
                <w:rFonts w:hint="eastAsia"/>
                <w:color w:val="auto"/>
                <w:sz w:val="21"/>
                <w:szCs w:val="21"/>
              </w:rPr>
              <w:t>供应商投标时采用固定</w:t>
            </w:r>
            <w:r>
              <w:rPr>
                <w:rFonts w:hint="eastAsia"/>
                <w:color w:val="auto"/>
                <w:sz w:val="21"/>
                <w:szCs w:val="21"/>
                <w:lang w:val="en-US" w:eastAsia="zh-CN"/>
              </w:rPr>
              <w:t>费率</w:t>
            </w:r>
            <w:r>
              <w:rPr>
                <w:rFonts w:hint="eastAsia"/>
                <w:color w:val="auto"/>
                <w:sz w:val="21"/>
                <w:szCs w:val="21"/>
              </w:rPr>
              <w:t>报价方式，供应商不再对清单进行分项报价。</w:t>
            </w:r>
          </w:p>
          <w:p w14:paraId="24FC1797">
            <w:pPr>
              <w:keepNext w:val="0"/>
              <w:keepLines w:val="0"/>
              <w:suppressLineNumbers w:val="0"/>
              <w:adjustRightInd w:val="0"/>
              <w:snapToGrid w:val="0"/>
              <w:spacing w:before="48" w:beforeLines="20" w:beforeAutospacing="0" w:after="48" w:afterLines="20" w:afterAutospacing="0" w:line="360" w:lineRule="auto"/>
              <w:ind w:left="0" w:right="0" w:firstLine="420" w:firstLineChars="200"/>
              <w:rPr>
                <w:rFonts w:hint="eastAsia" w:cs="仿宋"/>
                <w:color w:val="auto"/>
                <w:sz w:val="21"/>
                <w:szCs w:val="21"/>
              </w:rPr>
            </w:pPr>
            <w:r>
              <w:rPr>
                <w:rFonts w:hint="eastAsia"/>
                <w:color w:val="auto"/>
                <w:sz w:val="21"/>
                <w:szCs w:val="21"/>
                <w:lang w:val="en-US" w:eastAsia="zh-CN"/>
              </w:rPr>
              <w:t>下浮后总价=</w:t>
            </w:r>
            <w:r>
              <w:rPr>
                <w:rFonts w:hint="eastAsia" w:cs="仿宋"/>
                <w:color w:val="auto"/>
                <w:sz w:val="21"/>
                <w:szCs w:val="21"/>
              </w:rPr>
              <w:t>【最高投标限价</w:t>
            </w:r>
            <w:r>
              <w:rPr>
                <w:rFonts w:hint="default" w:cs="仿宋"/>
                <w:color w:val="auto"/>
                <w:sz w:val="21"/>
                <w:szCs w:val="21"/>
              </w:rPr>
              <w:t>-</w:t>
            </w:r>
            <w:r>
              <w:rPr>
                <w:rFonts w:hint="eastAsia" w:cs="仿宋"/>
                <w:color w:val="auto"/>
                <w:sz w:val="21"/>
                <w:szCs w:val="21"/>
              </w:rPr>
              <w:t>（暂估价、暂列金额）】</w:t>
            </w:r>
            <w:r>
              <w:rPr>
                <w:rFonts w:hint="default" w:cs="仿宋"/>
                <w:color w:val="auto"/>
                <w:sz w:val="21"/>
                <w:szCs w:val="21"/>
              </w:rPr>
              <w:t>*</w:t>
            </w:r>
            <w:r>
              <w:rPr>
                <w:rFonts w:hint="eastAsia" w:cs="仿宋"/>
                <w:color w:val="auto"/>
                <w:sz w:val="21"/>
                <w:szCs w:val="21"/>
                <w:lang w:val="en-US" w:eastAsia="zh-CN"/>
              </w:rPr>
              <w:t xml:space="preserve">投标报价 </w:t>
            </w:r>
            <w:r>
              <w:rPr>
                <w:rFonts w:hint="eastAsia" w:cs="仿宋"/>
                <w:color w:val="auto"/>
                <w:sz w:val="21"/>
                <w:szCs w:val="21"/>
              </w:rPr>
              <w:t>（</w:t>
            </w:r>
            <w:r>
              <w:rPr>
                <w:rFonts w:hint="eastAsia"/>
                <w:bCs/>
                <w:color w:val="auto"/>
                <w:sz w:val="21"/>
                <w:szCs w:val="21"/>
              </w:rPr>
              <w:t>保留两位小数，小数点后第三位四舍五入</w:t>
            </w:r>
            <w:r>
              <w:rPr>
                <w:rFonts w:hint="eastAsia" w:cs="仿宋"/>
                <w:color w:val="auto"/>
                <w:sz w:val="21"/>
                <w:szCs w:val="21"/>
              </w:rPr>
              <w:t>）</w:t>
            </w:r>
          </w:p>
          <w:p w14:paraId="0B7C1B4A">
            <w:pPr>
              <w:keepNext w:val="0"/>
              <w:keepLines w:val="0"/>
              <w:suppressLineNumbers w:val="0"/>
              <w:adjustRightInd w:val="0"/>
              <w:snapToGrid w:val="0"/>
              <w:spacing w:before="48" w:beforeLines="20" w:beforeAutospacing="0" w:after="48" w:afterLines="20" w:afterAutospacing="0" w:line="360" w:lineRule="auto"/>
              <w:ind w:left="0" w:right="0" w:firstLine="420" w:firstLineChars="200"/>
              <w:rPr>
                <w:rFonts w:hint="default" w:cs="仿宋"/>
                <w:color w:val="auto"/>
                <w:sz w:val="21"/>
                <w:szCs w:val="21"/>
              </w:rPr>
            </w:pPr>
            <w:r>
              <w:rPr>
                <w:rFonts w:hint="eastAsia" w:cs="仿宋"/>
                <w:color w:val="auto"/>
                <w:sz w:val="21"/>
                <w:szCs w:val="21"/>
                <w:lang w:val="en-US" w:eastAsia="zh-CN"/>
              </w:rPr>
              <w:t>各分项单价按照总价浮动率=下浮后总价</w:t>
            </w:r>
            <w:r>
              <w:rPr>
                <w:rFonts w:hint="eastAsia" w:cs="仿宋"/>
                <w:color w:val="auto"/>
                <w:sz w:val="21"/>
                <w:szCs w:val="21"/>
              </w:rPr>
              <w:t>/【最高投标限价-（暂估价、暂列金额）】*100%（</w:t>
            </w:r>
            <w:r>
              <w:rPr>
                <w:rFonts w:hint="eastAsia"/>
                <w:b/>
                <w:bCs/>
                <w:color w:val="auto"/>
                <w:sz w:val="21"/>
                <w:szCs w:val="21"/>
              </w:rPr>
              <w:t>保留两位小数，小数点后第三位四舍五入</w:t>
            </w:r>
            <w:r>
              <w:rPr>
                <w:rFonts w:hint="eastAsia" w:cs="仿宋"/>
                <w:color w:val="auto"/>
                <w:sz w:val="21"/>
                <w:szCs w:val="21"/>
              </w:rPr>
              <w:t>）计算出</w:t>
            </w:r>
            <w:r>
              <w:rPr>
                <w:rFonts w:hint="eastAsia" w:cs="仿宋"/>
                <w:color w:val="auto"/>
                <w:sz w:val="21"/>
                <w:szCs w:val="21"/>
                <w:lang w:val="en-US" w:eastAsia="zh-CN"/>
              </w:rPr>
              <w:t>各分项</w:t>
            </w:r>
            <w:r>
              <w:rPr>
                <w:rFonts w:hint="eastAsia" w:cs="仿宋"/>
                <w:color w:val="auto"/>
                <w:sz w:val="21"/>
                <w:szCs w:val="21"/>
              </w:rPr>
              <w:t>固定单价</w:t>
            </w:r>
            <w:r>
              <w:rPr>
                <w:rFonts w:hint="eastAsia"/>
                <w:color w:val="auto"/>
                <w:sz w:val="21"/>
                <w:szCs w:val="21"/>
              </w:rPr>
              <w:t>。</w:t>
            </w:r>
            <w:r>
              <w:rPr>
                <w:rFonts w:hint="default"/>
                <w:color w:val="auto"/>
                <w:sz w:val="21"/>
                <w:szCs w:val="21"/>
              </w:rPr>
              <w:t xml:space="preserve"> </w:t>
            </w:r>
          </w:p>
          <w:p w14:paraId="663E3A67">
            <w:pPr>
              <w:keepNext w:val="0"/>
              <w:keepLines w:val="0"/>
              <w:suppressLineNumbers w:val="0"/>
              <w:adjustRightInd w:val="0"/>
              <w:snapToGrid w:val="0"/>
              <w:spacing w:before="48" w:beforeLines="20" w:beforeAutospacing="0" w:after="48" w:afterLines="20" w:afterAutospacing="0" w:line="360" w:lineRule="auto"/>
              <w:ind w:left="0" w:right="0" w:firstLine="420" w:firstLineChars="200"/>
              <w:rPr>
                <w:rFonts w:hint="default" w:cs="仿宋"/>
                <w:color w:val="auto"/>
                <w:sz w:val="21"/>
                <w:szCs w:val="21"/>
              </w:rPr>
            </w:pPr>
            <w:r>
              <w:rPr>
                <w:rFonts w:hint="eastAsia"/>
                <w:color w:val="auto"/>
                <w:sz w:val="21"/>
                <w:szCs w:val="21"/>
              </w:rPr>
              <w:t>最高投标限价组价的确认：采购人编制的工程量清单及最高投标限价作为本次报价的基础依据，供应商应在投标答疑截止时间前根据施工图对采购人提供的最高投标限价组价进行核算并提出异议。若供应商在规定的期限内提出异议，并提供相应的计算依据，以利采购人及时核对，响应文件解密后最高投标限价组价一律不予调整。</w:t>
            </w:r>
            <w:r>
              <w:rPr>
                <w:rFonts w:hint="default"/>
                <w:color w:val="auto"/>
                <w:sz w:val="21"/>
                <w:szCs w:val="21"/>
              </w:rPr>
              <w:t xml:space="preserve"> </w:t>
            </w:r>
          </w:p>
          <w:p w14:paraId="695044CB">
            <w:pPr>
              <w:keepNext w:val="0"/>
              <w:keepLines w:val="0"/>
              <w:suppressLineNumbers w:val="0"/>
              <w:spacing w:before="0" w:beforeAutospacing="0" w:after="0" w:afterAutospacing="0" w:line="360" w:lineRule="auto"/>
              <w:ind w:left="0" w:right="0" w:firstLine="420" w:firstLineChars="200"/>
              <w:rPr>
                <w:rFonts w:hint="default"/>
                <w:color w:val="auto"/>
                <w:sz w:val="21"/>
                <w:szCs w:val="21"/>
              </w:rPr>
            </w:pPr>
            <w:r>
              <w:rPr>
                <w:rFonts w:hint="eastAsia"/>
                <w:color w:val="auto"/>
                <w:sz w:val="21"/>
                <w:szCs w:val="21"/>
              </w:rPr>
              <w:t>技术规范要求的费用应包括在报价中。在设计图中如无图示或未表达明确的，且各投标单位没在规定期限内提出异议，决算时不得调整造价，视为该项费用已包括在投标总价内。</w:t>
            </w:r>
          </w:p>
          <w:p w14:paraId="3B7B9375">
            <w:pPr>
              <w:keepNext w:val="0"/>
              <w:keepLines w:val="0"/>
              <w:suppressLineNumbers w:val="0"/>
              <w:autoSpaceDE w:val="0"/>
              <w:autoSpaceDN w:val="0"/>
              <w:spacing w:before="96" w:beforeAutospacing="0" w:after="0" w:afterAutospacing="0" w:line="364" w:lineRule="auto"/>
              <w:ind w:left="4" w:right="12" w:firstLine="420"/>
              <w:rPr>
                <w:rFonts w:hint="default" w:ascii="宋体" w:hAnsi="宋体" w:eastAsia="宋体" w:cs="宋体"/>
                <w:kern w:val="0"/>
                <w:szCs w:val="21"/>
                <w:lang w:val="zh-CN"/>
              </w:rPr>
            </w:pPr>
            <w:r>
              <w:rPr>
                <w:rFonts w:hint="default"/>
                <w:color w:val="auto"/>
                <w:sz w:val="21"/>
                <w:szCs w:val="21"/>
              </w:rPr>
              <w:t>后期结算过程中利用采购人发布的工程量清单及</w:t>
            </w:r>
            <w:r>
              <w:rPr>
                <w:rFonts w:hint="eastAsia"/>
                <w:color w:val="auto"/>
                <w:sz w:val="21"/>
                <w:szCs w:val="21"/>
              </w:rPr>
              <w:t>分项组价作为结算依据。为规范工程结算管理，</w:t>
            </w:r>
            <w:r>
              <w:rPr>
                <w:rFonts w:hint="default"/>
                <w:color w:val="auto"/>
                <w:sz w:val="21"/>
                <w:szCs w:val="21"/>
              </w:rPr>
              <w:t xml:space="preserve"> </w:t>
            </w:r>
            <w:r>
              <w:rPr>
                <w:rFonts w:hint="eastAsia"/>
                <w:color w:val="auto"/>
                <w:sz w:val="21"/>
                <w:szCs w:val="21"/>
              </w:rPr>
              <w:t>发布</w:t>
            </w:r>
            <w:r>
              <w:rPr>
                <w:rFonts w:hint="eastAsia"/>
                <w:color w:val="auto"/>
                <w:sz w:val="21"/>
                <w:szCs w:val="21"/>
                <w:lang w:eastAsia="zh-CN"/>
              </w:rPr>
              <w:t>磋商</w:t>
            </w:r>
            <w:r>
              <w:rPr>
                <w:rFonts w:hint="eastAsia"/>
                <w:color w:val="auto"/>
                <w:sz w:val="21"/>
                <w:szCs w:val="21"/>
              </w:rPr>
              <w:t>文件时，最高投标限价、工程量清单及工程项目最高投标限价汇总表、单项工程组价汇总表、单位工程组价汇总表、分部分项工程量清单计价表、措施项目清单计价表、其他项目清单计价汇总表、规费、税金项目清单计价表、主要材料价格表等一同发布，以利于后期作为结算的依据。</w:t>
            </w:r>
            <w:r>
              <w:rPr>
                <w:rFonts w:hint="default" w:ascii="宋体" w:hAnsi="宋体" w:eastAsia="宋体" w:cs="宋体"/>
                <w:kern w:val="0"/>
                <w:lang w:val="zh-CN"/>
              </w:rPr>
              <w:t>。</w:t>
            </w:r>
          </w:p>
        </w:tc>
      </w:tr>
      <w:tr w14:paraId="2FFA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04" w:type="dxa"/>
            <w:vAlign w:val="center"/>
          </w:tcPr>
          <w:p w14:paraId="0D9ADCAE">
            <w:pPr>
              <w:keepNext w:val="0"/>
              <w:keepLines w:val="0"/>
              <w:suppressLineNumbers w:val="0"/>
              <w:autoSpaceDE w:val="0"/>
              <w:autoSpaceDN w:val="0"/>
              <w:spacing w:before="146" w:beforeAutospacing="0" w:after="0" w:afterAutospacing="0" w:line="360" w:lineRule="auto"/>
              <w:ind w:left="0" w:right="249"/>
              <w:jc w:val="center"/>
              <w:rPr>
                <w:rFonts w:hint="default" w:ascii="宋体" w:hAnsi="宋体" w:eastAsia="宋体" w:cs="宋体"/>
                <w:color w:val="auto"/>
                <w:kern w:val="0"/>
                <w:szCs w:val="21"/>
              </w:rPr>
            </w:pPr>
            <w:r>
              <w:rPr>
                <w:rFonts w:hint="eastAsia" w:ascii="宋体" w:hAnsi="宋体" w:eastAsia="宋体" w:cs="宋体"/>
                <w:color w:val="auto"/>
                <w:kern w:val="0"/>
                <w:szCs w:val="21"/>
              </w:rPr>
              <w:t>19</w:t>
            </w:r>
          </w:p>
        </w:tc>
        <w:tc>
          <w:tcPr>
            <w:tcW w:w="2027" w:type="dxa"/>
            <w:vAlign w:val="center"/>
          </w:tcPr>
          <w:p w14:paraId="3F5B7302">
            <w:pPr>
              <w:keepNext w:val="0"/>
              <w:keepLines w:val="0"/>
              <w:suppressLineNumbers w:val="0"/>
              <w:autoSpaceDE w:val="0"/>
              <w:autoSpaceDN w:val="0"/>
              <w:spacing w:before="146" w:beforeAutospacing="0" w:after="0" w:afterAutospacing="0" w:line="360" w:lineRule="auto"/>
              <w:ind w:left="0" w:right="0"/>
              <w:rPr>
                <w:rFonts w:hint="default" w:ascii="宋体" w:hAnsi="宋体" w:eastAsia="宋体" w:cs="宋体"/>
                <w:color w:val="auto"/>
                <w:kern w:val="0"/>
                <w:szCs w:val="21"/>
                <w:lang w:val="zh-CN" w:eastAsia="en-US"/>
              </w:rPr>
            </w:pPr>
            <w:r>
              <w:rPr>
                <w:rFonts w:hint="default" w:ascii="宋体" w:hAnsi="宋体" w:eastAsia="宋体" w:cs="宋体"/>
                <w:color w:val="auto"/>
                <w:kern w:val="0"/>
                <w:szCs w:val="21"/>
                <w:lang w:val="zh-CN" w:eastAsia="en-US"/>
              </w:rPr>
              <w:t>最后报价扣除</w:t>
            </w:r>
          </w:p>
        </w:tc>
        <w:tc>
          <w:tcPr>
            <w:tcW w:w="5364" w:type="dxa"/>
            <w:vAlign w:val="center"/>
          </w:tcPr>
          <w:p w14:paraId="7CC7E529">
            <w:pPr>
              <w:keepNext w:val="0"/>
              <w:keepLines w:val="0"/>
              <w:suppressLineNumbers w:val="0"/>
              <w:spacing w:before="0" w:beforeAutospacing="0" w:after="120" w:afterAutospacing="0"/>
              <w:ind w:left="0" w:right="0"/>
              <w:rPr>
                <w:rFonts w:hint="default" w:ascii="宋体" w:hAnsi="宋体" w:eastAsia="宋体" w:cs="Times New Roman"/>
                <w:color w:val="auto"/>
              </w:rPr>
            </w:pPr>
            <w:r>
              <w:rPr>
                <w:rFonts w:hint="eastAsia" w:ascii="宋体" w:hAnsi="宋体" w:eastAsia="宋体" w:cs="Times New Roman"/>
                <w:color w:val="auto"/>
              </w:rPr>
              <w:t>1）小微企业价格扣除：</w:t>
            </w:r>
            <w:r>
              <w:rPr>
                <w:rFonts w:hint="eastAsia" w:ascii="宋体" w:hAnsi="宋体" w:eastAsia="宋体" w:cs="Times New Roman"/>
                <w:color w:val="auto"/>
                <w:lang w:val="en-US" w:eastAsia="zh-CN"/>
              </w:rPr>
              <w:t xml:space="preserve">/ </w:t>
            </w:r>
            <w:r>
              <w:rPr>
                <w:rFonts w:hint="eastAsia" w:ascii="宋体" w:hAnsi="宋体" w:eastAsia="宋体" w:cs="Times New Roman"/>
                <w:color w:val="auto"/>
              </w:rPr>
              <w:t>% 。（扣除比例在10%-20%间，</w:t>
            </w:r>
          </w:p>
          <w:p w14:paraId="4A6E3ECA">
            <w:pPr>
              <w:keepNext w:val="0"/>
              <w:keepLines w:val="0"/>
              <w:suppressLineNumbers w:val="0"/>
              <w:spacing w:before="0" w:beforeAutospacing="0" w:after="120" w:afterAutospacing="0"/>
              <w:ind w:left="0" w:right="0"/>
              <w:rPr>
                <w:rFonts w:hint="default" w:ascii="宋体" w:hAnsi="宋体" w:eastAsia="宋体" w:cs="Times New Roman"/>
                <w:color w:val="auto"/>
              </w:rPr>
            </w:pPr>
            <w:r>
              <w:rPr>
                <w:rFonts w:hint="eastAsia" w:ascii="宋体" w:hAnsi="宋体" w:eastAsia="宋体" w:cs="Times New Roman"/>
                <w:color w:val="auto"/>
              </w:rPr>
              <w:t>由采购人自行选择）</w:t>
            </w:r>
          </w:p>
          <w:p w14:paraId="015A722F">
            <w:pPr>
              <w:keepNext w:val="0"/>
              <w:keepLines w:val="0"/>
              <w:suppressLineNumbers w:val="0"/>
              <w:spacing w:before="0" w:beforeAutospacing="0" w:after="0" w:afterAutospacing="0" w:line="520" w:lineRule="exact"/>
              <w:ind w:left="0" w:right="0"/>
              <w:jc w:val="left"/>
              <w:rPr>
                <w:rFonts w:hint="default" w:ascii="宋体" w:hAnsi="宋体" w:eastAsia="宋体" w:cs="Times New Roman"/>
                <w:color w:val="auto"/>
              </w:rPr>
            </w:pPr>
            <w:r>
              <w:rPr>
                <w:rFonts w:hint="eastAsia" w:ascii="宋体" w:hAnsi="宋体" w:eastAsia="宋体" w:cs="Times New Roman"/>
                <w:color w:val="auto"/>
              </w:rPr>
              <w:t>（2）监狱企业价格扣除：同小微企业。</w:t>
            </w:r>
          </w:p>
          <w:p w14:paraId="5934A6FF">
            <w:pPr>
              <w:keepNext w:val="0"/>
              <w:keepLines w:val="0"/>
              <w:suppressLineNumbers w:val="0"/>
              <w:spacing w:before="0" w:beforeAutospacing="0" w:after="0" w:afterAutospacing="0" w:line="520" w:lineRule="exact"/>
              <w:ind w:left="0" w:right="0"/>
              <w:jc w:val="left"/>
              <w:rPr>
                <w:rFonts w:hint="default" w:ascii="宋体" w:hAnsi="宋体" w:eastAsia="宋体" w:cs="Times New Roman"/>
                <w:color w:val="auto"/>
              </w:rPr>
            </w:pPr>
            <w:r>
              <w:rPr>
                <w:rFonts w:hint="eastAsia" w:ascii="宋体" w:hAnsi="宋体" w:eastAsia="宋体" w:cs="Times New Roman"/>
                <w:color w:val="auto"/>
              </w:rPr>
              <w:t>（3）残疾人福利性单位价格扣除：同小微企业。</w:t>
            </w:r>
          </w:p>
          <w:p w14:paraId="6C0F126F">
            <w:pPr>
              <w:keepNext w:val="0"/>
              <w:keepLines w:val="0"/>
              <w:suppressLineNumbers w:val="0"/>
              <w:spacing w:before="0" w:beforeAutospacing="0" w:after="0" w:afterAutospacing="0" w:line="520" w:lineRule="exact"/>
              <w:ind w:left="0" w:right="0"/>
              <w:jc w:val="left"/>
              <w:rPr>
                <w:rFonts w:hint="default" w:ascii="宋体" w:hAnsi="宋体" w:eastAsia="宋体" w:cs="Times New Roman"/>
                <w:color w:val="auto"/>
              </w:rPr>
            </w:pPr>
            <w:r>
              <w:rPr>
                <w:rFonts w:hint="eastAsia" w:ascii="宋体" w:hAnsi="宋体" w:eastAsia="宋体" w:cs="Times New Roman"/>
                <w:color w:val="auto"/>
              </w:rPr>
              <w:t>（4）符合条件的联合体价格扣除：  /  % 。（扣除比例在4%-6%间，由采购人自行选择。联合协议约定小微企业的合同份额占合同总金额30%以上。）</w:t>
            </w:r>
          </w:p>
          <w:p w14:paraId="393959F2">
            <w:pPr>
              <w:keepNext w:val="0"/>
              <w:keepLines w:val="0"/>
              <w:suppressLineNumbers w:val="0"/>
              <w:tabs>
                <w:tab w:val="left" w:pos="710"/>
              </w:tabs>
              <w:autoSpaceDE w:val="0"/>
              <w:autoSpaceDN w:val="0"/>
              <w:spacing w:before="158" w:beforeAutospacing="0" w:after="0" w:afterAutospacing="0" w:line="360" w:lineRule="auto"/>
              <w:ind w:left="0" w:right="0"/>
              <w:rPr>
                <w:rFonts w:hint="default" w:ascii="宋体" w:hAnsi="宋体" w:eastAsia="宋体" w:cs="宋体"/>
                <w:color w:val="auto"/>
                <w:kern w:val="0"/>
                <w:szCs w:val="21"/>
                <w:lang w:val="zh-CN"/>
              </w:rPr>
            </w:pPr>
            <w:r>
              <w:rPr>
                <w:rFonts w:hint="eastAsia" w:ascii="宋体" w:hAnsi="宋体" w:eastAsia="宋体" w:cs="Times New Roman"/>
                <w:color w:val="auto"/>
                <w:szCs w:val="21"/>
              </w:rPr>
              <w:t>（5）符合条件的大中型企业价格扣除： / % 。（扣除比例在4%-6%间，由采购人自行选择。分包意向协议约定小微企业的合同份额占合同总金额30%以上。）</w:t>
            </w:r>
          </w:p>
        </w:tc>
      </w:tr>
      <w:tr w14:paraId="6DFC1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14:paraId="481A9D2F">
            <w:pPr>
              <w:keepNext w:val="0"/>
              <w:keepLines w:val="0"/>
              <w:suppressLineNumbers w:val="0"/>
              <w:autoSpaceDE w:val="0"/>
              <w:autoSpaceDN w:val="0"/>
              <w:spacing w:before="213" w:beforeAutospacing="0" w:after="0" w:afterAutospacing="0" w:line="360" w:lineRule="auto"/>
              <w:ind w:left="0" w:right="0"/>
              <w:jc w:val="center"/>
              <w:rPr>
                <w:rFonts w:hint="default" w:ascii="宋体" w:hAnsi="宋体" w:eastAsia="宋体" w:cs="宋体"/>
                <w:kern w:val="0"/>
                <w:szCs w:val="21"/>
              </w:rPr>
            </w:pPr>
            <w:r>
              <w:rPr>
                <w:rFonts w:hint="eastAsia" w:ascii="宋体" w:hAnsi="宋体" w:eastAsia="宋体" w:cs="宋体"/>
                <w:kern w:val="0"/>
                <w:szCs w:val="21"/>
              </w:rPr>
              <w:t>20</w:t>
            </w:r>
          </w:p>
        </w:tc>
        <w:tc>
          <w:tcPr>
            <w:tcW w:w="2027" w:type="dxa"/>
            <w:vMerge w:val="restart"/>
            <w:vAlign w:val="center"/>
          </w:tcPr>
          <w:p w14:paraId="556EB3C1">
            <w:pPr>
              <w:keepNext w:val="0"/>
              <w:keepLines w:val="0"/>
              <w:suppressLineNumbers w:val="0"/>
              <w:autoSpaceDE w:val="0"/>
              <w:autoSpaceDN w:val="0"/>
              <w:spacing w:before="21" w:beforeAutospacing="0" w:after="0" w:afterAutospacing="0" w:line="360" w:lineRule="auto"/>
              <w:ind w:left="107" w:right="74"/>
              <w:rPr>
                <w:rFonts w:hint="default" w:ascii="宋体" w:hAnsi="宋体" w:eastAsia="宋体" w:cs="宋体"/>
                <w:kern w:val="0"/>
                <w:szCs w:val="21"/>
                <w:lang w:val="zh-CN"/>
              </w:rPr>
            </w:pPr>
            <w:r>
              <w:rPr>
                <w:rFonts w:hint="default" w:ascii="宋体" w:hAnsi="宋体" w:eastAsia="宋体" w:cs="宋体"/>
                <w:kern w:val="0"/>
                <w:szCs w:val="21"/>
                <w:lang w:val="zh-CN"/>
              </w:rPr>
              <w:t>确定成交候选供应商和成交供应商</w:t>
            </w:r>
          </w:p>
        </w:tc>
        <w:tc>
          <w:tcPr>
            <w:tcW w:w="5364" w:type="dxa"/>
            <w:vAlign w:val="center"/>
          </w:tcPr>
          <w:p w14:paraId="0AD81A37">
            <w:pPr>
              <w:keepNext w:val="0"/>
              <w:keepLines w:val="0"/>
              <w:suppressLineNumbers w:val="0"/>
              <w:tabs>
                <w:tab w:val="left" w:pos="5415"/>
              </w:tabs>
              <w:autoSpaceDE w:val="0"/>
              <w:autoSpaceDN w:val="0"/>
              <w:spacing w:before="16" w:beforeAutospacing="0" w:after="0" w:afterAutospacing="0" w:line="360" w:lineRule="auto"/>
              <w:ind w:left="108" w:right="0"/>
              <w:rPr>
                <w:rFonts w:hint="default" w:ascii="宋体" w:hAnsi="宋体" w:eastAsia="宋体" w:cs="宋体"/>
                <w:kern w:val="0"/>
                <w:szCs w:val="21"/>
              </w:rPr>
            </w:pPr>
            <w:r>
              <w:rPr>
                <w:rFonts w:hint="default" w:ascii="宋体" w:hAnsi="宋体" w:eastAsia="宋体" w:cs="宋体"/>
                <w:kern w:val="0"/>
                <w:szCs w:val="21"/>
                <w:lang w:val="zh-CN"/>
              </w:rPr>
              <w:t>磋商小组推荐成交候选供应商的数量：</w:t>
            </w:r>
            <w:r>
              <w:rPr>
                <w:rFonts w:hint="eastAsia" w:ascii="宋体" w:hAnsi="宋体" w:eastAsia="宋体" w:cs="宋体"/>
                <w:kern w:val="0"/>
                <w:szCs w:val="21"/>
                <w:u w:val="single"/>
              </w:rPr>
              <w:t>3名以上</w:t>
            </w:r>
          </w:p>
        </w:tc>
      </w:tr>
      <w:tr w14:paraId="1DFE0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Merge w:val="continue"/>
            <w:tcBorders>
              <w:top w:val="nil"/>
            </w:tcBorders>
            <w:vAlign w:val="center"/>
          </w:tcPr>
          <w:p w14:paraId="2873630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kern w:val="0"/>
              </w:rPr>
            </w:pPr>
          </w:p>
        </w:tc>
        <w:tc>
          <w:tcPr>
            <w:tcW w:w="2027" w:type="dxa"/>
            <w:vMerge w:val="continue"/>
            <w:tcBorders>
              <w:top w:val="nil"/>
            </w:tcBorders>
            <w:vAlign w:val="center"/>
          </w:tcPr>
          <w:p w14:paraId="0333A20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p>
        </w:tc>
        <w:tc>
          <w:tcPr>
            <w:tcW w:w="5364" w:type="dxa"/>
            <w:vAlign w:val="center"/>
          </w:tcPr>
          <w:p w14:paraId="14A3E342">
            <w:pPr>
              <w:keepNext w:val="0"/>
              <w:keepLines w:val="0"/>
              <w:suppressLineNumbers w:val="0"/>
              <w:autoSpaceDE w:val="0"/>
              <w:autoSpaceDN w:val="0"/>
              <w:spacing w:before="0"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lang w:val="zh-CN"/>
              </w:rPr>
              <w:t>确定成交供应商：</w:t>
            </w:r>
          </w:p>
          <w:p w14:paraId="21EDEEF1">
            <w:pPr>
              <w:keepNext w:val="0"/>
              <w:keepLines w:val="0"/>
              <w:suppressLineNumbers w:val="0"/>
              <w:tabs>
                <w:tab w:val="left" w:pos="3588"/>
              </w:tabs>
              <w:autoSpaceDE w:val="0"/>
              <w:autoSpaceDN w:val="0"/>
              <w:spacing w:before="160"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lang w:val="zh-CN"/>
              </w:rPr>
              <w:t>采购人确定</w:t>
            </w:r>
          </w:p>
        </w:tc>
      </w:tr>
      <w:tr w14:paraId="131C3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004" w:type="dxa"/>
            <w:vAlign w:val="center"/>
          </w:tcPr>
          <w:p w14:paraId="2A0FA924">
            <w:pPr>
              <w:keepNext w:val="0"/>
              <w:keepLines w:val="0"/>
              <w:suppressLineNumbers w:val="0"/>
              <w:autoSpaceDE w:val="0"/>
              <w:autoSpaceDN w:val="0"/>
              <w:spacing w:before="214"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21</w:t>
            </w:r>
          </w:p>
        </w:tc>
        <w:tc>
          <w:tcPr>
            <w:tcW w:w="2027" w:type="dxa"/>
            <w:vAlign w:val="center"/>
          </w:tcPr>
          <w:p w14:paraId="6E27C61E">
            <w:pPr>
              <w:keepNext w:val="0"/>
              <w:keepLines w:val="0"/>
              <w:suppressLineNumbers w:val="0"/>
              <w:autoSpaceDE w:val="0"/>
              <w:autoSpaceDN w:val="0"/>
              <w:spacing w:before="0" w:beforeAutospacing="0" w:after="0" w:afterAutospacing="0" w:line="360" w:lineRule="auto"/>
              <w:ind w:left="107" w:right="74"/>
              <w:rPr>
                <w:rFonts w:hint="default" w:ascii="宋体" w:hAnsi="宋体" w:eastAsia="宋体" w:cs="宋体"/>
                <w:kern w:val="0"/>
                <w:szCs w:val="21"/>
                <w:lang w:val="zh-CN"/>
              </w:rPr>
            </w:pPr>
            <w:r>
              <w:rPr>
                <w:rFonts w:hint="default" w:ascii="宋体" w:hAnsi="宋体" w:eastAsia="宋体" w:cs="宋体"/>
                <w:kern w:val="0"/>
                <w:szCs w:val="21"/>
                <w:lang w:val="zh-CN"/>
              </w:rPr>
              <w:t>随成交公告同时公告的成交供应商的响应文件内容</w:t>
            </w:r>
          </w:p>
        </w:tc>
        <w:tc>
          <w:tcPr>
            <w:tcW w:w="5364" w:type="dxa"/>
            <w:vAlign w:val="center"/>
          </w:tcPr>
          <w:p w14:paraId="3233D49C">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宋体" w:hAnsi="宋体" w:eastAsia="宋体" w:cs="Times New Roman"/>
                <w:kern w:val="0"/>
              </w:rPr>
              <w:t>（</w:t>
            </w:r>
            <w:r>
              <w:rPr>
                <w:rFonts w:hint="default" w:ascii="宋体" w:hAnsi="宋体" w:eastAsia="宋体" w:cs="Times New Roman"/>
                <w:kern w:val="0"/>
              </w:rPr>
              <w:t>1</w:t>
            </w:r>
            <w:r>
              <w:rPr>
                <w:rFonts w:hint="eastAsia" w:ascii="宋体" w:hAnsi="宋体" w:eastAsia="宋体" w:cs="Times New Roman"/>
                <w:kern w:val="0"/>
              </w:rPr>
              <w:t>）中小企业声明函；（如有）</w:t>
            </w:r>
          </w:p>
          <w:p w14:paraId="61D70273">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宋体" w:hAnsi="宋体" w:eastAsia="宋体" w:cs="Times New Roman"/>
                <w:kern w:val="0"/>
              </w:rPr>
              <w:t>（2）残疾人福利性单位声明函；（如有）</w:t>
            </w:r>
          </w:p>
          <w:p w14:paraId="3C83262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宋体" w:hAnsi="宋体" w:eastAsia="宋体" w:cs="Times New Roman"/>
                <w:kern w:val="0"/>
              </w:rPr>
              <w:t>（3）采购文件中规定进行公示的其他内容。（如有）</w:t>
            </w:r>
          </w:p>
        </w:tc>
      </w:tr>
      <w:tr w14:paraId="724BD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14:paraId="6490FD8E">
            <w:pPr>
              <w:keepNext w:val="0"/>
              <w:keepLines w:val="0"/>
              <w:suppressLineNumbers w:val="0"/>
              <w:autoSpaceDE w:val="0"/>
              <w:autoSpaceDN w:val="0"/>
              <w:spacing w:before="5" w:beforeAutospacing="0" w:after="0" w:afterAutospacing="0" w:line="360" w:lineRule="auto"/>
              <w:ind w:left="0" w:right="0"/>
              <w:jc w:val="center"/>
              <w:rPr>
                <w:rFonts w:hint="default" w:ascii="宋体" w:hAnsi="宋体" w:eastAsia="宋体" w:cs="宋体"/>
                <w:kern w:val="0"/>
                <w:szCs w:val="21"/>
                <w:lang w:val="zh-CN"/>
              </w:rPr>
            </w:pPr>
          </w:p>
          <w:p w14:paraId="71C92E44">
            <w:pPr>
              <w:keepNext w:val="0"/>
              <w:keepLines w:val="0"/>
              <w:suppressLineNumbers w:val="0"/>
              <w:autoSpaceDE w:val="0"/>
              <w:autoSpaceDN w:val="0"/>
              <w:spacing w:before="0"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22</w:t>
            </w:r>
          </w:p>
        </w:tc>
        <w:tc>
          <w:tcPr>
            <w:tcW w:w="2027" w:type="dxa"/>
            <w:vAlign w:val="center"/>
          </w:tcPr>
          <w:p w14:paraId="613395A3">
            <w:pPr>
              <w:keepNext w:val="0"/>
              <w:keepLines w:val="0"/>
              <w:suppressLineNumbers w:val="0"/>
              <w:autoSpaceDE w:val="0"/>
              <w:autoSpaceDN w:val="0"/>
              <w:spacing w:before="2" w:beforeAutospacing="0" w:after="0" w:afterAutospacing="0" w:line="360" w:lineRule="auto"/>
              <w:ind w:left="107" w:right="0"/>
              <w:rPr>
                <w:rFonts w:hint="default" w:ascii="宋体" w:hAnsi="宋体" w:eastAsia="宋体" w:cs="宋体"/>
                <w:kern w:val="0"/>
                <w:szCs w:val="21"/>
                <w:lang w:val="zh-CN"/>
              </w:rPr>
            </w:pPr>
            <w:r>
              <w:rPr>
                <w:rFonts w:hint="default" w:ascii="宋体" w:hAnsi="宋体" w:eastAsia="宋体" w:cs="宋体"/>
                <w:kern w:val="0"/>
                <w:szCs w:val="21"/>
                <w:lang w:val="zh-CN"/>
              </w:rPr>
              <w:t>成交通知书发出</w:t>
            </w:r>
          </w:p>
          <w:p w14:paraId="6D71DB60">
            <w:pPr>
              <w:keepNext w:val="0"/>
              <w:keepLines w:val="0"/>
              <w:suppressLineNumbers w:val="0"/>
              <w:autoSpaceDE w:val="0"/>
              <w:autoSpaceDN w:val="0"/>
              <w:spacing w:before="158" w:beforeAutospacing="0" w:after="0" w:afterAutospacing="0" w:line="360" w:lineRule="auto"/>
              <w:ind w:left="107" w:right="0"/>
              <w:rPr>
                <w:rFonts w:hint="default" w:ascii="宋体" w:hAnsi="宋体" w:eastAsia="宋体" w:cs="宋体"/>
                <w:kern w:val="0"/>
                <w:szCs w:val="21"/>
                <w:lang w:val="zh-CN"/>
              </w:rPr>
            </w:pPr>
            <w:r>
              <w:rPr>
                <w:rFonts w:hint="default" w:ascii="宋体" w:hAnsi="宋体" w:eastAsia="宋体" w:cs="宋体"/>
                <w:kern w:val="0"/>
                <w:szCs w:val="21"/>
                <w:lang w:val="zh-CN"/>
              </w:rPr>
              <w:t>的形式</w:t>
            </w:r>
          </w:p>
        </w:tc>
        <w:tc>
          <w:tcPr>
            <w:tcW w:w="5364" w:type="dxa"/>
            <w:vAlign w:val="center"/>
          </w:tcPr>
          <w:p w14:paraId="1D919444">
            <w:pPr>
              <w:keepNext w:val="0"/>
              <w:keepLines w:val="0"/>
              <w:suppressLineNumbers w:val="0"/>
              <w:autoSpaceDE w:val="0"/>
              <w:autoSpaceDN w:val="0"/>
              <w:spacing w:before="5" w:beforeAutospacing="0" w:after="0" w:afterAutospacing="0" w:line="360" w:lineRule="auto"/>
              <w:ind w:left="0" w:right="0"/>
              <w:rPr>
                <w:rFonts w:hint="default" w:ascii="宋体" w:hAnsi="宋体" w:eastAsia="宋体" w:cs="宋体"/>
                <w:kern w:val="0"/>
                <w:szCs w:val="21"/>
                <w:lang w:val="zh-CN"/>
              </w:rPr>
            </w:pPr>
          </w:p>
          <w:p w14:paraId="4F0742ED">
            <w:pPr>
              <w:keepNext w:val="0"/>
              <w:keepLines w:val="0"/>
              <w:suppressLineNumbers w:val="0"/>
              <w:tabs>
                <w:tab w:val="left" w:pos="1428"/>
              </w:tabs>
              <w:autoSpaceDE w:val="0"/>
              <w:autoSpaceDN w:val="0"/>
              <w:spacing w:before="0" w:beforeAutospacing="0" w:after="0" w:afterAutospacing="0" w:line="360" w:lineRule="auto"/>
              <w:ind w:left="108"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书面</w:t>
            </w:r>
          </w:p>
        </w:tc>
      </w:tr>
      <w:tr w14:paraId="40CE8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14:paraId="4E95BC8B">
            <w:pPr>
              <w:keepNext w:val="0"/>
              <w:keepLines w:val="0"/>
              <w:suppressLineNumbers w:val="0"/>
              <w:autoSpaceDE w:val="0"/>
              <w:autoSpaceDN w:val="0"/>
              <w:spacing w:before="2" w:beforeAutospacing="0" w:after="0" w:afterAutospacing="0" w:line="360" w:lineRule="auto"/>
              <w:ind w:left="0" w:right="0"/>
              <w:jc w:val="center"/>
              <w:rPr>
                <w:rFonts w:hint="default" w:ascii="宋体" w:hAnsi="宋体" w:eastAsia="宋体" w:cs="宋体"/>
                <w:kern w:val="0"/>
                <w:szCs w:val="21"/>
                <w:lang w:val="zh-CN" w:eastAsia="en-US"/>
              </w:rPr>
            </w:pPr>
          </w:p>
          <w:p w14:paraId="36EED26C">
            <w:pPr>
              <w:keepNext w:val="0"/>
              <w:keepLines w:val="0"/>
              <w:suppressLineNumbers w:val="0"/>
              <w:autoSpaceDE w:val="0"/>
              <w:autoSpaceDN w:val="0"/>
              <w:spacing w:before="0"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23</w:t>
            </w:r>
          </w:p>
        </w:tc>
        <w:tc>
          <w:tcPr>
            <w:tcW w:w="2027" w:type="dxa"/>
            <w:vAlign w:val="center"/>
          </w:tcPr>
          <w:p w14:paraId="438A5545">
            <w:pPr>
              <w:keepNext w:val="0"/>
              <w:keepLines w:val="0"/>
              <w:suppressLineNumbers w:val="0"/>
              <w:autoSpaceDE w:val="0"/>
              <w:autoSpaceDN w:val="0"/>
              <w:spacing w:before="0"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告知磋商结果的</w:t>
            </w:r>
          </w:p>
          <w:p w14:paraId="59FC536F">
            <w:pPr>
              <w:keepNext w:val="0"/>
              <w:keepLines w:val="0"/>
              <w:suppressLineNumbers w:val="0"/>
              <w:autoSpaceDE w:val="0"/>
              <w:autoSpaceDN w:val="0"/>
              <w:spacing w:before="158" w:beforeAutospacing="0" w:after="0" w:afterAutospacing="0" w:line="360" w:lineRule="auto"/>
              <w:ind w:left="107"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形式</w:t>
            </w:r>
          </w:p>
        </w:tc>
        <w:tc>
          <w:tcPr>
            <w:tcW w:w="5364" w:type="dxa"/>
            <w:vAlign w:val="center"/>
          </w:tcPr>
          <w:p w14:paraId="6F157E9F">
            <w:pPr>
              <w:keepNext w:val="0"/>
              <w:keepLines w:val="0"/>
              <w:suppressLineNumbers w:val="0"/>
              <w:autoSpaceDE w:val="0"/>
              <w:autoSpaceDN w:val="0"/>
              <w:spacing w:before="158" w:beforeAutospacing="0" w:after="0" w:afterAutospacing="0" w:line="360" w:lineRule="auto"/>
              <w:ind w:left="108" w:right="0"/>
              <w:rPr>
                <w:rFonts w:hint="default" w:ascii="宋体" w:hAnsi="宋体" w:eastAsia="宋体" w:cs="宋体"/>
                <w:kern w:val="0"/>
                <w:szCs w:val="21"/>
                <w:lang w:val="zh-CN"/>
              </w:rPr>
            </w:pPr>
            <w:r>
              <w:rPr>
                <w:rFonts w:hint="eastAsia" w:ascii="宋体" w:hAnsi="宋体" w:eastAsia="宋体" w:cs="宋体"/>
                <w:kern w:val="0"/>
                <w:szCs w:val="21"/>
                <w:lang w:val="zh-CN"/>
              </w:rPr>
              <w:t>投标人自行登录</w:t>
            </w:r>
            <w:r>
              <w:rPr>
                <w:rFonts w:hint="eastAsia" w:ascii="宋体" w:hAnsi="宋体" w:eastAsia="宋体" w:cs="宋体"/>
                <w:spacing w:val="-6"/>
                <w:kern w:val="0"/>
                <w:szCs w:val="21"/>
                <w:u w:val="single"/>
                <w:lang w:val="zh-CN"/>
              </w:rPr>
              <w:t>安徽省招标投标信息网http://www.ahtba.org.cn/</w:t>
            </w:r>
            <w:r>
              <w:rPr>
                <w:rFonts w:hint="eastAsia" w:ascii="宋体" w:hAnsi="宋体" w:eastAsia="宋体" w:cs="宋体"/>
                <w:kern w:val="0"/>
                <w:szCs w:val="21"/>
                <w:lang w:val="zh-CN"/>
              </w:rPr>
              <w:t xml:space="preserve"> 查看</w:t>
            </w:r>
          </w:p>
        </w:tc>
      </w:tr>
      <w:tr w14:paraId="3CD9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1004" w:type="dxa"/>
            <w:vAlign w:val="center"/>
          </w:tcPr>
          <w:p w14:paraId="78D1B8B2">
            <w:pPr>
              <w:keepNext w:val="0"/>
              <w:keepLines w:val="0"/>
              <w:suppressLineNumbers w:val="0"/>
              <w:autoSpaceDE w:val="0"/>
              <w:autoSpaceDN w:val="0"/>
              <w:spacing w:before="168"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24</w:t>
            </w:r>
          </w:p>
        </w:tc>
        <w:tc>
          <w:tcPr>
            <w:tcW w:w="2027" w:type="dxa"/>
            <w:vAlign w:val="center"/>
          </w:tcPr>
          <w:p w14:paraId="7A98BBE6">
            <w:pPr>
              <w:keepNext w:val="0"/>
              <w:keepLines w:val="0"/>
              <w:suppressLineNumbers w:val="0"/>
              <w:autoSpaceDE w:val="0"/>
              <w:autoSpaceDN w:val="0"/>
              <w:spacing w:before="168" w:beforeAutospacing="0" w:after="0" w:afterAutospacing="0" w:line="360" w:lineRule="auto"/>
              <w:ind w:left="0" w:right="0"/>
              <w:rPr>
                <w:rFonts w:hint="default" w:ascii="宋体" w:hAnsi="宋体" w:eastAsia="宋体" w:cs="宋体"/>
                <w:color w:val="auto"/>
                <w:kern w:val="0"/>
                <w:szCs w:val="21"/>
                <w:lang w:val="zh-CN" w:eastAsia="en-US"/>
              </w:rPr>
            </w:pPr>
            <w:r>
              <w:rPr>
                <w:rFonts w:hint="default" w:ascii="宋体" w:hAnsi="宋体" w:eastAsia="宋体" w:cs="宋体"/>
                <w:color w:val="auto"/>
                <w:kern w:val="0"/>
                <w:szCs w:val="21"/>
                <w:lang w:val="zh-CN" w:eastAsia="en-US"/>
              </w:rPr>
              <w:t>履约保证金</w:t>
            </w:r>
          </w:p>
        </w:tc>
        <w:tc>
          <w:tcPr>
            <w:tcW w:w="5364" w:type="dxa"/>
            <w:vAlign w:val="center"/>
          </w:tcPr>
          <w:p w14:paraId="45D9227D">
            <w:pPr>
              <w:keepNext w:val="0"/>
              <w:keepLines w:val="0"/>
              <w:suppressLineNumbers w:val="0"/>
              <w:autoSpaceDE/>
              <w:adjustRightInd w:val="0"/>
              <w:snapToGrid w:val="0"/>
              <w:spacing w:before="48" w:beforeLines="20" w:beforeAutospacing="0" w:after="48" w:afterLines="20" w:afterAutospacing="0" w:line="360" w:lineRule="auto"/>
              <w:ind w:left="0" w:right="0"/>
              <w:jc w:val="left"/>
              <w:rPr>
                <w:rFonts w:hint="default" w:cs="Times New Roman"/>
                <w:color w:val="auto"/>
                <w:kern w:val="2"/>
                <w:sz w:val="21"/>
                <w:szCs w:val="21"/>
                <w:lang w:val="en-US" w:bidi="ar-SA"/>
              </w:rPr>
            </w:pPr>
            <w:r>
              <w:rPr>
                <w:rFonts w:hint="eastAsia" w:cs="Times New Roman"/>
                <w:color w:val="auto"/>
                <w:kern w:val="2"/>
                <w:sz w:val="21"/>
                <w:szCs w:val="21"/>
                <w:lang w:val="en-US" w:bidi="ar-SA"/>
              </w:rPr>
              <w:t>（</w:t>
            </w:r>
            <w:r>
              <w:rPr>
                <w:rFonts w:hint="default" w:cs="Times New Roman"/>
                <w:color w:val="auto"/>
                <w:kern w:val="2"/>
                <w:sz w:val="21"/>
                <w:szCs w:val="21"/>
                <w:lang w:val="en-US" w:bidi="ar-SA"/>
              </w:rPr>
              <w:t>1）金额：合同价的</w:t>
            </w:r>
            <w:r>
              <w:rPr>
                <w:rFonts w:hint="eastAsia" w:cs="Times New Roman"/>
                <w:color w:val="auto"/>
                <w:kern w:val="2"/>
                <w:sz w:val="21"/>
                <w:szCs w:val="21"/>
                <w:lang w:val="en-US" w:bidi="ar-SA"/>
              </w:rPr>
              <w:t>2</w:t>
            </w:r>
            <w:r>
              <w:rPr>
                <w:rFonts w:hint="default" w:cs="Times New Roman"/>
                <w:color w:val="auto"/>
                <w:kern w:val="2"/>
                <w:sz w:val="21"/>
                <w:szCs w:val="21"/>
                <w:lang w:val="en-US" w:bidi="ar-SA"/>
              </w:rPr>
              <w:t>%</w:t>
            </w:r>
          </w:p>
          <w:p w14:paraId="712F30B0">
            <w:pPr>
              <w:keepNext w:val="0"/>
              <w:keepLines w:val="0"/>
              <w:suppressLineNumbers w:val="0"/>
              <w:autoSpaceDE/>
              <w:adjustRightInd w:val="0"/>
              <w:snapToGrid w:val="0"/>
              <w:spacing w:before="48" w:beforeLines="20" w:beforeAutospacing="0" w:after="48" w:afterLines="20" w:afterAutospacing="0" w:line="360" w:lineRule="auto"/>
              <w:ind w:left="0" w:right="0"/>
              <w:jc w:val="left"/>
              <w:rPr>
                <w:rFonts w:hint="default" w:cs="Times New Roman"/>
                <w:color w:val="auto"/>
                <w:kern w:val="2"/>
                <w:sz w:val="21"/>
                <w:szCs w:val="21"/>
                <w:lang w:val="en-US" w:bidi="ar-SA"/>
              </w:rPr>
            </w:pPr>
            <w:r>
              <w:rPr>
                <w:rFonts w:hint="eastAsia" w:cs="Times New Roman"/>
                <w:color w:val="auto"/>
                <w:kern w:val="2"/>
                <w:sz w:val="21"/>
                <w:szCs w:val="21"/>
                <w:lang w:val="en-US" w:bidi="ar-SA"/>
              </w:rPr>
              <w:t>（</w:t>
            </w:r>
            <w:r>
              <w:rPr>
                <w:rFonts w:hint="default" w:cs="Times New Roman"/>
                <w:color w:val="auto"/>
                <w:kern w:val="2"/>
                <w:sz w:val="21"/>
                <w:szCs w:val="21"/>
                <w:lang w:val="en-US" w:bidi="ar-SA"/>
              </w:rPr>
              <w:t>2）支付方式：</w:t>
            </w:r>
            <w:r>
              <w:rPr>
                <w:rFonts w:hint="eastAsia" w:cs="Times New Roman"/>
                <w:color w:val="auto"/>
                <w:kern w:val="2"/>
                <w:sz w:val="21"/>
                <w:szCs w:val="21"/>
                <w:lang w:val="en-US" w:bidi="ar-SA"/>
              </w:rPr>
              <w:t>支持</w:t>
            </w:r>
            <w:r>
              <w:rPr>
                <w:rFonts w:hint="eastAsia" w:cs="Times New Roman"/>
                <w:color w:val="auto"/>
                <w:kern w:val="2"/>
                <w:sz w:val="21"/>
                <w:szCs w:val="21"/>
                <w:lang w:val="en-US" w:eastAsia="zh-CN" w:bidi="ar-SA"/>
              </w:rPr>
              <w:t>成交</w:t>
            </w:r>
            <w:r>
              <w:rPr>
                <w:rFonts w:hint="eastAsia" w:cs="Times New Roman"/>
                <w:color w:val="auto"/>
                <w:kern w:val="2"/>
                <w:sz w:val="21"/>
                <w:szCs w:val="21"/>
                <w:lang w:val="en-US" w:bidi="ar-SA"/>
              </w:rPr>
              <w:t>企业自主选择以支票、汇票、本票、保险、保函、银行转账等非现金形式提供履约担保。</w:t>
            </w:r>
          </w:p>
          <w:p w14:paraId="3F050272">
            <w:pPr>
              <w:keepNext w:val="0"/>
              <w:keepLines w:val="0"/>
              <w:suppressLineNumbers w:val="0"/>
              <w:autoSpaceDE/>
              <w:adjustRightInd w:val="0"/>
              <w:snapToGrid w:val="0"/>
              <w:spacing w:before="48" w:beforeLines="20" w:beforeAutospacing="0" w:after="48" w:afterLines="20" w:afterAutospacing="0" w:line="360" w:lineRule="auto"/>
              <w:ind w:left="0" w:right="0"/>
              <w:jc w:val="left"/>
              <w:rPr>
                <w:rFonts w:hint="default" w:cs="Times New Roman"/>
                <w:color w:val="auto"/>
                <w:kern w:val="2"/>
                <w:sz w:val="21"/>
                <w:szCs w:val="21"/>
                <w:lang w:val="en-US" w:bidi="ar-SA"/>
              </w:rPr>
            </w:pPr>
            <w:r>
              <w:rPr>
                <w:rFonts w:hint="eastAsia" w:cs="Times New Roman"/>
                <w:color w:val="auto"/>
                <w:kern w:val="2"/>
                <w:sz w:val="21"/>
                <w:szCs w:val="21"/>
                <w:lang w:val="en-US" w:bidi="ar-SA"/>
              </w:rPr>
              <w:t>其他要求：</w:t>
            </w:r>
          </w:p>
          <w:p w14:paraId="527DDC01">
            <w:pPr>
              <w:keepNext w:val="0"/>
              <w:keepLines w:val="0"/>
              <w:suppressLineNumbers w:val="0"/>
              <w:autoSpaceDE/>
              <w:adjustRightInd w:val="0"/>
              <w:snapToGrid w:val="0"/>
              <w:spacing w:before="48" w:beforeLines="20" w:beforeAutospacing="0" w:after="48" w:afterLines="20" w:afterAutospacing="0" w:line="360" w:lineRule="auto"/>
              <w:ind w:left="0" w:right="0"/>
              <w:jc w:val="left"/>
              <w:rPr>
                <w:rFonts w:hint="default" w:cs="Times New Roman"/>
                <w:color w:val="auto"/>
                <w:kern w:val="2"/>
                <w:sz w:val="21"/>
                <w:szCs w:val="21"/>
                <w:lang w:val="en-US" w:bidi="ar-SA"/>
              </w:rPr>
            </w:pPr>
            <w:r>
              <w:rPr>
                <w:rFonts w:hint="eastAsia" w:cs="Times New Roman"/>
                <w:color w:val="auto"/>
                <w:kern w:val="2"/>
                <w:sz w:val="21"/>
                <w:szCs w:val="21"/>
                <w:lang w:val="en-US" w:bidi="ar-SA"/>
              </w:rPr>
              <w:t>采用现金形式的，成交人必须在在合同签订前将履约保证金转入采购人指定的账户。</w:t>
            </w:r>
          </w:p>
          <w:p w14:paraId="6F1B290A">
            <w:pPr>
              <w:keepNext w:val="0"/>
              <w:keepLines w:val="0"/>
              <w:suppressLineNumbers w:val="0"/>
              <w:autoSpaceDE/>
              <w:adjustRightInd w:val="0"/>
              <w:snapToGrid w:val="0"/>
              <w:spacing w:before="48" w:beforeLines="20" w:beforeAutospacing="0" w:after="48" w:afterLines="20" w:afterAutospacing="0" w:line="360" w:lineRule="auto"/>
              <w:ind w:left="0" w:right="0"/>
              <w:jc w:val="left"/>
              <w:rPr>
                <w:rFonts w:hint="default" w:cs="Times New Roman"/>
                <w:color w:val="auto"/>
                <w:kern w:val="2"/>
                <w:sz w:val="21"/>
                <w:szCs w:val="21"/>
                <w:lang w:val="en-US" w:bidi="ar-SA"/>
              </w:rPr>
            </w:pPr>
            <w:r>
              <w:rPr>
                <w:rFonts w:hint="eastAsia" w:cs="Times New Roman"/>
                <w:color w:val="auto"/>
                <w:kern w:val="2"/>
                <w:sz w:val="21"/>
                <w:szCs w:val="21"/>
                <w:lang w:val="en-US" w:bidi="ar-SA"/>
              </w:rPr>
              <w:t>采用保函形式的，保函的有效期不得低于合同约定工期和实际工期，若有效期不足应顺延。此保函由成交人在与采购人签订合同前交于建设单位保管，待工程竣工验收合格后一次性无息退还。成交人在签订合同之前提供履约担保，否则，采购人将取消其</w:t>
            </w:r>
            <w:r>
              <w:rPr>
                <w:rFonts w:hint="eastAsia" w:cs="Times New Roman"/>
                <w:color w:val="auto"/>
                <w:kern w:val="2"/>
                <w:sz w:val="21"/>
                <w:szCs w:val="21"/>
                <w:lang w:val="en-US" w:eastAsia="zh-CN" w:bidi="ar-SA"/>
              </w:rPr>
              <w:t>成交</w:t>
            </w:r>
            <w:r>
              <w:rPr>
                <w:rFonts w:hint="eastAsia" w:cs="Times New Roman"/>
                <w:color w:val="auto"/>
                <w:kern w:val="2"/>
                <w:sz w:val="21"/>
                <w:szCs w:val="21"/>
                <w:lang w:val="en-US" w:bidi="ar-SA"/>
              </w:rPr>
              <w:t>资格，其投标保证金不予退还。工程竣工验收合格前，承包人未在保函到期前 7日内提供新的履约保函，保函到期之日起，</w:t>
            </w:r>
            <w:r>
              <w:rPr>
                <w:rFonts w:hint="eastAsia" w:cs="Times New Roman"/>
                <w:color w:val="auto"/>
                <w:kern w:val="2"/>
                <w:sz w:val="21"/>
                <w:szCs w:val="21"/>
                <w:lang w:val="en-US" w:eastAsia="zh-CN" w:bidi="ar-SA"/>
              </w:rPr>
              <w:t>采购人</w:t>
            </w:r>
            <w:r>
              <w:rPr>
                <w:rFonts w:hint="eastAsia" w:cs="Times New Roman"/>
                <w:color w:val="auto"/>
                <w:kern w:val="2"/>
                <w:sz w:val="21"/>
                <w:szCs w:val="21"/>
                <w:lang w:val="en-US" w:bidi="ar-SA"/>
              </w:rPr>
              <w:t>有权将剩余未支付工程款与保函等额部分自动转为履约保证金，并从最近一期应付工程款中扣除。（如开具履约保函，履约保函文本中必须包含以下内容：1、我方特开立以贵方为受益人、金额为人民币（大写）XX 元的见索即付履约保函；2、我方愿无条件的、不可撤销的以本保函金额为限向贵方承担担保责任，并在 7 个工作日内无条件全额支付贵方索赔金额）。</w:t>
            </w:r>
          </w:p>
          <w:p w14:paraId="3E9D409C">
            <w:pPr>
              <w:keepNext w:val="0"/>
              <w:keepLines w:val="0"/>
              <w:numPr>
                <w:ilvl w:val="0"/>
                <w:numId w:val="2"/>
              </w:numPr>
              <w:suppressLineNumbers w:val="0"/>
              <w:tabs>
                <w:tab w:val="left" w:pos="710"/>
              </w:tabs>
              <w:autoSpaceDE w:val="0"/>
              <w:autoSpaceDN w:val="0"/>
              <w:spacing w:before="159" w:beforeAutospacing="0" w:after="0" w:afterAutospacing="0" w:line="360" w:lineRule="auto"/>
              <w:ind w:left="0" w:right="0"/>
              <w:jc w:val="left"/>
              <w:rPr>
                <w:rFonts w:hint="eastAsia" w:cs="Times New Roman"/>
                <w:color w:val="auto"/>
                <w:kern w:val="2"/>
                <w:sz w:val="21"/>
                <w:szCs w:val="21"/>
                <w:lang w:val="en-US" w:eastAsia="zh-CN" w:bidi="ar-SA"/>
              </w:rPr>
            </w:pPr>
            <w:r>
              <w:rPr>
                <w:rFonts w:hint="default" w:cs="Times New Roman"/>
                <w:color w:val="auto"/>
                <w:kern w:val="2"/>
                <w:sz w:val="21"/>
                <w:szCs w:val="21"/>
                <w:lang w:val="en-US" w:bidi="ar-SA"/>
              </w:rPr>
              <w:t>收取单位：</w:t>
            </w:r>
            <w:r>
              <w:rPr>
                <w:rFonts w:hint="eastAsia" w:cs="Times New Roman"/>
                <w:color w:val="auto"/>
                <w:kern w:val="2"/>
                <w:sz w:val="21"/>
                <w:szCs w:val="21"/>
                <w:lang w:val="en-US" w:eastAsia="zh-CN" w:bidi="ar-SA"/>
              </w:rPr>
              <w:t>阜阳市城市资产投资经营有限责任公司</w:t>
            </w:r>
          </w:p>
          <w:p w14:paraId="546A8067">
            <w:pPr>
              <w:keepNext w:val="0"/>
              <w:keepLines w:val="0"/>
              <w:numPr>
                <w:ilvl w:val="0"/>
                <w:numId w:val="0"/>
              </w:numPr>
              <w:suppressLineNumbers w:val="0"/>
              <w:tabs>
                <w:tab w:val="left" w:pos="710"/>
              </w:tabs>
              <w:autoSpaceDE w:val="0"/>
              <w:autoSpaceDN w:val="0"/>
              <w:spacing w:before="159" w:beforeAutospacing="0" w:after="0" w:afterAutospacing="0" w:line="360" w:lineRule="auto"/>
              <w:ind w:left="0" w:right="0" w:rightChars="0"/>
              <w:jc w:val="left"/>
              <w:rPr>
                <w:rFonts w:hint="default" w:ascii="宋体" w:hAnsi="宋体" w:eastAsia="宋体" w:cs="宋体"/>
                <w:color w:val="auto"/>
                <w:kern w:val="0"/>
                <w:sz w:val="22"/>
                <w:lang w:val="zh-CN"/>
              </w:rPr>
            </w:pPr>
            <w:r>
              <w:rPr>
                <w:rFonts w:hint="default" w:ascii="宋体" w:hAnsi="宋体" w:eastAsia="宋体" w:cs="宋体"/>
                <w:color w:val="auto"/>
                <w:kern w:val="0"/>
                <w:sz w:val="22"/>
                <w:lang w:val="zh-CN"/>
              </w:rPr>
              <w:t>收取方式：转账（转款时请备注：</w:t>
            </w:r>
            <w:r>
              <w:rPr>
                <w:rFonts w:hint="eastAsia" w:ascii="宋体" w:hAnsi="宋体" w:eastAsia="宋体" w:cs="宋体"/>
                <w:color w:val="auto"/>
                <w:kern w:val="0"/>
                <w:sz w:val="22"/>
                <w:lang w:val="en-US" w:eastAsia="zh-CN"/>
              </w:rPr>
              <w:t>XX项目</w:t>
            </w:r>
            <w:r>
              <w:rPr>
                <w:rFonts w:hint="eastAsia" w:ascii="宋体" w:hAnsi="宋体" w:eastAsia="宋体" w:cs="宋体"/>
                <w:color w:val="auto"/>
                <w:kern w:val="0"/>
                <w:sz w:val="22"/>
                <w:lang w:val="zh-CN"/>
              </w:rPr>
              <w:t>履约保证金</w:t>
            </w:r>
            <w:r>
              <w:rPr>
                <w:rFonts w:hint="default" w:ascii="宋体" w:hAnsi="宋体" w:eastAsia="宋体" w:cs="宋体"/>
                <w:color w:val="auto"/>
                <w:kern w:val="0"/>
                <w:sz w:val="22"/>
                <w:lang w:val="zh-CN"/>
              </w:rPr>
              <w:t>）</w:t>
            </w:r>
          </w:p>
          <w:p w14:paraId="656D7366">
            <w:pPr>
              <w:keepNext w:val="0"/>
              <w:keepLines w:val="0"/>
              <w:numPr>
                <w:ilvl w:val="0"/>
                <w:numId w:val="0"/>
              </w:numPr>
              <w:suppressLineNumbers w:val="0"/>
              <w:tabs>
                <w:tab w:val="left" w:pos="710"/>
              </w:tabs>
              <w:autoSpaceDE w:val="0"/>
              <w:autoSpaceDN w:val="0"/>
              <w:spacing w:before="159" w:beforeAutospacing="0" w:after="0" w:afterAutospacing="0" w:line="360" w:lineRule="auto"/>
              <w:ind w:left="0" w:right="0" w:rightChars="0"/>
              <w:jc w:val="left"/>
              <w:rPr>
                <w:rFonts w:hint="eastAsia" w:cs="Times New Roman"/>
                <w:color w:val="auto"/>
                <w:kern w:val="2"/>
                <w:sz w:val="21"/>
                <w:szCs w:val="21"/>
                <w:lang w:val="en-US" w:eastAsia="zh-CN" w:bidi="ar-SA"/>
              </w:rPr>
            </w:pPr>
            <w:r>
              <w:rPr>
                <w:rFonts w:hint="default" w:ascii="宋体" w:hAnsi="宋体" w:eastAsia="宋体" w:cs="宋体"/>
                <w:color w:val="auto"/>
                <w:kern w:val="0"/>
                <w:sz w:val="22"/>
                <w:lang w:val="zh-CN"/>
              </w:rPr>
              <w:t>公司名称：</w:t>
            </w:r>
            <w:r>
              <w:rPr>
                <w:rFonts w:hint="eastAsia" w:cs="Times New Roman"/>
                <w:color w:val="auto"/>
                <w:kern w:val="2"/>
                <w:sz w:val="21"/>
                <w:szCs w:val="21"/>
                <w:lang w:val="en-US" w:eastAsia="zh-CN" w:bidi="ar-SA"/>
              </w:rPr>
              <w:t>阜阳市城市资产投资经营有限责任公司</w:t>
            </w:r>
          </w:p>
          <w:p w14:paraId="209DCA61">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宋体"/>
                <w:color w:val="auto"/>
                <w:kern w:val="0"/>
                <w:sz w:val="22"/>
                <w:lang w:val="zh-CN"/>
              </w:rPr>
            </w:pPr>
            <w:r>
              <w:rPr>
                <w:rFonts w:hint="default" w:ascii="宋体" w:hAnsi="宋体" w:eastAsia="宋体" w:cs="宋体"/>
                <w:color w:val="auto"/>
                <w:kern w:val="0"/>
                <w:sz w:val="22"/>
                <w:lang w:val="zh-CN"/>
              </w:rPr>
              <w:t>开户银行：颍东农商行营业部</w:t>
            </w:r>
          </w:p>
          <w:p w14:paraId="744FE6AA">
            <w:pPr>
              <w:keepNext w:val="0"/>
              <w:keepLines w:val="0"/>
              <w:suppressLineNumbers w:val="0"/>
              <w:autoSpaceDE/>
              <w:adjustRightInd w:val="0"/>
              <w:snapToGrid w:val="0"/>
              <w:spacing w:before="48" w:beforeLines="20" w:beforeAutospacing="0" w:after="48" w:afterLines="20" w:afterAutospacing="0" w:line="360" w:lineRule="auto"/>
              <w:ind w:left="0" w:right="0"/>
              <w:jc w:val="left"/>
              <w:rPr>
                <w:rFonts w:hint="default" w:cs="Times New Roman"/>
                <w:color w:val="auto"/>
                <w:kern w:val="2"/>
                <w:sz w:val="21"/>
                <w:szCs w:val="21"/>
                <w:lang w:val="en-US" w:bidi="ar-SA"/>
              </w:rPr>
            </w:pPr>
            <w:r>
              <w:rPr>
                <w:rFonts w:hint="default" w:ascii="宋体" w:hAnsi="宋体" w:eastAsia="宋体" w:cs="宋体"/>
                <w:color w:val="auto"/>
                <w:kern w:val="0"/>
                <w:sz w:val="22"/>
                <w:lang w:val="zh-CN"/>
              </w:rPr>
              <w:t>账     号：20000353828610300000018</w:t>
            </w:r>
          </w:p>
          <w:p w14:paraId="2964E290">
            <w:pPr>
              <w:keepNext w:val="0"/>
              <w:keepLines w:val="0"/>
              <w:suppressLineNumbers w:val="0"/>
              <w:autoSpaceDE/>
              <w:adjustRightInd w:val="0"/>
              <w:snapToGrid w:val="0"/>
              <w:spacing w:before="48" w:beforeLines="20" w:beforeAutospacing="0" w:after="48" w:afterLines="20" w:afterAutospacing="0" w:line="360" w:lineRule="auto"/>
              <w:ind w:left="0" w:right="0"/>
              <w:jc w:val="left"/>
              <w:rPr>
                <w:rFonts w:hint="default" w:cs="Times New Roman"/>
                <w:color w:val="auto"/>
                <w:kern w:val="2"/>
                <w:sz w:val="21"/>
                <w:szCs w:val="21"/>
                <w:lang w:val="en-US" w:bidi="ar-SA"/>
              </w:rPr>
            </w:pPr>
            <w:r>
              <w:rPr>
                <w:rFonts w:hint="eastAsia" w:cs="Times New Roman"/>
                <w:color w:val="auto"/>
                <w:kern w:val="2"/>
                <w:sz w:val="21"/>
                <w:szCs w:val="21"/>
                <w:lang w:val="en-US" w:bidi="ar-SA"/>
              </w:rPr>
              <w:t>（</w:t>
            </w:r>
            <w:r>
              <w:rPr>
                <w:rFonts w:hint="default" w:cs="Times New Roman"/>
                <w:color w:val="auto"/>
                <w:kern w:val="2"/>
                <w:sz w:val="21"/>
                <w:szCs w:val="21"/>
                <w:lang w:val="en-US" w:bidi="ar-SA"/>
              </w:rPr>
              <w:t>4）缴纳时间：成交供应商必须在采购人规定时间内且在合同签订前将履约保证金转入采购人指定的账户。</w:t>
            </w:r>
          </w:p>
          <w:p w14:paraId="0CA7856D">
            <w:pPr>
              <w:keepNext w:val="0"/>
              <w:keepLines w:val="0"/>
              <w:suppressLineNumbers w:val="0"/>
              <w:adjustRightInd w:val="0"/>
              <w:snapToGrid w:val="0"/>
              <w:spacing w:before="48" w:beforeLines="20" w:beforeAutospacing="0" w:after="48" w:afterLines="20" w:afterAutospacing="0" w:line="360" w:lineRule="auto"/>
              <w:ind w:left="0" w:right="0"/>
              <w:rPr>
                <w:rFonts w:hint="default" w:cs="Times New Roman"/>
                <w:color w:val="auto"/>
                <w:kern w:val="2"/>
                <w:sz w:val="21"/>
                <w:szCs w:val="21"/>
                <w:lang w:val="en-US" w:bidi="ar-SA"/>
              </w:rPr>
            </w:pPr>
            <w:r>
              <w:rPr>
                <w:rFonts w:hint="eastAsia" w:cs="Times New Roman"/>
                <w:color w:val="auto"/>
                <w:kern w:val="2"/>
                <w:sz w:val="21"/>
                <w:szCs w:val="21"/>
                <w:lang w:val="en-US" w:bidi="ar-SA"/>
              </w:rPr>
              <w:t>（</w:t>
            </w:r>
            <w:r>
              <w:rPr>
                <w:rFonts w:hint="default" w:cs="Times New Roman"/>
                <w:color w:val="auto"/>
                <w:kern w:val="2"/>
                <w:sz w:val="21"/>
                <w:szCs w:val="21"/>
                <w:lang w:val="en-US" w:bidi="ar-SA"/>
              </w:rPr>
              <w:t>5）退还时间：</w:t>
            </w:r>
          </w:p>
          <w:p w14:paraId="29D82ACC">
            <w:pPr>
              <w:keepNext w:val="0"/>
              <w:keepLines w:val="0"/>
              <w:suppressLineNumbers w:val="0"/>
              <w:adjustRightInd w:val="0"/>
              <w:snapToGrid w:val="0"/>
              <w:spacing w:before="48" w:beforeLines="20" w:beforeAutospacing="0" w:after="48" w:afterLines="20" w:afterAutospacing="0" w:line="360" w:lineRule="auto"/>
              <w:ind w:left="0" w:right="0"/>
              <w:rPr>
                <w:rFonts w:hint="default" w:cs="Times New Roman"/>
                <w:color w:val="auto"/>
                <w:kern w:val="2"/>
                <w:sz w:val="21"/>
                <w:szCs w:val="21"/>
                <w:lang w:val="en-US" w:bidi="ar-SA"/>
              </w:rPr>
            </w:pPr>
            <w:r>
              <w:rPr>
                <w:rFonts w:hint="eastAsia" w:cs="Times New Roman"/>
                <w:color w:val="auto"/>
                <w:kern w:val="2"/>
                <w:sz w:val="21"/>
                <w:szCs w:val="21"/>
                <w:lang w:val="en-US" w:bidi="ar-SA"/>
              </w:rPr>
              <w:t>1、竣工验收合格后退还（无息）；</w:t>
            </w:r>
          </w:p>
          <w:p w14:paraId="5FB3218E">
            <w:pPr>
              <w:keepNext w:val="0"/>
              <w:keepLines w:val="0"/>
              <w:suppressLineNumbers w:val="0"/>
              <w:spacing w:before="0" w:beforeAutospacing="0" w:after="0" w:afterAutospacing="0" w:line="360" w:lineRule="auto"/>
              <w:ind w:left="0" w:right="0"/>
              <w:jc w:val="left"/>
              <w:rPr>
                <w:rFonts w:hint="default" w:ascii="Calibri" w:hAnsi="Calibri" w:eastAsia="宋体" w:cs="Times New Roman"/>
                <w:color w:val="auto"/>
              </w:rPr>
            </w:pPr>
            <w:r>
              <w:rPr>
                <w:rFonts w:hint="eastAsia" w:ascii="Calibri" w:hAnsi="Calibri" w:eastAsia="宋体" w:cs="Times New Roman"/>
                <w:color w:val="auto"/>
              </w:rPr>
              <w:t xml:space="preserve">               </w:t>
            </w:r>
          </w:p>
        </w:tc>
      </w:tr>
      <w:tr w14:paraId="0DF3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004" w:type="dxa"/>
            <w:vAlign w:val="center"/>
          </w:tcPr>
          <w:p w14:paraId="5DDDCF91">
            <w:pPr>
              <w:keepNext w:val="0"/>
              <w:keepLines w:val="0"/>
              <w:suppressLineNumbers w:val="0"/>
              <w:autoSpaceDE w:val="0"/>
              <w:autoSpaceDN w:val="0"/>
              <w:spacing w:before="0" w:beforeAutospacing="0" w:after="0" w:afterAutospacing="0" w:line="360" w:lineRule="auto"/>
              <w:ind w:left="0" w:right="109"/>
              <w:jc w:val="center"/>
              <w:rPr>
                <w:rFonts w:hint="default" w:ascii="宋体" w:hAnsi="宋体" w:eastAsia="宋体" w:cs="宋体"/>
                <w:kern w:val="0"/>
                <w:szCs w:val="21"/>
              </w:rPr>
            </w:pPr>
            <w:r>
              <w:rPr>
                <w:rFonts w:hint="eastAsia" w:ascii="宋体" w:hAnsi="宋体" w:eastAsia="宋体" w:cs="宋体"/>
                <w:kern w:val="0"/>
                <w:szCs w:val="21"/>
              </w:rPr>
              <w:t>25</w:t>
            </w:r>
          </w:p>
        </w:tc>
        <w:tc>
          <w:tcPr>
            <w:tcW w:w="2027" w:type="dxa"/>
            <w:vAlign w:val="center"/>
          </w:tcPr>
          <w:p w14:paraId="76E96F41">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成交服务费</w:t>
            </w:r>
          </w:p>
        </w:tc>
        <w:tc>
          <w:tcPr>
            <w:tcW w:w="5364" w:type="dxa"/>
            <w:vAlign w:val="center"/>
          </w:tcPr>
          <w:p w14:paraId="4B8C7851">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Times New Roman"/>
                <w:szCs w:val="21"/>
              </w:rPr>
            </w:pPr>
            <w:r>
              <w:rPr>
                <w:rFonts w:hint="eastAsia" w:ascii="宋体" w:hAnsi="宋体" w:eastAsia="宋体" w:cs="Times New Roman"/>
                <w:szCs w:val="21"/>
              </w:rPr>
              <w:t>本项目的下列费用由中标人（成交人）支付。</w:t>
            </w:r>
          </w:p>
          <w:p w14:paraId="5C8986FA">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Times New Roman"/>
                <w:color w:val="auto"/>
                <w:szCs w:val="21"/>
              </w:rPr>
            </w:pPr>
            <w:r>
              <w:rPr>
                <w:rFonts w:hint="eastAsia" w:ascii="宋体" w:hAnsi="宋体" w:eastAsia="宋体" w:cs="Times New Roman"/>
                <w:szCs w:val="21"/>
              </w:rPr>
              <w:t>1、中标（成交）服务费</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3167.00</w:t>
            </w:r>
            <w:r>
              <w:rPr>
                <w:rFonts w:hint="eastAsia" w:ascii="宋体" w:hAnsi="宋体" w:eastAsia="宋体" w:cs="Times New Roman"/>
                <w:color w:val="auto"/>
                <w:szCs w:val="21"/>
              </w:rPr>
              <w:t>元</w:t>
            </w:r>
          </w:p>
          <w:p w14:paraId="581E05D1">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Times New Roman"/>
                <w:color w:val="auto"/>
                <w:szCs w:val="21"/>
              </w:rPr>
            </w:pPr>
            <w:r>
              <w:rPr>
                <w:rFonts w:hint="eastAsia" w:ascii="宋体" w:hAnsi="宋体" w:eastAsia="宋体" w:cs="Times New Roman"/>
                <w:color w:val="auto"/>
                <w:szCs w:val="21"/>
              </w:rPr>
              <w:t>（大写：</w:t>
            </w:r>
            <w:r>
              <w:rPr>
                <w:rFonts w:hint="eastAsia" w:ascii="宋体" w:hAnsi="宋体" w:eastAsia="宋体" w:cs="Times New Roman"/>
                <w:color w:val="auto"/>
                <w:szCs w:val="21"/>
                <w:lang w:val="en-US" w:eastAsia="zh-CN"/>
              </w:rPr>
              <w:t>叁仟壹佰伍拾陆拾柒元整</w:t>
            </w:r>
            <w:r>
              <w:rPr>
                <w:rFonts w:hint="eastAsia" w:ascii="宋体" w:hAnsi="宋体" w:eastAsia="宋体" w:cs="Times New Roman"/>
                <w:color w:val="auto"/>
                <w:szCs w:val="21"/>
              </w:rPr>
              <w:t>）</w:t>
            </w:r>
          </w:p>
          <w:p w14:paraId="044D2704">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Times New Roman"/>
                <w:color w:val="auto"/>
                <w:szCs w:val="21"/>
              </w:rPr>
            </w:pPr>
            <w:r>
              <w:rPr>
                <w:rFonts w:hint="eastAsia" w:ascii="宋体" w:hAnsi="宋体" w:eastAsia="宋体" w:cs="Times New Roman"/>
                <w:color w:val="auto"/>
                <w:szCs w:val="21"/>
              </w:rPr>
              <w:t>2、工程量清单及最高投标限价编制费：</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元</w:t>
            </w:r>
          </w:p>
          <w:p w14:paraId="2F5A1DBA">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Times New Roman"/>
                <w:color w:val="auto"/>
                <w:szCs w:val="21"/>
              </w:rPr>
            </w:pPr>
            <w:r>
              <w:rPr>
                <w:rFonts w:hint="eastAsia" w:ascii="宋体" w:hAnsi="宋体" w:eastAsia="宋体" w:cs="Times New Roman"/>
                <w:color w:val="auto"/>
                <w:szCs w:val="21"/>
              </w:rPr>
              <w:t>（大写：</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w:t>
            </w:r>
          </w:p>
          <w:p w14:paraId="614CBB71">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Times New Roman"/>
                <w:szCs w:val="21"/>
              </w:rPr>
            </w:pPr>
            <w:r>
              <w:rPr>
                <w:rFonts w:hint="eastAsia" w:ascii="宋体" w:hAnsi="宋体" w:eastAsia="宋体" w:cs="Times New Roman"/>
                <w:szCs w:val="21"/>
              </w:rPr>
              <w:t>注：</w:t>
            </w:r>
          </w:p>
          <w:p w14:paraId="4A572772">
            <w:pPr>
              <w:keepNext w:val="0"/>
              <w:keepLines w:val="0"/>
              <w:suppressLineNumbers w:val="0"/>
              <w:tabs>
                <w:tab w:val="left" w:pos="710"/>
              </w:tabs>
              <w:autoSpaceDE w:val="0"/>
              <w:autoSpaceDN w:val="0"/>
              <w:spacing w:before="159" w:beforeAutospacing="0" w:after="0" w:afterAutospacing="0" w:line="360" w:lineRule="auto"/>
              <w:ind w:left="0" w:right="0"/>
              <w:jc w:val="left"/>
              <w:rPr>
                <w:rFonts w:hint="eastAsia" w:ascii="宋体" w:hAnsi="宋体" w:eastAsia="宋体" w:cs="Times New Roman"/>
                <w:szCs w:val="21"/>
              </w:rPr>
            </w:pPr>
            <w:r>
              <w:rPr>
                <w:rFonts w:hint="eastAsia" w:ascii="宋体" w:hAnsi="宋体" w:eastAsia="宋体" w:cs="Times New Roman"/>
                <w:szCs w:val="21"/>
              </w:rPr>
              <w:t xml:space="preserve">以上费用，不单独列出，供应商自行考虑，含在响应报价中，在领取成交通知书时支付。  </w:t>
            </w:r>
          </w:p>
          <w:p w14:paraId="37B72D8E">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宋体"/>
                <w:kern w:val="0"/>
                <w:sz w:val="22"/>
                <w:lang w:val="zh-CN"/>
              </w:rPr>
            </w:pPr>
            <w:r>
              <w:rPr>
                <w:rFonts w:hint="default" w:ascii="宋体" w:hAnsi="宋体" w:eastAsia="宋体" w:cs="宋体"/>
                <w:kern w:val="0"/>
                <w:sz w:val="22"/>
                <w:lang w:val="zh-CN"/>
              </w:rPr>
              <w:t>收取方式：转账（转款时请备注：XXX项目招标代理费）</w:t>
            </w:r>
          </w:p>
          <w:p w14:paraId="1BA19996">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宋体"/>
                <w:kern w:val="0"/>
                <w:sz w:val="22"/>
                <w:lang w:val="zh-CN"/>
              </w:rPr>
            </w:pPr>
            <w:r>
              <w:rPr>
                <w:rFonts w:hint="default" w:ascii="宋体" w:hAnsi="宋体" w:eastAsia="宋体" w:cs="宋体"/>
                <w:kern w:val="0"/>
                <w:sz w:val="22"/>
                <w:lang w:val="zh-CN"/>
              </w:rPr>
              <w:t>公司名称：阜阳市同创投资咨询管理有限公司</w:t>
            </w:r>
          </w:p>
          <w:p w14:paraId="1FD7D4A6">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宋体"/>
                <w:kern w:val="0"/>
                <w:sz w:val="22"/>
                <w:lang w:val="zh-CN"/>
              </w:rPr>
            </w:pPr>
            <w:r>
              <w:rPr>
                <w:rFonts w:hint="default" w:ascii="宋体" w:hAnsi="宋体" w:eastAsia="宋体" w:cs="宋体"/>
                <w:kern w:val="0"/>
                <w:sz w:val="22"/>
                <w:lang w:val="zh-CN"/>
              </w:rPr>
              <w:t>开户银行：阜阳颍东农村商业银行股份有限公司颍州路支行</w:t>
            </w:r>
          </w:p>
          <w:p w14:paraId="61E78A55">
            <w:pPr>
              <w:keepNext w:val="0"/>
              <w:keepLines w:val="0"/>
              <w:suppressLineNumbers w:val="0"/>
              <w:tabs>
                <w:tab w:val="left" w:pos="710"/>
              </w:tabs>
              <w:autoSpaceDE w:val="0"/>
              <w:autoSpaceDN w:val="0"/>
              <w:spacing w:before="159" w:beforeAutospacing="0" w:after="0" w:afterAutospacing="0" w:line="360" w:lineRule="auto"/>
              <w:ind w:left="0" w:right="0"/>
              <w:jc w:val="left"/>
              <w:rPr>
                <w:rFonts w:hint="default" w:ascii="宋体" w:hAnsi="宋体" w:eastAsia="宋体" w:cs="宋体"/>
                <w:kern w:val="0"/>
                <w:sz w:val="22"/>
              </w:rPr>
            </w:pPr>
            <w:r>
              <w:rPr>
                <w:rFonts w:hint="default" w:ascii="宋体" w:hAnsi="宋体" w:eastAsia="宋体" w:cs="宋体"/>
                <w:kern w:val="0"/>
                <w:sz w:val="22"/>
                <w:lang w:val="zh-CN"/>
              </w:rPr>
              <w:t xml:space="preserve">账     号：2000 0614 2558 1030 0000 122      </w:t>
            </w:r>
          </w:p>
        </w:tc>
      </w:tr>
      <w:tr w14:paraId="28445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1004" w:type="dxa"/>
            <w:vMerge w:val="restart"/>
            <w:vAlign w:val="center"/>
          </w:tcPr>
          <w:p w14:paraId="747AB665">
            <w:pPr>
              <w:keepNext w:val="0"/>
              <w:keepLines w:val="0"/>
              <w:suppressLineNumbers w:val="0"/>
              <w:autoSpaceDE w:val="0"/>
              <w:autoSpaceDN w:val="0"/>
              <w:spacing w:before="149" w:beforeAutospacing="0" w:after="0" w:afterAutospacing="0" w:line="360" w:lineRule="auto"/>
              <w:ind w:left="0" w:right="109"/>
              <w:jc w:val="center"/>
              <w:rPr>
                <w:rFonts w:hint="default" w:ascii="宋体" w:hAnsi="宋体" w:eastAsia="宋体" w:cs="宋体"/>
                <w:kern w:val="0"/>
                <w:szCs w:val="21"/>
              </w:rPr>
            </w:pPr>
            <w:r>
              <w:rPr>
                <w:rFonts w:hint="eastAsia" w:ascii="宋体" w:hAnsi="宋体" w:eastAsia="宋体" w:cs="宋体"/>
                <w:kern w:val="0"/>
                <w:szCs w:val="21"/>
              </w:rPr>
              <w:t>26</w:t>
            </w:r>
          </w:p>
        </w:tc>
        <w:tc>
          <w:tcPr>
            <w:tcW w:w="2027" w:type="dxa"/>
            <w:vAlign w:val="center"/>
          </w:tcPr>
          <w:p w14:paraId="3E36C3DD">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宋体" w:hAnsi="宋体" w:eastAsia="宋体" w:cs="Times New Roman"/>
                <w:kern w:val="0"/>
              </w:rPr>
              <w:t>质疑函递交的方式</w:t>
            </w:r>
          </w:p>
        </w:tc>
        <w:tc>
          <w:tcPr>
            <w:tcW w:w="5364" w:type="dxa"/>
            <w:vAlign w:val="center"/>
          </w:tcPr>
          <w:p w14:paraId="5E79444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lang w:val="zh-CN" w:bidi="zh-CN"/>
              </w:rPr>
            </w:pPr>
            <w:r>
              <w:rPr>
                <w:rFonts w:hint="eastAsia" w:ascii="宋体" w:hAnsi="宋体" w:eastAsia="宋体" w:cs="宋体"/>
                <w:kern w:val="0"/>
                <w:lang w:val="zh-CN" w:bidi="zh-CN"/>
              </w:rPr>
              <w:t>接收部门：阜阳市城市资产投资经营有限责任公司、</w:t>
            </w:r>
            <w:r>
              <w:rPr>
                <w:rFonts w:hint="eastAsia" w:ascii="宋体" w:hAnsi="宋体" w:eastAsia="宋体" w:cs="宋体"/>
                <w:kern w:val="0"/>
                <w:lang w:bidi="zh-CN"/>
              </w:rPr>
              <w:t>阜阳市同创投资咨询管理有限公司</w:t>
            </w:r>
            <w:r>
              <w:rPr>
                <w:rFonts w:hint="eastAsia" w:ascii="宋体" w:hAnsi="宋体" w:eastAsia="宋体" w:cs="宋体"/>
                <w:kern w:val="0"/>
                <w:lang w:val="zh-CN" w:bidi="zh-CN"/>
              </w:rPr>
              <w:t xml:space="preserve">         </w:t>
            </w:r>
          </w:p>
          <w:p w14:paraId="5C3EED9F">
            <w:pPr>
              <w:pStyle w:val="7"/>
              <w:keepNext w:val="0"/>
              <w:keepLines w:val="0"/>
              <w:numPr>
                <w:ilvl w:val="0"/>
                <w:numId w:val="0"/>
              </w:numPr>
              <w:suppressLineNumbers w:val="0"/>
              <w:bidi w:val="0"/>
              <w:spacing w:before="0" w:beforeAutospacing="0" w:after="0" w:afterAutospacing="0"/>
              <w:ind w:right="0" w:firstLine="210" w:firstLineChars="100"/>
              <w:rPr>
                <w:rFonts w:hint="default" w:ascii="宋体" w:hAnsi="宋体" w:eastAsia="宋体" w:cs="宋体"/>
                <w:kern w:val="0"/>
                <w:lang w:val="zh-CN" w:bidi="zh-CN"/>
              </w:rPr>
            </w:pPr>
            <w:r>
              <w:rPr>
                <w:rFonts w:hint="eastAsia" w:ascii="宋体" w:hAnsi="宋体" w:eastAsia="宋体" w:cs="宋体"/>
                <w:b w:val="0"/>
                <w:bCs w:val="0"/>
                <w:kern w:val="0"/>
                <w:sz w:val="21"/>
                <w:szCs w:val="22"/>
                <w:lang w:val="zh-CN" w:eastAsia="zh-CN" w:bidi="zh-CN"/>
              </w:rPr>
              <w:t>联系电话：0558-3681158、</w:t>
            </w:r>
            <w:r>
              <w:rPr>
                <w:rFonts w:hint="eastAsia" w:ascii="宋体" w:hAnsi="宋体" w:eastAsia="宋体" w:cs="宋体"/>
                <w:b w:val="0"/>
                <w:bCs w:val="0"/>
                <w:kern w:val="0"/>
                <w:sz w:val="21"/>
                <w:szCs w:val="22"/>
                <w:lang w:val="en-US" w:eastAsia="zh-CN" w:bidi="zh-CN"/>
              </w:rPr>
              <w:t>0558-2166196（备用电话：0558-2166013）</w:t>
            </w:r>
            <w:r>
              <w:rPr>
                <w:rFonts w:hint="eastAsia" w:ascii="宋体" w:hAnsi="宋体" w:eastAsia="宋体" w:cs="宋体"/>
                <w:b w:val="0"/>
                <w:bCs w:val="0"/>
                <w:kern w:val="0"/>
                <w:sz w:val="21"/>
                <w:szCs w:val="22"/>
                <w:lang w:val="zh-CN" w:eastAsia="zh-CN" w:bidi="zh-CN"/>
              </w:rPr>
              <w:t xml:space="preserve"> </w:t>
            </w:r>
            <w:r>
              <w:rPr>
                <w:rFonts w:hint="eastAsia" w:ascii="宋体" w:hAnsi="宋体" w:eastAsia="宋体" w:cs="宋体"/>
                <w:kern w:val="0"/>
                <w:lang w:val="zh-CN" w:bidi="zh-CN"/>
              </w:rPr>
              <w:t xml:space="preserve">        </w:t>
            </w:r>
          </w:p>
          <w:p w14:paraId="45273D9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lang w:val="zh-CN" w:bidi="zh-CN"/>
              </w:rPr>
            </w:pPr>
            <w:r>
              <w:rPr>
                <w:rFonts w:hint="eastAsia" w:ascii="宋体" w:hAnsi="宋体" w:eastAsia="宋体" w:cs="宋体"/>
                <w:kern w:val="0"/>
                <w:lang w:val="zh-CN" w:bidi="zh-CN"/>
              </w:rPr>
              <w:t>电子邮箱：</w:t>
            </w:r>
            <w:r>
              <w:rPr>
                <w:rFonts w:hint="eastAsia" w:ascii="宋体" w:hAnsi="宋体" w:eastAsia="宋体" w:cs="宋体"/>
                <w:kern w:val="0"/>
                <w:lang w:val="en-US" w:bidi="zh-CN"/>
              </w:rPr>
              <w:t>446583665</w:t>
            </w:r>
            <w:r>
              <w:rPr>
                <w:rFonts w:hint="eastAsia" w:ascii="宋体" w:hAnsi="宋体" w:eastAsia="宋体" w:cs="宋体"/>
                <w:kern w:val="0"/>
                <w:lang w:bidi="zh-CN"/>
              </w:rPr>
              <w:t>@qq.com</w:t>
            </w:r>
            <w:r>
              <w:rPr>
                <w:rFonts w:hint="eastAsia" w:ascii="宋体" w:hAnsi="宋体" w:eastAsia="宋体" w:cs="宋体"/>
                <w:kern w:val="0"/>
                <w:lang w:val="zh-CN" w:bidi="zh-CN"/>
              </w:rPr>
              <w:t xml:space="preserve">         </w:t>
            </w:r>
          </w:p>
          <w:p w14:paraId="0BC5419E">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宋体" w:hAnsi="宋体" w:eastAsia="宋体" w:cs="宋体"/>
                <w:kern w:val="0"/>
                <w:lang w:val="zh-CN" w:bidi="zh-CN"/>
              </w:rPr>
              <w:t>通讯地址：阜阳市颍州</w:t>
            </w:r>
            <w:r>
              <w:rPr>
                <w:rFonts w:hint="eastAsia" w:ascii="宋体" w:hAnsi="宋体" w:eastAsia="宋体" w:cs="宋体"/>
                <w:kern w:val="0"/>
                <w:lang w:val="en-US" w:bidi="zh-CN"/>
              </w:rPr>
              <w:t>区淮河路2000</w:t>
            </w:r>
            <w:r>
              <w:rPr>
                <w:rFonts w:hint="eastAsia" w:ascii="宋体" w:hAnsi="宋体" w:eastAsia="宋体" w:cs="宋体"/>
                <w:kern w:val="0"/>
                <w:lang w:val="zh-CN" w:bidi="zh-CN"/>
              </w:rPr>
              <w:t>号、阜阳市三清路666号市民中心</w:t>
            </w:r>
            <w:r>
              <w:rPr>
                <w:rFonts w:hint="eastAsia" w:ascii="宋体" w:hAnsi="宋体" w:eastAsia="宋体" w:cs="宋体"/>
                <w:kern w:val="0"/>
                <w:lang w:val="en-US" w:bidi="zh-CN"/>
              </w:rPr>
              <w:t>三</w:t>
            </w:r>
            <w:r>
              <w:rPr>
                <w:rFonts w:hint="eastAsia" w:ascii="宋体" w:hAnsi="宋体" w:eastAsia="宋体" w:cs="宋体"/>
                <w:kern w:val="0"/>
                <w:lang w:val="zh-CN" w:bidi="zh-CN"/>
              </w:rPr>
              <w:t>楼西北角</w:t>
            </w:r>
            <w:r>
              <w:rPr>
                <w:rFonts w:hint="eastAsia" w:ascii="宋体" w:hAnsi="宋体" w:eastAsia="宋体" w:cs="宋体"/>
                <w:kern w:val="0"/>
                <w:lang w:val="en-US" w:bidi="zh-CN"/>
              </w:rPr>
              <w:t>6</w:t>
            </w:r>
            <w:r>
              <w:rPr>
                <w:rFonts w:hint="eastAsia" w:ascii="宋体" w:hAnsi="宋体" w:eastAsia="宋体" w:cs="宋体"/>
                <w:kern w:val="0"/>
                <w:lang w:val="zh-CN" w:bidi="zh-CN"/>
              </w:rPr>
              <w:t xml:space="preserve">号厅         </w:t>
            </w:r>
          </w:p>
        </w:tc>
      </w:tr>
      <w:tr w14:paraId="194CA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1004" w:type="dxa"/>
            <w:vMerge w:val="continue"/>
            <w:vAlign w:val="center"/>
          </w:tcPr>
          <w:p w14:paraId="754226B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kern w:val="0"/>
                <w:szCs w:val="21"/>
                <w:lang w:val="zh-CN"/>
              </w:rPr>
            </w:pPr>
          </w:p>
        </w:tc>
        <w:tc>
          <w:tcPr>
            <w:tcW w:w="2027" w:type="dxa"/>
            <w:vAlign w:val="center"/>
          </w:tcPr>
          <w:p w14:paraId="0A3225D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Calibri" w:hAnsi="Calibri" w:eastAsia="宋体" w:cs="Times New Roman"/>
              </w:rPr>
              <w:t>投诉函递交的方式</w:t>
            </w:r>
          </w:p>
        </w:tc>
        <w:tc>
          <w:tcPr>
            <w:tcW w:w="5364" w:type="dxa"/>
            <w:vAlign w:val="center"/>
          </w:tcPr>
          <w:p w14:paraId="1F120E93">
            <w:pPr>
              <w:keepNext w:val="0"/>
              <w:keepLines w:val="0"/>
              <w:suppressLineNumbers w:val="0"/>
              <w:spacing w:before="0" w:beforeAutospacing="0" w:after="0" w:afterAutospacing="0" w:line="360" w:lineRule="auto"/>
              <w:ind w:left="0" w:right="0"/>
              <w:rPr>
                <w:rFonts w:hint="default" w:ascii="Calibri" w:hAnsi="Calibri" w:eastAsia="宋体" w:cs="Times New Roman"/>
              </w:rPr>
            </w:pPr>
            <w:r>
              <w:rPr>
                <w:rFonts w:hint="eastAsia" w:ascii="Calibri" w:hAnsi="Calibri" w:eastAsia="宋体" w:cs="Times New Roman"/>
              </w:rPr>
              <w:t>接收部门：</w:t>
            </w:r>
            <w:r>
              <w:rPr>
                <w:rFonts w:hint="eastAsia" w:ascii="宋体" w:hAnsi="宋体" w:eastAsia="宋体" w:cs="宋体"/>
                <w:kern w:val="0"/>
                <w:lang w:val="zh-CN" w:bidi="zh-CN"/>
              </w:rPr>
              <w:t>阜阳市城市资产投资经营有限责任公司</w:t>
            </w:r>
          </w:p>
          <w:p w14:paraId="06B04D20">
            <w:pPr>
              <w:keepNext w:val="0"/>
              <w:keepLines w:val="0"/>
              <w:suppressLineNumbers w:val="0"/>
              <w:spacing w:before="0" w:beforeAutospacing="0" w:after="0" w:afterAutospacing="0" w:line="360" w:lineRule="auto"/>
              <w:ind w:left="0" w:right="0"/>
              <w:rPr>
                <w:rFonts w:hint="default" w:ascii="Calibri" w:hAnsi="Calibri" w:eastAsia="宋体" w:cs="Times New Roman"/>
              </w:rPr>
            </w:pPr>
            <w:r>
              <w:rPr>
                <w:rFonts w:hint="eastAsia" w:ascii="Calibri" w:hAnsi="Calibri" w:eastAsia="宋体" w:cs="Times New Roman"/>
              </w:rPr>
              <w:t>联系电话：</w:t>
            </w:r>
            <w:r>
              <w:rPr>
                <w:rFonts w:hint="eastAsia" w:ascii="宋体" w:hAnsi="宋体" w:eastAsia="宋体" w:cs="宋体"/>
                <w:b w:val="0"/>
                <w:bCs w:val="0"/>
                <w:kern w:val="0"/>
                <w:sz w:val="21"/>
                <w:szCs w:val="22"/>
                <w:lang w:val="zh-CN" w:eastAsia="zh-CN" w:bidi="zh-CN"/>
              </w:rPr>
              <w:t>0558-3681158</w:t>
            </w:r>
          </w:p>
          <w:p w14:paraId="396479B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Calibri" w:hAnsi="Calibri" w:eastAsia="宋体" w:cs="Times New Roman"/>
              </w:rPr>
              <w:t>通讯地址：</w:t>
            </w:r>
            <w:r>
              <w:rPr>
                <w:rFonts w:hint="eastAsia" w:ascii="宋体" w:hAnsi="宋体" w:eastAsia="宋体" w:cs="宋体"/>
                <w:kern w:val="0"/>
                <w:lang w:val="zh-CN" w:bidi="zh-CN"/>
              </w:rPr>
              <w:t>阜阳市颍州</w:t>
            </w:r>
            <w:r>
              <w:rPr>
                <w:rFonts w:hint="eastAsia" w:ascii="宋体" w:hAnsi="宋体" w:eastAsia="宋体" w:cs="宋体"/>
                <w:kern w:val="0"/>
                <w:lang w:val="en-US" w:bidi="zh-CN"/>
              </w:rPr>
              <w:t>区淮河路2000</w:t>
            </w:r>
            <w:r>
              <w:rPr>
                <w:rFonts w:hint="eastAsia" w:ascii="宋体" w:hAnsi="宋体" w:eastAsia="宋体" w:cs="宋体"/>
                <w:kern w:val="0"/>
                <w:lang w:val="zh-CN" w:bidi="zh-CN"/>
              </w:rPr>
              <w:t>号</w:t>
            </w:r>
            <w:r>
              <w:rPr>
                <w:rFonts w:hint="eastAsia" w:ascii="宋体" w:hAnsi="宋体" w:eastAsia="宋体" w:cs="Times New Roman"/>
                <w:kern w:val="0"/>
              </w:rPr>
              <w:t xml:space="preserve"> </w:t>
            </w:r>
            <w:r>
              <w:rPr>
                <w:rFonts w:hint="eastAsia" w:ascii="Calibri" w:hAnsi="Calibri" w:eastAsia="宋体" w:cs="Times New Roman"/>
              </w:rPr>
              <w:t xml:space="preserve">   </w:t>
            </w:r>
            <w:r>
              <w:rPr>
                <w:rFonts w:hint="eastAsia" w:ascii="宋体" w:hAnsi="宋体" w:eastAsia="宋体" w:cs="宋体"/>
                <w:kern w:val="0"/>
                <w:lang w:val="zh-CN" w:bidi="zh-CN"/>
              </w:rPr>
              <w:t xml:space="preserve">        </w:t>
            </w:r>
          </w:p>
        </w:tc>
      </w:tr>
      <w:tr w14:paraId="2FB23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14:paraId="04591E1D">
            <w:pPr>
              <w:keepNext w:val="0"/>
              <w:keepLines w:val="0"/>
              <w:suppressLineNumbers w:val="0"/>
              <w:autoSpaceDE w:val="0"/>
              <w:autoSpaceDN w:val="0"/>
              <w:spacing w:before="19" w:beforeAutospacing="0" w:after="0" w:afterAutospacing="0" w:line="360" w:lineRule="auto"/>
              <w:ind w:left="118" w:right="109"/>
              <w:jc w:val="center"/>
              <w:rPr>
                <w:rFonts w:hint="default" w:ascii="宋体" w:hAnsi="宋体" w:eastAsia="宋体" w:cs="宋体"/>
                <w:color w:val="auto"/>
                <w:kern w:val="0"/>
                <w:szCs w:val="21"/>
              </w:rPr>
            </w:pPr>
            <w:r>
              <w:rPr>
                <w:rFonts w:hint="eastAsia" w:ascii="宋体" w:hAnsi="宋体" w:eastAsia="宋体" w:cs="宋体"/>
                <w:color w:val="auto"/>
                <w:kern w:val="0"/>
                <w:szCs w:val="21"/>
              </w:rPr>
              <w:t>27</w:t>
            </w:r>
          </w:p>
        </w:tc>
        <w:tc>
          <w:tcPr>
            <w:tcW w:w="2027" w:type="dxa"/>
            <w:vAlign w:val="center"/>
          </w:tcPr>
          <w:p w14:paraId="06FF8454">
            <w:pPr>
              <w:keepNext w:val="0"/>
              <w:keepLines w:val="0"/>
              <w:suppressLineNumbers w:val="0"/>
              <w:autoSpaceDE w:val="0"/>
              <w:autoSpaceDN w:val="0"/>
              <w:spacing w:before="19" w:beforeAutospacing="0" w:after="0" w:afterAutospacing="0" w:line="360" w:lineRule="auto"/>
              <w:ind w:left="107" w:right="0"/>
              <w:rPr>
                <w:rFonts w:hint="default" w:ascii="宋体" w:hAnsi="宋体" w:eastAsia="宋体" w:cs="宋体"/>
                <w:color w:val="auto"/>
                <w:kern w:val="0"/>
                <w:szCs w:val="21"/>
              </w:rPr>
            </w:pPr>
            <w:r>
              <w:rPr>
                <w:rFonts w:hint="eastAsia" w:ascii="宋体" w:hAnsi="宋体" w:eastAsia="宋体" w:cs="宋体"/>
                <w:color w:val="auto"/>
                <w:kern w:val="0"/>
                <w:szCs w:val="21"/>
              </w:rPr>
              <w:t>计划工期</w:t>
            </w:r>
          </w:p>
        </w:tc>
        <w:tc>
          <w:tcPr>
            <w:tcW w:w="5364" w:type="dxa"/>
            <w:vAlign w:val="center"/>
          </w:tcPr>
          <w:p w14:paraId="3C5F873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kern w:val="0"/>
                <w:szCs w:val="21"/>
              </w:rPr>
            </w:pPr>
            <w:r>
              <w:rPr>
                <w:rFonts w:hint="eastAsia" w:ascii="宋体" w:hAnsi="宋体" w:eastAsia="宋体" w:cs="宋体"/>
                <w:color w:val="auto"/>
                <w:kern w:val="0"/>
                <w:szCs w:val="21"/>
                <w:lang w:val="zh-CN"/>
              </w:rPr>
              <w:t>计划工期：</w:t>
            </w:r>
            <w:r>
              <w:rPr>
                <w:rFonts w:hint="eastAsia" w:ascii="宋体" w:hAnsi="宋体" w:eastAsia="宋体" w:cs="宋体"/>
                <w:color w:val="auto"/>
                <w:kern w:val="0"/>
                <w:szCs w:val="21"/>
                <w:lang w:val="en-US" w:eastAsia="zh-CN"/>
              </w:rPr>
              <w:t>60</w:t>
            </w:r>
            <w:r>
              <w:rPr>
                <w:rFonts w:hint="default" w:ascii="宋体" w:hAnsi="宋体" w:eastAsia="宋体" w:cs="宋体"/>
                <w:color w:val="auto"/>
                <w:kern w:val="0"/>
                <w:szCs w:val="21"/>
              </w:rPr>
              <w:t>日历天</w:t>
            </w:r>
            <w:r>
              <w:rPr>
                <w:rFonts w:hint="eastAsia" w:ascii="宋体" w:hAnsi="宋体" w:eastAsia="宋体" w:cs="宋体"/>
                <w:color w:val="auto"/>
                <w:kern w:val="0"/>
                <w:szCs w:val="21"/>
                <w:lang w:val="zh-CN"/>
              </w:rPr>
              <w:t>；</w:t>
            </w:r>
          </w:p>
          <w:p w14:paraId="30DD718C">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color w:val="auto"/>
                <w:kern w:val="0"/>
                <w:szCs w:val="21"/>
                <w:lang w:val="zh-CN"/>
              </w:rPr>
            </w:pPr>
            <w:r>
              <w:rPr>
                <w:rFonts w:hint="eastAsia" w:ascii="宋体" w:hAnsi="宋体" w:eastAsia="宋体" w:cs="宋体"/>
                <w:color w:val="auto"/>
                <w:kern w:val="0"/>
                <w:szCs w:val="21"/>
                <w:lang w:val="zh-CN"/>
              </w:rPr>
              <w:t>计划开工日期：</w:t>
            </w:r>
            <w:r>
              <w:rPr>
                <w:rFonts w:hint="eastAsia" w:ascii="宋体" w:hAnsi="宋体" w:eastAsia="宋体" w:cs="宋体"/>
                <w:color w:val="auto"/>
                <w:kern w:val="0"/>
                <w:szCs w:val="21"/>
                <w:u w:val="single"/>
                <w:lang w:val="zh-CN"/>
              </w:rPr>
              <w:t xml:space="preserve">  年 月  日</w:t>
            </w:r>
            <w:r>
              <w:rPr>
                <w:rFonts w:hint="eastAsia" w:ascii="宋体" w:hAnsi="宋体" w:eastAsia="宋体" w:cs="宋体"/>
                <w:color w:val="auto"/>
                <w:kern w:val="0"/>
                <w:szCs w:val="21"/>
                <w:lang w:val="zh-CN"/>
              </w:rPr>
              <w:t xml:space="preserve">，具体开工时间以开工令为准。                  </w:t>
            </w:r>
          </w:p>
        </w:tc>
      </w:tr>
      <w:tr w14:paraId="5AC8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14:paraId="5CDF865A">
            <w:pPr>
              <w:keepNext w:val="0"/>
              <w:keepLines w:val="0"/>
              <w:suppressLineNumbers w:val="0"/>
              <w:autoSpaceDE w:val="0"/>
              <w:autoSpaceDN w:val="0"/>
              <w:spacing w:before="19" w:beforeAutospacing="0" w:after="0" w:afterAutospacing="0" w:line="360" w:lineRule="auto"/>
              <w:ind w:left="118" w:right="109"/>
              <w:jc w:val="center"/>
              <w:rPr>
                <w:rFonts w:hint="default" w:ascii="宋体" w:hAnsi="宋体" w:eastAsia="宋体" w:cs="宋体"/>
                <w:kern w:val="0"/>
                <w:szCs w:val="21"/>
              </w:rPr>
            </w:pPr>
            <w:r>
              <w:rPr>
                <w:rFonts w:hint="eastAsia" w:ascii="宋体" w:hAnsi="宋体" w:eastAsia="宋体" w:cs="宋体"/>
                <w:kern w:val="0"/>
                <w:szCs w:val="21"/>
              </w:rPr>
              <w:t>28</w:t>
            </w:r>
          </w:p>
        </w:tc>
        <w:tc>
          <w:tcPr>
            <w:tcW w:w="2027" w:type="dxa"/>
            <w:vAlign w:val="center"/>
          </w:tcPr>
          <w:p w14:paraId="1C822C1C">
            <w:pPr>
              <w:keepNext w:val="0"/>
              <w:keepLines w:val="0"/>
              <w:suppressLineNumbers w:val="0"/>
              <w:autoSpaceDE w:val="0"/>
              <w:autoSpaceDN w:val="0"/>
              <w:spacing w:before="19" w:beforeAutospacing="0" w:after="0" w:afterAutospacing="0" w:line="360" w:lineRule="auto"/>
              <w:ind w:left="107" w:right="0"/>
              <w:rPr>
                <w:rFonts w:hint="default" w:ascii="宋体" w:hAnsi="宋体" w:eastAsia="宋体" w:cs="宋体"/>
                <w:kern w:val="0"/>
                <w:szCs w:val="21"/>
              </w:rPr>
            </w:pPr>
            <w:r>
              <w:rPr>
                <w:rFonts w:hint="eastAsia" w:ascii="宋体" w:hAnsi="宋体" w:eastAsia="宋体" w:cs="宋体"/>
                <w:kern w:val="0"/>
                <w:szCs w:val="21"/>
              </w:rPr>
              <w:t>质量标准要求</w:t>
            </w:r>
          </w:p>
        </w:tc>
        <w:tc>
          <w:tcPr>
            <w:tcW w:w="5364" w:type="dxa"/>
            <w:vAlign w:val="center"/>
          </w:tcPr>
          <w:p w14:paraId="4D925795">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szCs w:val="21"/>
              </w:rPr>
            </w:pPr>
            <w:r>
              <w:rPr>
                <w:rFonts w:hint="eastAsia" w:ascii="宋体" w:hAnsi="宋体" w:eastAsia="宋体" w:cs="宋体"/>
                <w:kern w:val="0"/>
                <w:szCs w:val="21"/>
              </w:rPr>
              <w:t>质量标准：合格</w:t>
            </w:r>
          </w:p>
        </w:tc>
      </w:tr>
      <w:tr w14:paraId="73CD5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14:paraId="2BB99224">
            <w:pPr>
              <w:keepNext w:val="0"/>
              <w:keepLines w:val="0"/>
              <w:suppressLineNumbers w:val="0"/>
              <w:autoSpaceDE w:val="0"/>
              <w:autoSpaceDN w:val="0"/>
              <w:spacing w:before="19" w:beforeAutospacing="0" w:after="0" w:afterAutospacing="0" w:line="360" w:lineRule="auto"/>
              <w:ind w:left="118" w:right="109"/>
              <w:jc w:val="center"/>
              <w:rPr>
                <w:rFonts w:hint="default" w:ascii="宋体" w:hAnsi="宋体" w:eastAsia="宋体" w:cs="宋体"/>
                <w:kern w:val="0"/>
                <w:szCs w:val="21"/>
              </w:rPr>
            </w:pPr>
            <w:r>
              <w:rPr>
                <w:rFonts w:hint="eastAsia" w:ascii="宋体" w:hAnsi="宋体" w:eastAsia="宋体" w:cs="宋体"/>
                <w:kern w:val="0"/>
                <w:szCs w:val="21"/>
              </w:rPr>
              <w:t>29</w:t>
            </w:r>
          </w:p>
        </w:tc>
        <w:tc>
          <w:tcPr>
            <w:tcW w:w="2027" w:type="dxa"/>
            <w:vAlign w:val="center"/>
          </w:tcPr>
          <w:p w14:paraId="5235BE7A">
            <w:pPr>
              <w:keepNext w:val="0"/>
              <w:keepLines w:val="0"/>
              <w:suppressLineNumbers w:val="0"/>
              <w:autoSpaceDE w:val="0"/>
              <w:autoSpaceDN w:val="0"/>
              <w:spacing w:before="19" w:beforeAutospacing="0" w:after="0" w:afterAutospacing="0" w:line="360" w:lineRule="auto"/>
              <w:ind w:left="107" w:right="0"/>
              <w:rPr>
                <w:rFonts w:hint="default" w:ascii="宋体" w:hAnsi="宋体" w:eastAsia="宋体" w:cs="宋体"/>
                <w:kern w:val="0"/>
                <w:szCs w:val="21"/>
              </w:rPr>
            </w:pPr>
            <w:r>
              <w:rPr>
                <w:rFonts w:hint="default" w:ascii="宋体" w:hAnsi="宋体" w:eastAsia="宋体" w:cs="宋体"/>
                <w:spacing w:val="-1"/>
                <w:kern w:val="0"/>
                <w:lang w:val="zh-CN"/>
              </w:rPr>
              <w:t>安全文明要求</w:t>
            </w:r>
          </w:p>
        </w:tc>
        <w:tc>
          <w:tcPr>
            <w:tcW w:w="5364" w:type="dxa"/>
            <w:vAlign w:val="center"/>
          </w:tcPr>
          <w:p w14:paraId="26DEC0C0">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szCs w:val="21"/>
              </w:rPr>
            </w:pPr>
            <w:r>
              <w:rPr>
                <w:rFonts w:hint="default" w:ascii="宋体" w:hAnsi="宋体" w:eastAsia="宋体" w:cs="宋体"/>
                <w:spacing w:val="-1"/>
                <w:kern w:val="0"/>
                <w:lang w:val="zh-CN"/>
              </w:rPr>
              <w:t>必须确保安全文明施工，符合国家和项目所在地现行相关规定</w:t>
            </w:r>
          </w:p>
        </w:tc>
      </w:tr>
      <w:tr w14:paraId="3CC8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4" w:type="dxa"/>
            <w:vAlign w:val="center"/>
          </w:tcPr>
          <w:p w14:paraId="19609E07">
            <w:pPr>
              <w:keepNext w:val="0"/>
              <w:keepLines w:val="0"/>
              <w:suppressLineNumbers w:val="0"/>
              <w:autoSpaceDE w:val="0"/>
              <w:autoSpaceDN w:val="0"/>
              <w:spacing w:before="0" w:beforeAutospacing="0" w:after="0" w:afterAutospacing="0" w:line="360" w:lineRule="auto"/>
              <w:ind w:left="0" w:right="109"/>
              <w:jc w:val="center"/>
              <w:rPr>
                <w:rFonts w:hint="default" w:ascii="宋体" w:hAnsi="宋体" w:eastAsia="宋体" w:cs="宋体"/>
                <w:kern w:val="0"/>
                <w:szCs w:val="21"/>
              </w:rPr>
            </w:pPr>
            <w:r>
              <w:rPr>
                <w:rFonts w:hint="eastAsia" w:ascii="宋体" w:hAnsi="宋体" w:eastAsia="宋体" w:cs="宋体"/>
                <w:kern w:val="0"/>
                <w:szCs w:val="21"/>
              </w:rPr>
              <w:t>30</w:t>
            </w:r>
          </w:p>
        </w:tc>
        <w:tc>
          <w:tcPr>
            <w:tcW w:w="2027" w:type="dxa"/>
            <w:vAlign w:val="center"/>
          </w:tcPr>
          <w:p w14:paraId="536E35BB">
            <w:pPr>
              <w:keepNext w:val="0"/>
              <w:keepLines w:val="0"/>
              <w:suppressLineNumbers w:val="0"/>
              <w:autoSpaceDE w:val="0"/>
              <w:autoSpaceDN w:val="0"/>
              <w:spacing w:before="0" w:beforeAutospacing="0" w:after="0" w:afterAutospacing="0" w:line="360" w:lineRule="auto"/>
              <w:ind w:left="107" w:right="0"/>
              <w:rPr>
                <w:rFonts w:hint="default" w:ascii="宋体" w:hAnsi="宋体" w:eastAsia="宋体" w:cs="宋体"/>
                <w:kern w:val="0"/>
                <w:szCs w:val="21"/>
                <w:lang w:val="zh-CN"/>
              </w:rPr>
            </w:pPr>
            <w:r>
              <w:rPr>
                <w:rFonts w:hint="default" w:ascii="宋体" w:hAnsi="宋体" w:eastAsia="宋体" w:cs="宋体"/>
                <w:kern w:val="0"/>
                <w:szCs w:val="21"/>
                <w:lang w:val="zh-CN"/>
              </w:rPr>
              <w:t>关于联合体参加</w:t>
            </w:r>
          </w:p>
          <w:p w14:paraId="58EDBCE6">
            <w:pPr>
              <w:keepNext w:val="0"/>
              <w:keepLines w:val="0"/>
              <w:suppressLineNumbers w:val="0"/>
              <w:autoSpaceDE w:val="0"/>
              <w:autoSpaceDN w:val="0"/>
              <w:spacing w:before="160" w:beforeAutospacing="0" w:after="0" w:afterAutospacing="0" w:line="360" w:lineRule="auto"/>
              <w:ind w:left="107" w:right="0"/>
              <w:rPr>
                <w:rFonts w:hint="default" w:ascii="宋体" w:hAnsi="宋体" w:eastAsia="宋体" w:cs="宋体"/>
                <w:kern w:val="0"/>
                <w:szCs w:val="21"/>
                <w:lang w:val="zh-CN"/>
              </w:rPr>
            </w:pPr>
            <w:r>
              <w:rPr>
                <w:rFonts w:hint="default" w:ascii="宋体" w:hAnsi="宋体" w:eastAsia="宋体" w:cs="宋体"/>
                <w:kern w:val="0"/>
                <w:szCs w:val="21"/>
                <w:lang w:val="zh-CN"/>
              </w:rPr>
              <w:t>磋商的相关约定</w:t>
            </w:r>
          </w:p>
        </w:tc>
        <w:tc>
          <w:tcPr>
            <w:tcW w:w="5364" w:type="dxa"/>
            <w:vAlign w:val="center"/>
          </w:tcPr>
          <w:p w14:paraId="04270537">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宋体" w:hAnsi="宋体" w:eastAsia="宋体" w:cs="Times New Roman"/>
                <w:kern w:val="0"/>
              </w:rPr>
              <w:t>（1）联合体投标的须提供联合体协议（见投标文件格式），相关证明材料由投标人根据联合体协议分工情况及招标文件要求提供。</w:t>
            </w:r>
          </w:p>
          <w:p w14:paraId="64AC5039">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Times New Roman"/>
                <w:kern w:val="0"/>
              </w:rPr>
            </w:pPr>
            <w:r>
              <w:rPr>
                <w:rFonts w:hint="eastAsia" w:ascii="宋体" w:hAnsi="宋体" w:eastAsia="宋体" w:cs="Times New Roman"/>
                <w:kern w:val="0"/>
              </w:rPr>
              <w:t>（2）联合 体各成员 单位均须 提供营业 执照（ 或事业单位法人登记证书）、税务登记证。注：已办理“三证合一”登记的，投标文件中提供营业执照（或事业单位法人登记证书）扫描件即可。</w:t>
            </w:r>
          </w:p>
        </w:tc>
      </w:tr>
      <w:tr w14:paraId="2FC67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1" w:hRule="atLeast"/>
        </w:trPr>
        <w:tc>
          <w:tcPr>
            <w:tcW w:w="1004" w:type="dxa"/>
            <w:vAlign w:val="center"/>
          </w:tcPr>
          <w:p w14:paraId="507F7905">
            <w:pPr>
              <w:keepNext w:val="0"/>
              <w:keepLines w:val="0"/>
              <w:suppressLineNumbers w:val="0"/>
              <w:autoSpaceDE w:val="0"/>
              <w:autoSpaceDN w:val="0"/>
              <w:spacing w:before="0"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31</w:t>
            </w:r>
          </w:p>
        </w:tc>
        <w:tc>
          <w:tcPr>
            <w:tcW w:w="2027" w:type="dxa"/>
            <w:vAlign w:val="center"/>
          </w:tcPr>
          <w:p w14:paraId="37F0FA1F">
            <w:pPr>
              <w:keepNext w:val="0"/>
              <w:keepLines w:val="0"/>
              <w:suppressLineNumbers w:val="0"/>
              <w:autoSpaceDE w:val="0"/>
              <w:autoSpaceDN w:val="0"/>
              <w:spacing w:before="0" w:beforeAutospacing="0" w:after="0" w:afterAutospacing="0" w:line="360" w:lineRule="auto"/>
              <w:ind w:left="0" w:right="105"/>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社保证明材料(如有)</w:t>
            </w:r>
          </w:p>
        </w:tc>
        <w:tc>
          <w:tcPr>
            <w:tcW w:w="5364" w:type="dxa"/>
            <w:vAlign w:val="center"/>
          </w:tcPr>
          <w:p w14:paraId="5B62C795">
            <w:pPr>
              <w:keepNext w:val="0"/>
              <w:keepLines w:val="0"/>
              <w:suppressLineNumbers w:val="0"/>
              <w:autoSpaceDE w:val="0"/>
              <w:autoSpaceDN w:val="0"/>
              <w:spacing w:before="0" w:beforeAutospacing="0" w:after="0" w:afterAutospacing="0" w:line="360" w:lineRule="auto"/>
              <w:ind w:left="108" w:right="90"/>
              <w:rPr>
                <w:rFonts w:hint="default" w:ascii="宋体" w:hAnsi="宋体" w:eastAsia="宋体" w:cs="宋体"/>
                <w:kern w:val="0"/>
                <w:szCs w:val="21"/>
                <w:lang w:val="zh-CN"/>
              </w:rPr>
            </w:pPr>
            <w:r>
              <w:rPr>
                <w:rFonts w:hint="default" w:ascii="宋体" w:hAnsi="宋体" w:eastAsia="宋体" w:cs="宋体"/>
                <w:kern w:val="0"/>
                <w:szCs w:val="21"/>
                <w:lang w:val="zh-CN"/>
              </w:rPr>
              <w:t>本项目磋商文件中要求提供的社保证明材料为下述形式之一（响应文件中须提供扫描件）：</w:t>
            </w:r>
          </w:p>
          <w:p w14:paraId="373B6218">
            <w:pPr>
              <w:keepNext w:val="0"/>
              <w:keepLines w:val="0"/>
              <w:numPr>
                <w:ilvl w:val="0"/>
                <w:numId w:val="3"/>
              </w:numPr>
              <w:suppressLineNumbers w:val="0"/>
              <w:tabs>
                <w:tab w:val="left" w:pos="710"/>
              </w:tabs>
              <w:autoSpaceDE w:val="0"/>
              <w:autoSpaceDN w:val="0"/>
              <w:spacing w:before="0" w:beforeAutospacing="0" w:after="0" w:afterAutospacing="0" w:line="360" w:lineRule="auto"/>
              <w:ind w:right="0" w:hanging="602"/>
              <w:rPr>
                <w:rFonts w:hint="default" w:ascii="宋体" w:hAnsi="宋体" w:eastAsia="宋体" w:cs="宋体"/>
                <w:kern w:val="0"/>
                <w:szCs w:val="21"/>
                <w:lang w:val="zh-CN"/>
              </w:rPr>
            </w:pPr>
            <w:r>
              <w:rPr>
                <w:rFonts w:hint="default" w:ascii="宋体" w:hAnsi="宋体" w:eastAsia="宋体" w:cs="宋体"/>
                <w:kern w:val="0"/>
                <w:szCs w:val="21"/>
                <w:lang w:val="zh-CN"/>
              </w:rPr>
              <w:t>社保局官方网站查询的缴费记录截图；</w:t>
            </w:r>
          </w:p>
          <w:p w14:paraId="2DA1C7BD">
            <w:pPr>
              <w:keepNext w:val="0"/>
              <w:keepLines w:val="0"/>
              <w:numPr>
                <w:ilvl w:val="0"/>
                <w:numId w:val="3"/>
              </w:numPr>
              <w:suppressLineNumbers w:val="0"/>
              <w:tabs>
                <w:tab w:val="left" w:pos="710"/>
              </w:tabs>
              <w:autoSpaceDE w:val="0"/>
              <w:autoSpaceDN w:val="0"/>
              <w:spacing w:before="158" w:beforeAutospacing="0" w:after="0" w:afterAutospacing="0" w:line="360" w:lineRule="auto"/>
              <w:ind w:right="0" w:hanging="602"/>
              <w:rPr>
                <w:rFonts w:hint="default" w:ascii="宋体" w:hAnsi="宋体" w:eastAsia="宋体" w:cs="宋体"/>
                <w:kern w:val="0"/>
                <w:szCs w:val="21"/>
                <w:lang w:val="zh-CN"/>
              </w:rPr>
            </w:pPr>
            <w:r>
              <w:rPr>
                <w:rFonts w:hint="default" w:ascii="宋体" w:hAnsi="宋体" w:eastAsia="宋体" w:cs="宋体"/>
                <w:kern w:val="0"/>
                <w:szCs w:val="21"/>
                <w:lang w:val="zh-CN"/>
              </w:rPr>
              <w:t>社保局的书面证明材料；</w:t>
            </w:r>
          </w:p>
          <w:p w14:paraId="5A663BA6">
            <w:pPr>
              <w:keepNext w:val="0"/>
              <w:keepLines w:val="0"/>
              <w:numPr>
                <w:ilvl w:val="0"/>
                <w:numId w:val="3"/>
              </w:numPr>
              <w:suppressLineNumbers w:val="0"/>
              <w:tabs>
                <w:tab w:val="left" w:pos="723"/>
              </w:tabs>
              <w:autoSpaceDE w:val="0"/>
              <w:autoSpaceDN w:val="0"/>
              <w:spacing w:before="160" w:beforeAutospacing="0" w:after="0" w:afterAutospacing="0" w:line="360" w:lineRule="auto"/>
              <w:ind w:left="108" w:right="99"/>
              <w:rPr>
                <w:rFonts w:hint="default" w:ascii="宋体" w:hAnsi="宋体" w:eastAsia="宋体" w:cs="宋体"/>
                <w:kern w:val="0"/>
                <w:szCs w:val="21"/>
                <w:lang w:val="zh-CN"/>
              </w:rPr>
            </w:pPr>
            <w:r>
              <w:rPr>
                <w:rFonts w:hint="default" w:ascii="宋体" w:hAnsi="宋体" w:eastAsia="宋体" w:cs="宋体"/>
                <w:kern w:val="0"/>
                <w:szCs w:val="21"/>
                <w:lang w:val="zh-CN"/>
              </w:rPr>
              <w:t>经供应商委托的第三方人力资源服务机构或</w:t>
            </w:r>
            <w:r>
              <w:rPr>
                <w:rFonts w:hint="default" w:ascii="宋体" w:hAnsi="宋体" w:eastAsia="宋体" w:cs="宋体"/>
                <w:spacing w:val="-3"/>
                <w:kern w:val="0"/>
                <w:szCs w:val="21"/>
                <w:lang w:val="zh-CN"/>
              </w:rPr>
              <w:t>与供应商有直接隶属关系的机构可以代缴社保，但</w:t>
            </w:r>
            <w:r>
              <w:rPr>
                <w:rFonts w:hint="default" w:ascii="宋体" w:hAnsi="宋体" w:eastAsia="宋体" w:cs="宋体"/>
                <w:kern w:val="0"/>
                <w:szCs w:val="21"/>
                <w:lang w:val="zh-CN"/>
              </w:rPr>
              <w:t>须提供有关证明材料并经磋商小组确认。</w:t>
            </w:r>
          </w:p>
          <w:p w14:paraId="76B68449">
            <w:pPr>
              <w:keepNext w:val="0"/>
              <w:keepLines w:val="0"/>
              <w:numPr>
                <w:ilvl w:val="0"/>
                <w:numId w:val="3"/>
              </w:numPr>
              <w:suppressLineNumbers w:val="0"/>
              <w:tabs>
                <w:tab w:val="left" w:pos="723"/>
              </w:tabs>
              <w:autoSpaceDE w:val="0"/>
              <w:autoSpaceDN w:val="0"/>
              <w:spacing w:before="0" w:beforeAutospacing="0" w:after="0" w:afterAutospacing="0" w:line="360" w:lineRule="auto"/>
              <w:ind w:left="108" w:right="99"/>
              <w:rPr>
                <w:rFonts w:hint="default" w:ascii="宋体" w:hAnsi="宋体" w:eastAsia="宋体" w:cs="宋体"/>
                <w:kern w:val="0"/>
                <w:szCs w:val="21"/>
                <w:lang w:val="zh-CN"/>
              </w:rPr>
            </w:pPr>
            <w:r>
              <w:rPr>
                <w:rFonts w:hint="default" w:ascii="宋体" w:hAnsi="宋体" w:eastAsia="宋体" w:cs="宋体"/>
                <w:kern w:val="0"/>
                <w:szCs w:val="21"/>
                <w:lang w:val="zh-CN"/>
              </w:rPr>
              <w:t>参与磋商的院校，社保证明可以用以下任意一种：</w:t>
            </w:r>
          </w:p>
          <w:p w14:paraId="39D92F42">
            <w:pPr>
              <w:keepNext w:val="0"/>
              <w:keepLines w:val="0"/>
              <w:suppressLineNumbers w:val="0"/>
              <w:autoSpaceDE w:val="0"/>
              <w:autoSpaceDN w:val="0"/>
              <w:spacing w:before="0" w:beforeAutospacing="0" w:after="0" w:afterAutospacing="0" w:line="360" w:lineRule="auto"/>
              <w:ind w:left="108" w:right="95" w:firstLine="480"/>
              <w:rPr>
                <w:rFonts w:hint="default" w:ascii="宋体" w:hAnsi="宋体" w:eastAsia="宋体" w:cs="宋体"/>
                <w:kern w:val="0"/>
                <w:szCs w:val="21"/>
                <w:lang w:val="zh-CN"/>
              </w:rPr>
            </w:pPr>
            <w:r>
              <w:rPr>
                <w:rFonts w:hint="default" w:ascii="宋体" w:hAnsi="宋体" w:eastAsia="宋体" w:cs="宋体"/>
                <w:kern w:val="0"/>
                <w:szCs w:val="21"/>
                <w:lang w:val="zh-CN"/>
              </w:rPr>
              <w:t>①加盖供应商公章的教师证（须为本单位人员）；</w:t>
            </w:r>
          </w:p>
          <w:p w14:paraId="70F77BF3">
            <w:pPr>
              <w:pStyle w:val="1250"/>
              <w:keepNext w:val="0"/>
              <w:keepLines w:val="0"/>
              <w:numPr>
                <w:ilvl w:val="0"/>
                <w:numId w:val="4"/>
              </w:numPr>
              <w:suppressLineNumbers w:val="0"/>
              <w:autoSpaceDE w:val="0"/>
              <w:autoSpaceDN w:val="0"/>
              <w:spacing w:before="4" w:beforeAutospacing="0" w:after="0" w:afterAutospacing="0" w:line="360" w:lineRule="auto"/>
              <w:ind w:right="0" w:firstLineChars="0"/>
              <w:rPr>
                <w:rFonts w:hint="default" w:ascii="宋体" w:hAnsi="宋体" w:cs="宋体"/>
                <w:kern w:val="0"/>
                <w:szCs w:val="21"/>
                <w:lang w:val="zh-CN" w:eastAsia="en-US"/>
              </w:rPr>
            </w:pPr>
            <w:r>
              <w:rPr>
                <w:rFonts w:hint="default" w:ascii="宋体" w:hAnsi="宋体" w:cs="宋体"/>
                <w:kern w:val="0"/>
                <w:szCs w:val="21"/>
                <w:lang w:val="zh-CN" w:eastAsia="en-US"/>
              </w:rPr>
              <w:t>医保证明材料。</w:t>
            </w:r>
          </w:p>
          <w:p w14:paraId="2DEDE9EC">
            <w:pPr>
              <w:keepNext w:val="0"/>
              <w:keepLines w:val="0"/>
              <w:suppressLineNumbers w:val="0"/>
              <w:tabs>
                <w:tab w:val="left" w:pos="710"/>
              </w:tabs>
              <w:autoSpaceDE w:val="0"/>
              <w:autoSpaceDN w:val="0"/>
              <w:spacing w:before="158" w:beforeAutospacing="0" w:after="0" w:afterAutospacing="0" w:line="360" w:lineRule="auto"/>
              <w:ind w:left="0" w:right="0"/>
              <w:rPr>
                <w:rFonts w:hint="default" w:ascii="宋体" w:hAnsi="宋体" w:eastAsia="宋体" w:cs="宋体"/>
                <w:kern w:val="0"/>
                <w:szCs w:val="21"/>
                <w:lang w:val="zh-CN"/>
              </w:rPr>
            </w:pPr>
            <w:r>
              <w:rPr>
                <w:rFonts w:hint="eastAsia" w:ascii="宋体" w:hAnsi="宋体" w:eastAsia="宋体" w:cs="宋体"/>
                <w:kern w:val="0"/>
                <w:szCs w:val="21"/>
                <w:lang w:val="zh-CN"/>
              </w:rPr>
              <w:t>（3）</w:t>
            </w:r>
            <w:r>
              <w:rPr>
                <w:rFonts w:hint="default" w:ascii="宋体" w:hAnsi="宋体" w:eastAsia="宋体" w:cs="宋体"/>
                <w:kern w:val="0"/>
                <w:szCs w:val="21"/>
                <w:lang w:val="zh-CN"/>
              </w:rPr>
              <w:t>其他经磋商小组认可的证明材料。</w:t>
            </w:r>
          </w:p>
          <w:p w14:paraId="4826FAED">
            <w:pPr>
              <w:keepNext w:val="0"/>
              <w:keepLines w:val="0"/>
              <w:numPr>
                <w:ilvl w:val="0"/>
                <w:numId w:val="3"/>
              </w:numPr>
              <w:suppressLineNumbers w:val="0"/>
              <w:tabs>
                <w:tab w:val="left" w:pos="723"/>
              </w:tabs>
              <w:autoSpaceDE w:val="0"/>
              <w:autoSpaceDN w:val="0"/>
              <w:spacing w:before="8" w:beforeAutospacing="0" w:after="0" w:afterAutospacing="0" w:line="360" w:lineRule="auto"/>
              <w:ind w:left="108" w:right="101"/>
              <w:rPr>
                <w:rFonts w:hint="default" w:ascii="宋体" w:hAnsi="宋体" w:eastAsia="宋体" w:cs="宋体"/>
                <w:kern w:val="0"/>
                <w:szCs w:val="21"/>
                <w:lang w:val="zh-CN"/>
              </w:rPr>
            </w:pPr>
            <w:r>
              <w:rPr>
                <w:rFonts w:hint="default" w:ascii="宋体" w:hAnsi="宋体" w:eastAsia="宋体" w:cs="宋体"/>
                <w:kern w:val="0"/>
                <w:szCs w:val="21"/>
                <w:lang w:val="zh-CN"/>
              </w:rPr>
              <w:t>法定代表人参与项目的，无需提供社保证明材料，提供身份证明材料即可。</w:t>
            </w:r>
          </w:p>
        </w:tc>
      </w:tr>
      <w:tr w14:paraId="3FCA0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04" w:type="dxa"/>
            <w:vAlign w:val="center"/>
          </w:tcPr>
          <w:p w14:paraId="5C02C11F">
            <w:pPr>
              <w:keepNext w:val="0"/>
              <w:keepLines w:val="0"/>
              <w:suppressLineNumbers w:val="0"/>
              <w:autoSpaceDE w:val="0"/>
              <w:autoSpaceDN w:val="0"/>
              <w:spacing w:before="0"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32</w:t>
            </w:r>
          </w:p>
        </w:tc>
        <w:tc>
          <w:tcPr>
            <w:tcW w:w="2027" w:type="dxa"/>
            <w:vAlign w:val="center"/>
          </w:tcPr>
          <w:p w14:paraId="466548A6">
            <w:pPr>
              <w:keepNext w:val="0"/>
              <w:keepLines w:val="0"/>
              <w:suppressLineNumbers w:val="0"/>
              <w:autoSpaceDE w:val="0"/>
              <w:autoSpaceDN w:val="0"/>
              <w:spacing w:before="0" w:beforeAutospacing="0" w:after="0" w:afterAutospacing="0" w:line="360" w:lineRule="auto"/>
              <w:ind w:left="107" w:right="0"/>
              <w:rPr>
                <w:rFonts w:hint="default" w:ascii="宋体" w:hAnsi="宋体" w:eastAsia="宋体" w:cs="宋体"/>
                <w:kern w:val="0"/>
                <w:szCs w:val="21"/>
                <w:lang w:val="zh-CN"/>
              </w:rPr>
            </w:pPr>
            <w:r>
              <w:rPr>
                <w:rFonts w:hint="default" w:ascii="宋体" w:hAnsi="宋体" w:eastAsia="宋体" w:cs="宋体"/>
                <w:spacing w:val="21"/>
                <w:kern w:val="0"/>
                <w:szCs w:val="21"/>
                <w:lang w:val="zh-CN"/>
              </w:rPr>
              <w:t>本项目提供除电子版磋商文件以</w:t>
            </w:r>
            <w:r>
              <w:rPr>
                <w:rFonts w:hint="default" w:ascii="宋体" w:hAnsi="宋体" w:eastAsia="宋体" w:cs="宋体"/>
                <w:kern w:val="0"/>
                <w:szCs w:val="21"/>
                <w:lang w:val="zh-CN"/>
              </w:rPr>
              <w:t>外的其他资料</w:t>
            </w:r>
          </w:p>
        </w:tc>
        <w:tc>
          <w:tcPr>
            <w:tcW w:w="5364" w:type="dxa"/>
            <w:vAlign w:val="center"/>
          </w:tcPr>
          <w:p w14:paraId="402388CC">
            <w:pPr>
              <w:keepNext w:val="0"/>
              <w:keepLines w:val="0"/>
              <w:suppressLineNumbers w:val="0"/>
              <w:autoSpaceDE w:val="0"/>
              <w:autoSpaceDN w:val="0"/>
              <w:spacing w:before="160" w:beforeAutospacing="0" w:after="0" w:afterAutospacing="0" w:line="360" w:lineRule="auto"/>
              <w:ind w:left="108" w:right="0"/>
              <w:rPr>
                <w:rFonts w:hint="default" w:ascii="宋体" w:hAnsi="宋体" w:eastAsia="宋体" w:cs="宋体"/>
                <w:kern w:val="0"/>
                <w:szCs w:val="21"/>
                <w:lang w:val="zh-CN"/>
              </w:rPr>
            </w:pPr>
            <w:r>
              <w:rPr>
                <w:rFonts w:hint="eastAsia" w:ascii="宋体" w:hAnsi="宋体" w:eastAsia="宋体" w:cs="宋体"/>
                <w:kern w:val="0"/>
                <w:szCs w:val="21"/>
                <w:lang w:val="zh-CN"/>
              </w:rPr>
              <w:t>在</w:t>
            </w:r>
            <w:r>
              <w:rPr>
                <w:rFonts w:hint="eastAsia"/>
                <w:color w:val="auto"/>
                <w:sz w:val="21"/>
                <w:szCs w:val="21"/>
                <w:lang w:eastAsia="en-US"/>
              </w:rPr>
              <w:t>安徽省招投标信息网</w:t>
            </w:r>
            <w:r>
              <w:rPr>
                <w:rFonts w:hint="eastAsia" w:ascii="宋体" w:hAnsi="宋体" w:eastAsia="宋体" w:cs="宋体"/>
                <w:kern w:val="0"/>
                <w:szCs w:val="21"/>
                <w:lang w:val="zh-CN"/>
              </w:rPr>
              <w:t>免费下载。</w:t>
            </w:r>
          </w:p>
        </w:tc>
      </w:tr>
      <w:tr w14:paraId="0AA6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1004" w:type="dxa"/>
            <w:vAlign w:val="center"/>
          </w:tcPr>
          <w:p w14:paraId="6FF4B987">
            <w:pPr>
              <w:keepNext w:val="0"/>
              <w:keepLines w:val="0"/>
              <w:suppressLineNumbers w:val="0"/>
              <w:autoSpaceDE w:val="0"/>
              <w:autoSpaceDN w:val="0"/>
              <w:spacing w:before="0" w:beforeAutospacing="0" w:after="0" w:afterAutospacing="0" w:line="360" w:lineRule="auto"/>
              <w:ind w:left="0" w:right="249"/>
              <w:jc w:val="center"/>
              <w:rPr>
                <w:rFonts w:hint="default" w:ascii="宋体" w:hAnsi="宋体" w:eastAsia="宋体" w:cs="宋体"/>
                <w:kern w:val="0"/>
                <w:szCs w:val="21"/>
              </w:rPr>
            </w:pPr>
            <w:r>
              <w:rPr>
                <w:rFonts w:hint="eastAsia" w:ascii="宋体" w:hAnsi="宋体" w:eastAsia="宋体" w:cs="宋体"/>
                <w:kern w:val="0"/>
                <w:szCs w:val="21"/>
              </w:rPr>
              <w:t>33</w:t>
            </w:r>
          </w:p>
        </w:tc>
        <w:tc>
          <w:tcPr>
            <w:tcW w:w="2027" w:type="dxa"/>
            <w:vAlign w:val="center"/>
          </w:tcPr>
          <w:p w14:paraId="7E65CA86">
            <w:pPr>
              <w:keepNext w:val="0"/>
              <w:keepLines w:val="0"/>
              <w:suppressLineNumbers w:val="0"/>
              <w:autoSpaceDE w:val="0"/>
              <w:autoSpaceDN w:val="0"/>
              <w:spacing w:before="0" w:beforeAutospacing="0" w:after="0" w:afterAutospacing="0" w:line="360" w:lineRule="auto"/>
              <w:ind w:left="0" w:right="0"/>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解释权</w:t>
            </w:r>
          </w:p>
        </w:tc>
        <w:tc>
          <w:tcPr>
            <w:tcW w:w="5364" w:type="dxa"/>
            <w:vAlign w:val="center"/>
          </w:tcPr>
          <w:p w14:paraId="66636B49">
            <w:pPr>
              <w:keepNext w:val="0"/>
              <w:keepLines w:val="0"/>
              <w:numPr>
                <w:ilvl w:val="0"/>
                <w:numId w:val="5"/>
              </w:numPr>
              <w:suppressLineNumbers w:val="0"/>
              <w:tabs>
                <w:tab w:val="left" w:pos="710"/>
              </w:tabs>
              <w:autoSpaceDE w:val="0"/>
              <w:autoSpaceDN w:val="0"/>
              <w:spacing w:before="0" w:beforeAutospacing="0" w:after="0" w:afterAutospacing="0" w:line="360" w:lineRule="auto"/>
              <w:ind w:right="-29"/>
              <w:rPr>
                <w:rFonts w:hint="default" w:ascii="宋体" w:hAnsi="宋体" w:eastAsia="宋体" w:cs="宋体"/>
                <w:kern w:val="0"/>
                <w:szCs w:val="21"/>
                <w:lang w:val="zh-CN"/>
              </w:rPr>
            </w:pPr>
            <w:r>
              <w:rPr>
                <w:rFonts w:hint="default" w:ascii="宋体" w:hAnsi="宋体" w:eastAsia="宋体" w:cs="宋体"/>
                <w:kern w:val="0"/>
                <w:szCs w:val="21"/>
                <w:lang w:val="zh-CN"/>
              </w:rPr>
              <w:t>构成本磋商文件的各个组成文件应互为解释</w:t>
            </w:r>
            <w:r>
              <w:rPr>
                <w:rFonts w:hint="default" w:ascii="宋体" w:hAnsi="宋体" w:eastAsia="宋体" w:cs="宋体"/>
                <w:spacing w:val="-3"/>
                <w:kern w:val="0"/>
                <w:szCs w:val="21"/>
                <w:lang w:val="zh-CN"/>
              </w:rPr>
              <w:t>，互为说明；</w:t>
            </w:r>
          </w:p>
          <w:p w14:paraId="2B333136">
            <w:pPr>
              <w:keepNext w:val="0"/>
              <w:keepLines w:val="0"/>
              <w:numPr>
                <w:ilvl w:val="0"/>
                <w:numId w:val="5"/>
              </w:numPr>
              <w:suppressLineNumbers w:val="0"/>
              <w:tabs>
                <w:tab w:val="left" w:pos="723"/>
              </w:tabs>
              <w:autoSpaceDE w:val="0"/>
              <w:autoSpaceDN w:val="0"/>
              <w:spacing w:before="4" w:beforeAutospacing="0" w:after="0" w:afterAutospacing="0" w:line="360" w:lineRule="auto"/>
              <w:ind w:right="102"/>
              <w:rPr>
                <w:rFonts w:hint="default" w:ascii="宋体" w:hAnsi="宋体" w:eastAsia="宋体" w:cs="宋体"/>
                <w:kern w:val="0"/>
                <w:szCs w:val="21"/>
                <w:lang w:val="zh-CN"/>
              </w:rPr>
            </w:pPr>
            <w:r>
              <w:rPr>
                <w:rFonts w:hint="default" w:ascii="宋体" w:hAnsi="宋体" w:eastAsia="宋体" w:cs="宋体"/>
                <w:kern w:val="0"/>
                <w:szCs w:val="21"/>
                <w:lang w:val="zh-CN"/>
              </w:rPr>
              <w:t>同一组成文件中就同一事项的规定或约定不一致的，以编排顺序在后者为准；</w:t>
            </w:r>
          </w:p>
          <w:p w14:paraId="31B54C01">
            <w:pPr>
              <w:keepNext w:val="0"/>
              <w:keepLines w:val="0"/>
              <w:suppressLineNumbers w:val="0"/>
              <w:tabs>
                <w:tab w:val="left" w:pos="723"/>
              </w:tabs>
              <w:autoSpaceDE w:val="0"/>
              <w:autoSpaceDN w:val="0"/>
              <w:spacing w:before="6" w:beforeAutospacing="0" w:after="0" w:afterAutospacing="0" w:line="360" w:lineRule="auto"/>
              <w:ind w:left="0" w:right="0"/>
              <w:rPr>
                <w:rFonts w:hint="default" w:ascii="宋体" w:hAnsi="宋体" w:eastAsia="宋体" w:cs="宋体"/>
                <w:kern w:val="0"/>
                <w:szCs w:val="21"/>
                <w:lang w:val="zh-CN"/>
              </w:rPr>
            </w:pPr>
            <w:r>
              <w:rPr>
                <w:rFonts w:hint="eastAsia" w:ascii="宋体" w:hAnsi="宋体" w:eastAsia="宋体" w:cs="宋体"/>
                <w:kern w:val="0"/>
                <w:szCs w:val="21"/>
                <w:lang w:val="zh-CN"/>
              </w:rPr>
              <w:t>（1）</w:t>
            </w:r>
            <w:r>
              <w:rPr>
                <w:rFonts w:hint="default" w:ascii="宋体" w:hAnsi="宋体" w:eastAsia="宋体" w:cs="宋体"/>
                <w:kern w:val="0"/>
                <w:szCs w:val="21"/>
                <w:lang w:val="zh-CN"/>
              </w:rPr>
              <w:t>如有不明确或不一致，构成合同文件组成内</w:t>
            </w:r>
          </w:p>
          <w:p w14:paraId="520222BA">
            <w:pPr>
              <w:keepNext w:val="0"/>
              <w:keepLines w:val="0"/>
              <w:suppressLineNumbers w:val="0"/>
              <w:autoSpaceDE w:val="0"/>
              <w:autoSpaceDN w:val="0"/>
              <w:spacing w:before="160"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lang w:val="zh-CN"/>
              </w:rPr>
              <w:t>容的，以合同文件约定内容为准，且以专用合同条</w:t>
            </w:r>
          </w:p>
          <w:p w14:paraId="0F31B72A">
            <w:pPr>
              <w:keepNext w:val="0"/>
              <w:keepLines w:val="0"/>
              <w:suppressLineNumbers w:val="0"/>
              <w:autoSpaceDE w:val="0"/>
              <w:autoSpaceDN w:val="0"/>
              <w:spacing w:before="0" w:beforeAutospacing="0" w:after="0" w:afterAutospacing="0" w:line="360" w:lineRule="auto"/>
              <w:ind w:left="108" w:right="0"/>
              <w:rPr>
                <w:rFonts w:hint="default" w:ascii="宋体" w:hAnsi="宋体" w:eastAsia="宋体" w:cs="宋体"/>
                <w:kern w:val="0"/>
                <w:szCs w:val="21"/>
                <w:lang w:val="zh-CN"/>
              </w:rPr>
            </w:pPr>
            <w:r>
              <w:rPr>
                <w:rFonts w:hint="default" w:ascii="宋体" w:hAnsi="宋体" w:eastAsia="宋体" w:cs="宋体"/>
                <w:kern w:val="0"/>
                <w:szCs w:val="21"/>
                <w:lang w:val="zh-CN"/>
              </w:rPr>
              <w:t>款约定的合同文件优先顺序解释；</w:t>
            </w:r>
          </w:p>
          <w:p w14:paraId="3622CA73">
            <w:pPr>
              <w:keepNext w:val="0"/>
              <w:keepLines w:val="0"/>
              <w:numPr>
                <w:ilvl w:val="0"/>
                <w:numId w:val="6"/>
              </w:numPr>
              <w:suppressLineNumbers w:val="0"/>
              <w:tabs>
                <w:tab w:val="left" w:pos="723"/>
              </w:tabs>
              <w:autoSpaceDE w:val="0"/>
              <w:autoSpaceDN w:val="0"/>
              <w:spacing w:before="160" w:beforeAutospacing="0" w:after="0" w:afterAutospacing="0" w:line="360" w:lineRule="auto"/>
              <w:ind w:right="90"/>
              <w:rPr>
                <w:rFonts w:hint="default" w:ascii="宋体" w:hAnsi="宋体" w:eastAsia="宋体" w:cs="宋体"/>
                <w:kern w:val="0"/>
                <w:szCs w:val="21"/>
                <w:lang w:val="zh-CN"/>
              </w:rPr>
            </w:pPr>
            <w:r>
              <w:rPr>
                <w:rFonts w:hint="default" w:ascii="宋体" w:hAnsi="宋体" w:eastAsia="宋体" w:cs="宋体"/>
                <w:spacing w:val="1"/>
                <w:kern w:val="0"/>
                <w:szCs w:val="21"/>
                <w:lang w:val="zh-CN"/>
              </w:rPr>
              <w:t>除磋商文件中有特别规定外，仅适用于磋商</w:t>
            </w:r>
            <w:r>
              <w:rPr>
                <w:rFonts w:hint="default" w:ascii="宋体" w:hAnsi="宋体" w:eastAsia="宋体" w:cs="宋体"/>
                <w:spacing w:val="-4"/>
                <w:kern w:val="0"/>
                <w:szCs w:val="21"/>
                <w:lang w:val="zh-CN"/>
              </w:rPr>
              <w:t>及响应文件提交阶段的规定，按磋商公告、供应商</w:t>
            </w:r>
            <w:r>
              <w:rPr>
                <w:rFonts w:hint="default" w:ascii="宋体" w:hAnsi="宋体" w:eastAsia="宋体" w:cs="宋体"/>
                <w:spacing w:val="-5"/>
                <w:kern w:val="0"/>
                <w:szCs w:val="21"/>
                <w:lang w:val="zh-CN"/>
              </w:rPr>
              <w:t>须知、评审方法和标准、响应文件格式的先后顺序解释；</w:t>
            </w:r>
          </w:p>
          <w:p w14:paraId="198C3FAA">
            <w:pPr>
              <w:keepNext w:val="0"/>
              <w:keepLines w:val="0"/>
              <w:suppressLineNumbers w:val="0"/>
              <w:tabs>
                <w:tab w:val="left" w:pos="723"/>
              </w:tabs>
              <w:autoSpaceDE w:val="0"/>
              <w:autoSpaceDN w:val="0"/>
              <w:spacing w:before="0" w:beforeAutospacing="0" w:after="0" w:afterAutospacing="0" w:line="360" w:lineRule="auto"/>
              <w:ind w:left="0" w:right="0"/>
              <w:rPr>
                <w:rFonts w:hint="default" w:ascii="宋体" w:hAnsi="宋体" w:eastAsia="宋体" w:cs="宋体"/>
                <w:kern w:val="0"/>
                <w:szCs w:val="21"/>
                <w:lang w:val="zh-CN"/>
              </w:rPr>
            </w:pPr>
            <w:r>
              <w:rPr>
                <w:rFonts w:hint="eastAsia" w:ascii="宋体" w:hAnsi="宋体" w:eastAsia="宋体" w:cs="宋体"/>
                <w:spacing w:val="1"/>
                <w:kern w:val="0"/>
                <w:szCs w:val="21"/>
                <w:lang w:val="zh-CN"/>
              </w:rPr>
              <w:t>（2）</w:t>
            </w:r>
            <w:r>
              <w:rPr>
                <w:rFonts w:hint="default" w:ascii="宋体" w:hAnsi="宋体" w:eastAsia="宋体" w:cs="宋体"/>
                <w:spacing w:val="1"/>
                <w:kern w:val="0"/>
                <w:szCs w:val="21"/>
                <w:lang w:val="zh-CN"/>
              </w:rPr>
              <w:t>按本款前述规定仍不能形成结论的，由采购</w:t>
            </w:r>
            <w:r>
              <w:rPr>
                <w:rFonts w:hint="default" w:ascii="宋体" w:hAnsi="宋体" w:eastAsia="宋体" w:cs="宋体"/>
                <w:kern w:val="0"/>
                <w:szCs w:val="21"/>
                <w:lang w:val="zh-CN"/>
              </w:rPr>
              <w:t>人负责解释。</w:t>
            </w:r>
          </w:p>
        </w:tc>
      </w:tr>
      <w:tr w14:paraId="7B52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14:paraId="306C94E8">
            <w:pPr>
              <w:keepNext w:val="0"/>
              <w:keepLines w:val="0"/>
              <w:suppressLineNumbers w:val="0"/>
              <w:autoSpaceDE w:val="0"/>
              <w:autoSpaceDN w:val="0"/>
              <w:spacing w:before="19" w:beforeAutospacing="0" w:after="0" w:afterAutospacing="0" w:line="360" w:lineRule="auto"/>
              <w:ind w:left="0" w:right="0"/>
              <w:jc w:val="center"/>
              <w:rPr>
                <w:rFonts w:hint="default" w:ascii="宋体" w:hAnsi="宋体" w:eastAsia="宋体" w:cs="宋体"/>
                <w:color w:val="0000FF"/>
                <w:kern w:val="0"/>
                <w:szCs w:val="21"/>
              </w:rPr>
            </w:pPr>
            <w:r>
              <w:rPr>
                <w:rFonts w:hint="eastAsia" w:ascii="宋体" w:hAnsi="宋体" w:eastAsia="宋体" w:cs="宋体"/>
                <w:color w:val="0000FF"/>
                <w:kern w:val="0"/>
                <w:szCs w:val="21"/>
              </w:rPr>
              <w:t>34</w:t>
            </w:r>
          </w:p>
        </w:tc>
        <w:tc>
          <w:tcPr>
            <w:tcW w:w="2027" w:type="dxa"/>
            <w:vAlign w:val="center"/>
          </w:tcPr>
          <w:p w14:paraId="60E045F0">
            <w:pPr>
              <w:keepNext w:val="0"/>
              <w:keepLines w:val="0"/>
              <w:suppressLineNumbers w:val="0"/>
              <w:spacing w:before="0" w:beforeAutospacing="0" w:after="0" w:afterAutospacing="0" w:line="360" w:lineRule="auto"/>
              <w:ind w:left="0" w:right="0"/>
              <w:jc w:val="center"/>
              <w:rPr>
                <w:rFonts w:hint="default" w:ascii="宋体" w:hAnsi="宋体" w:eastAsia="宋体" w:cs="Times New Roman"/>
                <w:color w:val="0000FF"/>
              </w:rPr>
            </w:pPr>
            <w:r>
              <w:rPr>
                <w:rFonts w:hint="eastAsia" w:ascii="宋体" w:hAnsi="宋体" w:eastAsia="宋体" w:cs="Times New Roman"/>
                <w:color w:val="0000FF"/>
              </w:rPr>
              <w:t>其他补充说明1</w:t>
            </w:r>
          </w:p>
        </w:tc>
        <w:tc>
          <w:tcPr>
            <w:tcW w:w="5364" w:type="dxa"/>
            <w:vAlign w:val="center"/>
          </w:tcPr>
          <w:p w14:paraId="27E05E35">
            <w:pPr>
              <w:keepNext w:val="0"/>
              <w:keepLines w:val="0"/>
              <w:numPr>
                <w:ilvl w:val="0"/>
                <w:numId w:val="7"/>
              </w:numPr>
              <w:suppressLineNumbers w:val="0"/>
              <w:spacing w:before="0" w:beforeAutospacing="0" w:after="0" w:afterAutospacing="0" w:line="360" w:lineRule="auto"/>
              <w:ind w:left="0" w:right="0"/>
              <w:rPr>
                <w:rFonts w:hint="eastAsia" w:ascii="宋体" w:hAnsi="宋体" w:eastAsia="宋体" w:cs="Times New Roman"/>
                <w:b/>
                <w:bCs/>
                <w:color w:val="0000FF"/>
              </w:rPr>
            </w:pPr>
            <w:r>
              <w:rPr>
                <w:rFonts w:hint="eastAsia" w:ascii="宋体" w:hAnsi="宋体" w:eastAsia="宋体" w:cs="Times New Roman"/>
                <w:b/>
                <w:bCs/>
                <w:color w:val="0000FF"/>
              </w:rPr>
              <w:t xml:space="preserve">付款方式：按月进度实际工程量的 70%进行支付工程进度款，工程竣工验收合格，并通过业主委托的第三方检测验收合格后付至合同总价的 80%；工程结算经业主方委托审核，审核结果经双方确认后付至审定价款的 </w:t>
            </w:r>
            <w:r>
              <w:rPr>
                <w:rFonts w:hint="eastAsia" w:ascii="宋体" w:hAnsi="宋体" w:eastAsia="宋体" w:cs="Times New Roman"/>
                <w:b/>
                <w:bCs/>
                <w:color w:val="0000FF"/>
                <w:lang w:val="en-US" w:eastAsia="zh-CN"/>
              </w:rPr>
              <w:t>100</w:t>
            </w:r>
            <w:r>
              <w:rPr>
                <w:rFonts w:hint="eastAsia" w:ascii="宋体" w:hAnsi="宋体" w:eastAsia="宋体" w:cs="Times New Roman"/>
                <w:b/>
                <w:bCs/>
                <w:color w:val="0000FF"/>
              </w:rPr>
              <w:t>%。</w:t>
            </w:r>
          </w:p>
          <w:p w14:paraId="081C9FA6">
            <w:pPr>
              <w:keepNext w:val="0"/>
              <w:keepLines w:val="0"/>
              <w:numPr>
                <w:ilvl w:val="0"/>
                <w:numId w:val="0"/>
              </w:numPr>
              <w:suppressLineNumbers w:val="0"/>
              <w:spacing w:before="0" w:beforeAutospacing="0" w:after="0" w:afterAutospacing="0" w:line="360" w:lineRule="auto"/>
              <w:ind w:left="0" w:right="0" w:rightChars="0"/>
              <w:rPr>
                <w:rFonts w:hint="eastAsia" w:ascii="宋体" w:hAnsi="宋体" w:eastAsia="宋体" w:cs="Times New Roman"/>
                <w:b/>
                <w:bCs/>
                <w:color w:val="0000FF"/>
              </w:rPr>
            </w:pPr>
            <w:r>
              <w:rPr>
                <w:rFonts w:hint="eastAsia" w:ascii="Calibri" w:hAnsi="Calibri" w:eastAsia="宋体" w:cs="Times New Roman"/>
                <w:color w:val="0000FF"/>
                <w:lang w:val="zh-CN"/>
              </w:rPr>
              <w:t>二、</w:t>
            </w:r>
            <w:r>
              <w:rPr>
                <w:rFonts w:hint="eastAsia" w:ascii="宋体" w:hAnsi="宋体" w:eastAsia="宋体" w:cs="Times New Roman"/>
                <w:b/>
                <w:bCs/>
                <w:color w:val="0000FF"/>
              </w:rPr>
              <w:t>成交人在成交后需向采购人另提供与投标时一致的响应文件四份。</w:t>
            </w:r>
          </w:p>
          <w:p w14:paraId="4E23F308">
            <w:pPr>
              <w:pStyle w:val="6"/>
              <w:suppressLineNumbers w:val="0"/>
              <w:spacing w:beforeAutospacing="0" w:afterAutospacing="0"/>
              <w:ind w:left="0" w:right="0"/>
              <w:rPr>
                <w:rFonts w:hint="default"/>
              </w:rPr>
            </w:pPr>
            <w:r>
              <w:rPr>
                <w:rFonts w:hint="eastAsia" w:ascii="宋体" w:hAnsi="宋体" w:eastAsia="宋体" w:cs="Times New Roman"/>
                <w:b/>
                <w:bCs/>
                <w:color w:val="0000FF"/>
                <w:kern w:val="2"/>
                <w:sz w:val="21"/>
                <w:szCs w:val="22"/>
                <w:lang w:val="en-US" w:eastAsia="zh-CN" w:bidi="ar-SA"/>
              </w:rPr>
              <w:t>三</w:t>
            </w:r>
            <w:r>
              <w:rPr>
                <w:rFonts w:hint="eastAsia" w:ascii="宋体" w:hAnsi="宋体" w:eastAsia="宋体" w:cs="Times New Roman"/>
                <w:b/>
                <w:bCs/>
                <w:color w:val="0000FF"/>
                <w:kern w:val="2"/>
                <w:sz w:val="21"/>
                <w:szCs w:val="22"/>
                <w:highlight w:val="yellow"/>
                <w:lang w:val="en-US" w:eastAsia="zh-CN" w:bidi="ar-SA"/>
              </w:rPr>
              <w:t>、该项目</w:t>
            </w:r>
            <w:r>
              <w:rPr>
                <w:rFonts w:hint="default" w:ascii="宋体" w:hAnsi="宋体" w:eastAsia="宋体" w:cs="Times New Roman"/>
                <w:b/>
                <w:bCs/>
                <w:color w:val="0000FF"/>
                <w:kern w:val="2"/>
                <w:sz w:val="21"/>
                <w:szCs w:val="22"/>
                <w:highlight w:val="yellow"/>
                <w:lang w:val="en-US" w:eastAsia="zh-CN" w:bidi="ar-SA"/>
              </w:rPr>
              <w:t>若后续验收过程中新增整改工程量，由监理及审计单位及时据实确认并以固定费率的方式委托该</w:t>
            </w:r>
            <w:r>
              <w:rPr>
                <w:rFonts w:hint="eastAsia" w:ascii="宋体" w:hAnsi="宋体" w:eastAsia="宋体" w:cs="Times New Roman"/>
                <w:b/>
                <w:bCs/>
                <w:color w:val="0000FF"/>
                <w:kern w:val="2"/>
                <w:sz w:val="21"/>
                <w:szCs w:val="22"/>
                <w:highlight w:val="yellow"/>
                <w:lang w:val="en-US" w:eastAsia="zh-CN" w:bidi="ar-SA"/>
              </w:rPr>
              <w:t>项目成交人</w:t>
            </w:r>
            <w:r>
              <w:rPr>
                <w:rFonts w:hint="default" w:ascii="宋体" w:hAnsi="宋体" w:eastAsia="宋体" w:cs="Times New Roman"/>
                <w:b/>
                <w:bCs/>
                <w:color w:val="0000FF"/>
                <w:kern w:val="2"/>
                <w:sz w:val="21"/>
                <w:szCs w:val="22"/>
                <w:highlight w:val="yellow"/>
                <w:lang w:val="en-US" w:eastAsia="zh-CN" w:bidi="ar-SA"/>
              </w:rPr>
              <w:t>实施后续施工任务</w:t>
            </w:r>
            <w:r>
              <w:rPr>
                <w:rFonts w:hint="eastAsia" w:ascii="宋体" w:hAnsi="宋体" w:cs="Times New Roman"/>
                <w:b/>
                <w:bCs/>
                <w:color w:val="0000FF"/>
                <w:kern w:val="2"/>
                <w:sz w:val="21"/>
                <w:szCs w:val="22"/>
                <w:highlight w:val="yellow"/>
                <w:lang w:val="en-US" w:eastAsia="zh-CN" w:bidi="ar-SA"/>
              </w:rPr>
              <w:t>，成交人不得拒绝</w:t>
            </w:r>
            <w:r>
              <w:rPr>
                <w:rFonts w:hint="default" w:ascii="宋体" w:hAnsi="宋体" w:eastAsia="宋体" w:cs="Times New Roman"/>
                <w:b/>
                <w:bCs/>
                <w:color w:val="0000FF"/>
                <w:kern w:val="2"/>
                <w:sz w:val="21"/>
                <w:szCs w:val="22"/>
                <w:highlight w:val="yellow"/>
                <w:lang w:val="en-US" w:eastAsia="zh-CN" w:bidi="ar-SA"/>
              </w:rPr>
              <w:t>，以确保本项目能够顺利收尾并完成各项验收。</w:t>
            </w:r>
          </w:p>
        </w:tc>
      </w:tr>
    </w:tbl>
    <w:p w14:paraId="40541796">
      <w:pPr>
        <w:widowControl/>
        <w:spacing w:line="360" w:lineRule="auto"/>
        <w:jc w:val="left"/>
        <w:rPr>
          <w:rFonts w:ascii="宋体" w:hAnsi="宋体" w:eastAsia="宋体" w:cs="Times New Roman"/>
        </w:rPr>
      </w:pPr>
      <w:r>
        <w:rPr>
          <w:rFonts w:ascii="宋体" w:hAnsi="宋体" w:eastAsia="宋体" w:cs="Times New Roman"/>
        </w:rPr>
        <w:br w:type="page"/>
      </w:r>
    </w:p>
    <w:p w14:paraId="7CC0EAF2">
      <w:pPr>
        <w:pStyle w:val="1250"/>
        <w:keepNext/>
        <w:keepLines/>
        <w:numPr>
          <w:ilvl w:val="0"/>
          <w:numId w:val="8"/>
        </w:numPr>
        <w:spacing w:before="280" w:after="290" w:line="376" w:lineRule="auto"/>
        <w:ind w:firstLineChars="0"/>
        <w:jc w:val="center"/>
        <w:outlineLvl w:val="3"/>
        <w:rPr>
          <w:rFonts w:ascii="Cambria" w:hAnsi="Cambria"/>
          <w:b/>
          <w:bCs/>
          <w:sz w:val="28"/>
          <w:szCs w:val="28"/>
        </w:rPr>
      </w:pPr>
      <w:r>
        <w:rPr>
          <w:rFonts w:ascii="Cambria" w:hAnsi="Cambria"/>
          <w:b/>
          <w:bCs/>
          <w:sz w:val="28"/>
          <w:szCs w:val="28"/>
        </w:rPr>
        <w:t>供应商须知正文</w:t>
      </w:r>
    </w:p>
    <w:p w14:paraId="5AD420D4">
      <w:pPr>
        <w:keepNext/>
        <w:keepLines/>
        <w:spacing w:before="280" w:after="290" w:line="376" w:lineRule="auto"/>
        <w:ind w:left="915"/>
        <w:jc w:val="center"/>
        <w:outlineLvl w:val="3"/>
        <w:rPr>
          <w:rFonts w:ascii="Cambria" w:hAnsi="Cambria" w:eastAsia="宋体" w:cs="Times New Roman"/>
          <w:b/>
          <w:bCs/>
          <w:sz w:val="28"/>
          <w:szCs w:val="28"/>
        </w:rPr>
      </w:pPr>
      <w:r>
        <w:rPr>
          <w:rFonts w:hint="eastAsia" w:ascii="Cambria" w:hAnsi="Cambria" w:eastAsia="宋体" w:cs="Times New Roman"/>
          <w:b/>
          <w:bCs/>
          <w:sz w:val="28"/>
          <w:szCs w:val="28"/>
        </w:rPr>
        <w:t>1</w:t>
      </w:r>
      <w:r>
        <w:rPr>
          <w:rFonts w:ascii="Cambria" w:hAnsi="Cambria" w:eastAsia="宋体" w:cs="Times New Roman"/>
          <w:b/>
          <w:bCs/>
          <w:sz w:val="28"/>
          <w:szCs w:val="28"/>
        </w:rPr>
        <w:t>.适用范围</w:t>
      </w:r>
    </w:p>
    <w:p w14:paraId="00915699">
      <w:pPr>
        <w:numPr>
          <w:ilvl w:val="1"/>
          <w:numId w:val="9"/>
        </w:numPr>
        <w:tabs>
          <w:tab w:val="left" w:pos="1090"/>
        </w:tabs>
        <w:spacing w:before="159" w:line="360" w:lineRule="auto"/>
        <w:ind w:right="2275" w:firstLine="416" w:firstLineChars="200"/>
        <w:rPr>
          <w:rFonts w:ascii="Calibri" w:hAnsi="Calibri" w:eastAsia="宋体" w:cs="Times New Roman"/>
          <w:b/>
          <w:szCs w:val="21"/>
        </w:rPr>
      </w:pPr>
      <w:r>
        <w:rPr>
          <w:rFonts w:ascii="Calibri" w:hAnsi="Calibri" w:eastAsia="宋体" w:cs="Times New Roman"/>
          <w:spacing w:val="-1"/>
          <w:szCs w:val="21"/>
        </w:rPr>
        <w:t>本磋商文件仅适用于本次磋商所述的</w:t>
      </w:r>
      <w:r>
        <w:rPr>
          <w:rFonts w:hint="eastAsia" w:ascii="Calibri" w:hAnsi="Calibri" w:eastAsia="宋体" w:cs="Times New Roman"/>
          <w:spacing w:val="-1"/>
          <w:szCs w:val="21"/>
        </w:rPr>
        <w:t>工程</w:t>
      </w:r>
      <w:r>
        <w:rPr>
          <w:rFonts w:ascii="Calibri" w:hAnsi="Calibri" w:eastAsia="宋体" w:cs="Times New Roman"/>
          <w:spacing w:val="-1"/>
          <w:szCs w:val="21"/>
        </w:rPr>
        <w:t>项目采购。</w:t>
      </w:r>
    </w:p>
    <w:p w14:paraId="058BD463">
      <w:pPr>
        <w:keepNext/>
        <w:keepLines/>
        <w:spacing w:before="280" w:after="290" w:line="376" w:lineRule="auto"/>
        <w:ind w:left="671"/>
        <w:jc w:val="center"/>
        <w:outlineLvl w:val="3"/>
        <w:rPr>
          <w:rFonts w:ascii="Cambria" w:hAnsi="Cambria" w:eastAsia="宋体" w:cs="Times New Roman"/>
          <w:b/>
          <w:bCs/>
          <w:sz w:val="28"/>
          <w:szCs w:val="28"/>
        </w:rPr>
      </w:pPr>
      <w:r>
        <w:rPr>
          <w:rFonts w:ascii="Cambria" w:hAnsi="Cambria" w:eastAsia="宋体" w:cs="Times New Roman"/>
          <w:b/>
          <w:bCs/>
          <w:sz w:val="28"/>
          <w:szCs w:val="28"/>
        </w:rPr>
        <w:t>2.定义</w:t>
      </w:r>
    </w:p>
    <w:p w14:paraId="31BADBDB">
      <w:pPr>
        <w:numPr>
          <w:ilvl w:val="1"/>
          <w:numId w:val="10"/>
        </w:numPr>
        <w:tabs>
          <w:tab w:val="left" w:pos="1087"/>
        </w:tabs>
        <w:spacing w:before="1" w:line="360" w:lineRule="auto"/>
        <w:ind w:right="357" w:firstLine="420" w:firstLineChars="200"/>
        <w:rPr>
          <w:rFonts w:ascii="Calibri" w:hAnsi="Calibri" w:eastAsia="宋体" w:cs="Times New Roman"/>
          <w:szCs w:val="21"/>
        </w:rPr>
      </w:pPr>
      <w:r>
        <w:rPr>
          <w:rFonts w:ascii="Calibri" w:hAnsi="Calibri" w:eastAsia="宋体" w:cs="Times New Roman"/>
          <w:szCs w:val="21"/>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55849F1E">
      <w:pPr>
        <w:numPr>
          <w:ilvl w:val="1"/>
          <w:numId w:val="11"/>
        </w:numPr>
        <w:tabs>
          <w:tab w:val="left" w:pos="1090"/>
        </w:tabs>
        <w:spacing w:line="360" w:lineRule="auto"/>
        <w:ind w:right="368" w:firstLine="420" w:firstLineChars="200"/>
        <w:rPr>
          <w:rFonts w:ascii="Calibri" w:hAnsi="Calibri" w:eastAsia="宋体" w:cs="Times New Roman"/>
          <w:szCs w:val="21"/>
        </w:rPr>
      </w:pPr>
      <w:r>
        <w:rPr>
          <w:rFonts w:ascii="Calibri" w:hAnsi="Calibri" w:eastAsia="宋体" w:cs="Times New Roman"/>
          <w:szCs w:val="21"/>
        </w:rPr>
        <w:t>时限（年份、月份等）计算：系指从响应文件提交截止之日向前追溯 X 年/月（“X”为“一”及以后整数）起算。</w:t>
      </w:r>
    </w:p>
    <w:p w14:paraId="0015EBB2">
      <w:pPr>
        <w:tabs>
          <w:tab w:val="left" w:pos="1090"/>
        </w:tabs>
        <w:spacing w:line="360" w:lineRule="auto"/>
        <w:ind w:left="228" w:right="368" w:firstLine="438" w:firstLineChars="209"/>
        <w:rPr>
          <w:rFonts w:ascii="Calibri" w:hAnsi="Calibri" w:eastAsia="宋体" w:cs="Times New Roman"/>
          <w:szCs w:val="21"/>
        </w:rPr>
      </w:pPr>
      <w:r>
        <w:rPr>
          <w:rFonts w:hint="eastAsia" w:ascii="Calibri" w:hAnsi="Calibri" w:eastAsia="宋体" w:cs="Times New Roman"/>
          <w:szCs w:val="21"/>
        </w:rPr>
        <w:t>2.3</w:t>
      </w:r>
      <w:r>
        <w:rPr>
          <w:rFonts w:ascii="Calibri" w:hAnsi="Calibri" w:eastAsia="宋体" w:cs="Times New Roman"/>
          <w:spacing w:val="-5"/>
          <w:szCs w:val="21"/>
        </w:rPr>
        <w:t>业绩：除非本磋商文件中另有规定，业绩系指符合本磋商文件规定的与</w:t>
      </w:r>
      <w:r>
        <w:rPr>
          <w:rFonts w:ascii="Calibri" w:hAnsi="Calibri" w:eastAsia="宋体" w:cs="Times New Roman"/>
          <w:szCs w:val="21"/>
        </w:rPr>
        <w:t>最终用户签订的合同。供应商与其关联公司（如母公司、控股公司、分公司、子公司、同一法定代表人的公司等）之间签订的合同，均不予认可。</w:t>
      </w:r>
    </w:p>
    <w:p w14:paraId="083E9A0A">
      <w:pPr>
        <w:spacing w:after="120" w:line="360" w:lineRule="auto"/>
        <w:ind w:left="234" w:right="296" w:firstLine="434"/>
        <w:rPr>
          <w:rFonts w:ascii="Calibri" w:hAnsi="Calibri" w:eastAsia="宋体" w:cs="Times New Roman"/>
          <w:szCs w:val="21"/>
        </w:rPr>
      </w:pPr>
      <w:r>
        <w:rPr>
          <w:rFonts w:ascii="Calibri" w:hAnsi="Calibri" w:eastAsia="宋体" w:cs="Times New Roman"/>
          <w:szCs w:val="21"/>
        </w:rPr>
        <w:t>除非本磋商文件中另有规定，否则业绩均为已</w:t>
      </w:r>
      <w:r>
        <w:rPr>
          <w:rFonts w:hint="eastAsia" w:ascii="Calibri" w:hAnsi="Calibri" w:eastAsia="宋体" w:cs="Times New Roman"/>
          <w:szCs w:val="21"/>
        </w:rPr>
        <w:t>竣工验收</w:t>
      </w:r>
      <w:r>
        <w:rPr>
          <w:rFonts w:ascii="Calibri" w:hAnsi="Calibri" w:eastAsia="宋体" w:cs="Times New Roman"/>
          <w:szCs w:val="21"/>
        </w:rPr>
        <w:t>完毕的业绩，业绩时间均以合同签订之日为追溯节点。</w:t>
      </w:r>
    </w:p>
    <w:p w14:paraId="71322F83">
      <w:pPr>
        <w:keepNext/>
        <w:keepLines/>
        <w:spacing w:before="280" w:after="290" w:line="376" w:lineRule="auto"/>
        <w:ind w:left="915"/>
        <w:jc w:val="center"/>
        <w:outlineLvl w:val="3"/>
        <w:rPr>
          <w:rFonts w:ascii="Cambria" w:hAnsi="Cambria" w:eastAsia="宋体" w:cs="Times New Roman"/>
          <w:b/>
          <w:bCs/>
          <w:sz w:val="28"/>
          <w:szCs w:val="28"/>
        </w:rPr>
      </w:pPr>
      <w:r>
        <w:rPr>
          <w:rFonts w:hint="eastAsia" w:ascii="Cambria" w:hAnsi="Cambria" w:eastAsia="宋体" w:cs="Times New Roman"/>
          <w:b/>
          <w:bCs/>
          <w:sz w:val="28"/>
          <w:szCs w:val="28"/>
        </w:rPr>
        <w:t>3</w:t>
      </w:r>
      <w:r>
        <w:rPr>
          <w:rFonts w:ascii="Cambria" w:hAnsi="Cambria" w:eastAsia="宋体" w:cs="Times New Roman"/>
          <w:b/>
          <w:bCs/>
          <w:sz w:val="28"/>
          <w:szCs w:val="28"/>
        </w:rPr>
        <w:t>.采购人、采购代理机构及供应商</w:t>
      </w:r>
    </w:p>
    <w:p w14:paraId="4E583EE3">
      <w:pPr>
        <w:numPr>
          <w:ilvl w:val="1"/>
          <w:numId w:val="12"/>
        </w:numPr>
        <w:tabs>
          <w:tab w:val="left" w:pos="1090"/>
        </w:tabs>
        <w:spacing w:before="156" w:line="360" w:lineRule="auto"/>
        <w:ind w:right="370" w:firstLine="420" w:firstLineChars="200"/>
        <w:rPr>
          <w:rFonts w:ascii="Calibri" w:hAnsi="Calibri" w:eastAsia="宋体" w:cs="Times New Roman"/>
          <w:szCs w:val="21"/>
        </w:rPr>
      </w:pPr>
      <w:r>
        <w:rPr>
          <w:rFonts w:ascii="Calibri" w:hAnsi="Calibri" w:eastAsia="宋体" w:cs="Times New Roman"/>
          <w:szCs w:val="21"/>
        </w:rPr>
        <w:t>采购人：是指依</w:t>
      </w:r>
      <w:r>
        <w:rPr>
          <w:rFonts w:ascii="Calibri" w:hAnsi="Calibri" w:eastAsia="宋体" w:cs="Times New Roman"/>
          <w:spacing w:val="-17"/>
          <w:szCs w:val="21"/>
        </w:rPr>
        <w:t>法开</w:t>
      </w:r>
      <w:r>
        <w:rPr>
          <w:rFonts w:ascii="Calibri" w:hAnsi="Calibri" w:eastAsia="宋体" w:cs="Times New Roman"/>
          <w:szCs w:val="21"/>
        </w:rPr>
        <w:t>展政府采购活动的国家机关、事业单位、团体组织。本项目的采购人见供应商须知前附表。</w:t>
      </w:r>
    </w:p>
    <w:p w14:paraId="3FE5B770">
      <w:pPr>
        <w:numPr>
          <w:ilvl w:val="1"/>
          <w:numId w:val="12"/>
        </w:numPr>
        <w:tabs>
          <w:tab w:val="left" w:pos="1073"/>
        </w:tabs>
        <w:spacing w:before="5" w:line="360" w:lineRule="auto"/>
        <w:ind w:right="253" w:firstLine="420" w:firstLineChars="200"/>
        <w:rPr>
          <w:rFonts w:ascii="Calibri" w:hAnsi="Calibri" w:eastAsia="宋体" w:cs="Times New Roman"/>
          <w:szCs w:val="21"/>
        </w:rPr>
      </w:pPr>
      <w:r>
        <w:rPr>
          <w:rFonts w:ascii="Calibri" w:hAnsi="Calibri" w:eastAsia="宋体" w:cs="Times New Roman"/>
          <w:szCs w:val="21"/>
        </w:rPr>
        <w:t>采购代理机构：是指集中采购机构或从事采购代理业务的社会中介机构。本项目的采购代理机构见供应商须知前附表。</w:t>
      </w:r>
    </w:p>
    <w:p w14:paraId="2BFDDCF3">
      <w:pPr>
        <w:numPr>
          <w:ilvl w:val="1"/>
          <w:numId w:val="12"/>
        </w:numPr>
        <w:tabs>
          <w:tab w:val="left" w:pos="1090"/>
        </w:tabs>
        <w:spacing w:line="360" w:lineRule="auto"/>
        <w:ind w:right="369" w:firstLine="420" w:firstLineChars="200"/>
        <w:rPr>
          <w:rFonts w:ascii="Calibri" w:hAnsi="Calibri" w:eastAsia="宋体" w:cs="Times New Roman"/>
          <w:szCs w:val="21"/>
        </w:rPr>
      </w:pPr>
      <w:r>
        <w:rPr>
          <w:rFonts w:ascii="Calibri" w:hAnsi="Calibri" w:eastAsia="宋体" w:cs="Times New Roman"/>
          <w:szCs w:val="21"/>
        </w:rPr>
        <w:t>供应商：是指向采购人提供货物、工程或者服务的法人、非法人组织或者自然人。分支机构不得参加政府采购活动，但银行、保险、石油石化、电力、电信等特殊行业除外。本项目的供应商须满足以下条件：</w:t>
      </w:r>
    </w:p>
    <w:p w14:paraId="36BE554A">
      <w:pPr>
        <w:numPr>
          <w:ilvl w:val="2"/>
          <w:numId w:val="12"/>
        </w:numPr>
        <w:tabs>
          <w:tab w:val="left" w:pos="1330"/>
        </w:tabs>
        <w:spacing w:line="360" w:lineRule="auto"/>
        <w:ind w:right="369" w:firstLine="420" w:firstLineChars="200"/>
        <w:rPr>
          <w:rFonts w:ascii="Calibri" w:hAnsi="Calibri" w:eastAsia="宋体" w:cs="Times New Roman"/>
          <w:szCs w:val="21"/>
        </w:rPr>
      </w:pPr>
      <w:r>
        <w:rPr>
          <w:rFonts w:ascii="Calibri" w:hAnsi="Calibri" w:eastAsia="宋体" w:cs="Times New Roman"/>
          <w:szCs w:val="21"/>
        </w:rPr>
        <w:t>在中华人民共和国境内注册，能够独立承担民事责任，有生产或供应能力的本国供应商。</w:t>
      </w:r>
    </w:p>
    <w:p w14:paraId="19A2E8DA">
      <w:pPr>
        <w:numPr>
          <w:ilvl w:val="2"/>
          <w:numId w:val="12"/>
        </w:numPr>
        <w:tabs>
          <w:tab w:val="left" w:pos="1330"/>
        </w:tabs>
        <w:spacing w:before="2" w:line="360" w:lineRule="auto"/>
        <w:ind w:right="369" w:firstLine="400" w:firstLineChars="200"/>
        <w:rPr>
          <w:rFonts w:ascii="Calibri" w:hAnsi="Calibri" w:eastAsia="宋体" w:cs="Times New Roman"/>
          <w:szCs w:val="21"/>
        </w:rPr>
      </w:pPr>
      <w:r>
        <w:rPr>
          <w:rFonts w:ascii="Calibri" w:hAnsi="Calibri" w:eastAsia="宋体" w:cs="Times New Roman"/>
          <w:spacing w:val="-5"/>
          <w:szCs w:val="21"/>
        </w:rPr>
        <w:t>具备《中华人民共和国政府采购法》第二十二条关于供应商条件的规</w:t>
      </w:r>
      <w:r>
        <w:rPr>
          <w:rFonts w:ascii="Calibri" w:hAnsi="Calibri" w:eastAsia="宋体" w:cs="Times New Roman"/>
          <w:szCs w:val="21"/>
        </w:rPr>
        <w:t>定，遵守本项目采购人本级和上级财政部门政府采购的有关规定。</w:t>
      </w:r>
    </w:p>
    <w:p w14:paraId="668F7337">
      <w:pPr>
        <w:numPr>
          <w:ilvl w:val="2"/>
          <w:numId w:val="12"/>
        </w:numPr>
        <w:tabs>
          <w:tab w:val="left" w:pos="1330"/>
        </w:tabs>
        <w:spacing w:line="360" w:lineRule="auto"/>
        <w:ind w:left="232" w:right="346" w:rightChars="165" w:firstLine="420" w:firstLineChars="200"/>
        <w:rPr>
          <w:rFonts w:ascii="Calibri" w:hAnsi="Calibri" w:eastAsia="宋体" w:cs="Times New Roman"/>
          <w:szCs w:val="21"/>
        </w:rPr>
      </w:pPr>
      <w:r>
        <w:rPr>
          <w:rFonts w:ascii="Calibri" w:hAnsi="Calibri" w:eastAsia="宋体" w:cs="Times New Roman"/>
          <w:szCs w:val="21"/>
        </w:rPr>
        <w:t>以采购代理机构认可的方式获得了本项目的磋商文件。</w:t>
      </w:r>
    </w:p>
    <w:p w14:paraId="680289A0">
      <w:pPr>
        <w:numPr>
          <w:ilvl w:val="2"/>
          <w:numId w:val="12"/>
        </w:numPr>
        <w:tabs>
          <w:tab w:val="left" w:pos="220"/>
        </w:tabs>
        <w:spacing w:before="161" w:line="360" w:lineRule="auto"/>
        <w:ind w:left="229" w:firstLine="420" w:firstLineChars="200"/>
        <w:rPr>
          <w:rFonts w:ascii="Calibri" w:hAnsi="Calibri" w:eastAsia="宋体" w:cs="Times New Roman"/>
          <w:szCs w:val="21"/>
        </w:rPr>
      </w:pPr>
      <w:r>
        <w:rPr>
          <w:rFonts w:ascii="Calibri" w:hAnsi="Calibri" w:eastAsia="宋体" w:cs="Times New Roman"/>
          <w:szCs w:val="21"/>
        </w:rPr>
        <w:t>若</w:t>
      </w:r>
      <w:r>
        <w:rPr>
          <w:rFonts w:ascii="Calibri" w:hAnsi="Calibri" w:eastAsia="宋体" w:cs="Times New Roman"/>
          <w:szCs w:val="21"/>
          <w:u w:val="single"/>
        </w:rPr>
        <w:t>供应商须知前附表</w:t>
      </w:r>
      <w:r>
        <w:rPr>
          <w:rFonts w:ascii="Calibri" w:hAnsi="Calibri" w:eastAsia="宋体" w:cs="Times New Roman"/>
          <w:spacing w:val="-2"/>
          <w:szCs w:val="21"/>
        </w:rPr>
        <w:t>中写明专门面向中小企业采购的，如供应商为非</w:t>
      </w:r>
      <w:r>
        <w:rPr>
          <w:rFonts w:ascii="Calibri" w:hAnsi="Calibri" w:eastAsia="宋体" w:cs="Times New Roman"/>
          <w:szCs w:val="21"/>
        </w:rPr>
        <w:t>中小企业，其响应文件将被认定为</w:t>
      </w:r>
      <w:r>
        <w:rPr>
          <w:rFonts w:ascii="Calibri" w:hAnsi="Calibri" w:eastAsia="宋体" w:cs="Times New Roman"/>
          <w:b/>
          <w:szCs w:val="21"/>
        </w:rPr>
        <w:t>响应无效</w:t>
      </w:r>
      <w:r>
        <w:rPr>
          <w:rFonts w:ascii="Calibri" w:hAnsi="Calibri" w:eastAsia="宋体" w:cs="Times New Roman"/>
          <w:szCs w:val="21"/>
        </w:rPr>
        <w:t>。</w:t>
      </w:r>
    </w:p>
    <w:p w14:paraId="62B2902A">
      <w:pPr>
        <w:numPr>
          <w:ilvl w:val="1"/>
          <w:numId w:val="12"/>
        </w:numPr>
        <w:tabs>
          <w:tab w:val="left" w:pos="109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若</w:t>
      </w:r>
      <w:r>
        <w:rPr>
          <w:rFonts w:ascii="Calibri" w:hAnsi="Calibri" w:eastAsia="宋体" w:cs="Times New Roman"/>
          <w:szCs w:val="21"/>
          <w:u w:val="single"/>
        </w:rPr>
        <w:t>供应商须知前附表</w:t>
      </w:r>
      <w:r>
        <w:rPr>
          <w:rFonts w:ascii="Calibri" w:hAnsi="Calibri" w:eastAsia="宋体" w:cs="Times New Roman"/>
          <w:szCs w:val="21"/>
        </w:rPr>
        <w:t>中允许联合体参加磋商，对联合体规定如下：</w:t>
      </w:r>
    </w:p>
    <w:p w14:paraId="370C8D09">
      <w:pPr>
        <w:numPr>
          <w:ilvl w:val="2"/>
          <w:numId w:val="12"/>
        </w:numPr>
        <w:tabs>
          <w:tab w:val="left" w:pos="1313"/>
        </w:tabs>
        <w:spacing w:line="360" w:lineRule="auto"/>
        <w:ind w:left="232" w:right="136" w:rightChars="65" w:firstLine="392" w:firstLineChars="200"/>
        <w:rPr>
          <w:rFonts w:ascii="Calibri" w:hAnsi="Calibri" w:eastAsia="宋体" w:cs="Times New Roman"/>
          <w:szCs w:val="21"/>
        </w:rPr>
      </w:pPr>
      <w:r>
        <w:rPr>
          <w:rFonts w:ascii="Calibri" w:hAnsi="Calibri" w:eastAsia="宋体" w:cs="Times New Roman"/>
          <w:spacing w:val="-7"/>
          <w:szCs w:val="21"/>
        </w:rPr>
        <w:t>两个以上供应商可以组成一个磋商联合体，以一个供应商的身份磋商。</w:t>
      </w:r>
    </w:p>
    <w:p w14:paraId="6CC77485">
      <w:pPr>
        <w:numPr>
          <w:ilvl w:val="2"/>
          <w:numId w:val="12"/>
        </w:numPr>
        <w:tabs>
          <w:tab w:val="left" w:pos="1330"/>
        </w:tabs>
        <w:spacing w:before="160" w:line="360" w:lineRule="auto"/>
        <w:ind w:right="369" w:firstLine="408" w:firstLineChars="200"/>
        <w:rPr>
          <w:rFonts w:ascii="Calibri" w:hAnsi="Calibri" w:eastAsia="宋体" w:cs="Times New Roman"/>
          <w:szCs w:val="21"/>
        </w:rPr>
      </w:pPr>
      <w:r>
        <w:rPr>
          <w:rFonts w:ascii="Calibri" w:hAnsi="Calibri" w:eastAsia="宋体" w:cs="Times New Roman"/>
          <w:spacing w:val="-3"/>
          <w:szCs w:val="21"/>
        </w:rPr>
        <w:t>联合体各方均应符合《中华人民共和国政府采购法》第二十二条规定</w:t>
      </w:r>
      <w:r>
        <w:rPr>
          <w:rFonts w:ascii="Calibri" w:hAnsi="Calibri" w:eastAsia="宋体" w:cs="Times New Roman"/>
          <w:szCs w:val="21"/>
        </w:rPr>
        <w:t>的条件。</w:t>
      </w:r>
    </w:p>
    <w:p w14:paraId="717B2CBF">
      <w:pPr>
        <w:numPr>
          <w:ilvl w:val="2"/>
          <w:numId w:val="12"/>
        </w:numPr>
        <w:tabs>
          <w:tab w:val="left" w:pos="1330"/>
        </w:tabs>
        <w:spacing w:before="5" w:line="360" w:lineRule="auto"/>
        <w:ind w:right="371" w:firstLine="412" w:firstLineChars="200"/>
        <w:rPr>
          <w:rFonts w:ascii="Calibri" w:hAnsi="Calibri" w:eastAsia="宋体" w:cs="Times New Roman"/>
          <w:szCs w:val="21"/>
        </w:rPr>
      </w:pPr>
      <w:r>
        <w:rPr>
          <w:rFonts w:ascii="Calibri" w:hAnsi="Calibri" w:eastAsia="宋体" w:cs="Times New Roman"/>
          <w:spacing w:val="-2"/>
          <w:szCs w:val="21"/>
        </w:rPr>
        <w:t>采购人根据采购项目对供应商的特殊要求，联合体中至少应当有一方</w:t>
      </w:r>
      <w:r>
        <w:rPr>
          <w:rFonts w:ascii="Calibri" w:hAnsi="Calibri" w:eastAsia="宋体" w:cs="Times New Roman"/>
          <w:szCs w:val="21"/>
        </w:rPr>
        <w:t>符合相关规定。</w:t>
      </w:r>
    </w:p>
    <w:p w14:paraId="1E4E9532">
      <w:pPr>
        <w:numPr>
          <w:ilvl w:val="2"/>
          <w:numId w:val="12"/>
        </w:numPr>
        <w:tabs>
          <w:tab w:val="left" w:pos="1330"/>
        </w:tabs>
        <w:spacing w:before="6" w:line="360" w:lineRule="auto"/>
        <w:ind w:right="371" w:firstLine="408" w:firstLineChars="200"/>
        <w:rPr>
          <w:rFonts w:ascii="Calibri" w:hAnsi="Calibri" w:eastAsia="宋体" w:cs="Times New Roman"/>
          <w:szCs w:val="21"/>
        </w:rPr>
      </w:pPr>
      <w:r>
        <w:rPr>
          <w:rFonts w:ascii="Calibri" w:hAnsi="Calibri" w:eastAsia="宋体" w:cs="Times New Roman"/>
          <w:spacing w:val="-3"/>
          <w:szCs w:val="21"/>
        </w:rPr>
        <w:t>联合体各方应签订联合体协议，明确约定联合体各方承担的工作和相</w:t>
      </w:r>
      <w:r>
        <w:rPr>
          <w:rFonts w:ascii="Calibri" w:hAnsi="Calibri" w:eastAsia="宋体" w:cs="Times New Roman"/>
          <w:szCs w:val="21"/>
        </w:rPr>
        <w:t>应的责任，并将联合体协议作为响应文件的一部分提交。</w:t>
      </w:r>
    </w:p>
    <w:p w14:paraId="3CB8FDBD">
      <w:pPr>
        <w:numPr>
          <w:ilvl w:val="2"/>
          <w:numId w:val="12"/>
        </w:numPr>
        <w:tabs>
          <w:tab w:val="left" w:pos="1330"/>
        </w:tabs>
        <w:spacing w:before="4" w:line="360" w:lineRule="auto"/>
        <w:ind w:right="369" w:firstLine="404" w:firstLineChars="200"/>
        <w:rPr>
          <w:rFonts w:ascii="Calibri" w:hAnsi="Calibri" w:eastAsia="宋体" w:cs="Times New Roman"/>
          <w:szCs w:val="21"/>
        </w:rPr>
      </w:pPr>
      <w:r>
        <w:rPr>
          <w:rFonts w:ascii="Calibri" w:hAnsi="Calibri" w:eastAsia="宋体" w:cs="Times New Roman"/>
          <w:spacing w:val="-4"/>
          <w:szCs w:val="21"/>
        </w:rPr>
        <w:t>大中型企业、其他自然人、法人或者非法人组织与小型、微型企业组</w:t>
      </w:r>
      <w:r>
        <w:rPr>
          <w:rFonts w:ascii="Calibri" w:hAnsi="Calibri" w:eastAsia="宋体" w:cs="Times New Roman"/>
          <w:szCs w:val="21"/>
        </w:rPr>
        <w:t>成联合体共同参加磋商，联合体协议中应写明小型、微型企业的协议合同金额占到联合体协议合同总金额的比例。</w:t>
      </w:r>
    </w:p>
    <w:p w14:paraId="4B2A8EC8">
      <w:pPr>
        <w:numPr>
          <w:ilvl w:val="2"/>
          <w:numId w:val="12"/>
        </w:numPr>
        <w:tabs>
          <w:tab w:val="left" w:pos="1330"/>
        </w:tabs>
        <w:spacing w:line="360" w:lineRule="auto"/>
        <w:ind w:right="370" w:firstLine="412" w:firstLineChars="200"/>
        <w:rPr>
          <w:rFonts w:ascii="Calibri" w:hAnsi="Calibri" w:eastAsia="宋体" w:cs="Times New Roman"/>
          <w:szCs w:val="21"/>
        </w:rPr>
      </w:pPr>
      <w:r>
        <w:rPr>
          <w:rFonts w:ascii="Calibri" w:hAnsi="Calibri" w:eastAsia="宋体" w:cs="Times New Roman"/>
          <w:spacing w:val="-2"/>
          <w:szCs w:val="21"/>
        </w:rPr>
        <w:t>联合体中有同类资质的供应商按照联合体分工承担相同工作的，应当</w:t>
      </w:r>
      <w:r>
        <w:rPr>
          <w:rFonts w:ascii="Calibri" w:hAnsi="Calibri" w:eastAsia="宋体" w:cs="Times New Roman"/>
          <w:szCs w:val="21"/>
        </w:rPr>
        <w:t>按照资质等级较低的供应商确定资质等级。</w:t>
      </w:r>
    </w:p>
    <w:p w14:paraId="02D9D986">
      <w:pPr>
        <w:numPr>
          <w:ilvl w:val="2"/>
          <w:numId w:val="12"/>
        </w:numPr>
        <w:tabs>
          <w:tab w:val="left" w:pos="1330"/>
        </w:tabs>
        <w:spacing w:line="360" w:lineRule="auto"/>
        <w:ind w:right="368" w:firstLine="408" w:firstLineChars="200"/>
        <w:rPr>
          <w:rFonts w:ascii="Calibri" w:hAnsi="Calibri" w:eastAsia="宋体" w:cs="Times New Roman"/>
          <w:szCs w:val="21"/>
        </w:rPr>
      </w:pPr>
      <w:r>
        <w:rPr>
          <w:rFonts w:ascii="Calibri" w:hAnsi="Calibri" w:eastAsia="宋体" w:cs="Times New Roman"/>
          <w:spacing w:val="-3"/>
          <w:szCs w:val="21"/>
        </w:rPr>
        <w:t>以联合体形式参加政府采购活动的，联合体各方不得再单独参加或者</w:t>
      </w:r>
      <w:r>
        <w:rPr>
          <w:rFonts w:ascii="Calibri" w:hAnsi="Calibri" w:eastAsia="宋体" w:cs="Times New Roman"/>
          <w:szCs w:val="21"/>
        </w:rPr>
        <w:t>与其他供应商另外组成联合体参加本项目磋商，否则相关响应文件将被认定为</w:t>
      </w:r>
      <w:r>
        <w:rPr>
          <w:rFonts w:ascii="Calibri" w:hAnsi="Calibri" w:eastAsia="宋体" w:cs="Times New Roman"/>
          <w:b/>
          <w:szCs w:val="21"/>
        </w:rPr>
        <w:t>响应无效</w:t>
      </w:r>
      <w:r>
        <w:rPr>
          <w:rFonts w:ascii="Calibri" w:hAnsi="Calibri" w:eastAsia="宋体" w:cs="Times New Roman"/>
          <w:szCs w:val="21"/>
        </w:rPr>
        <w:t>。</w:t>
      </w:r>
    </w:p>
    <w:p w14:paraId="73700D78">
      <w:pPr>
        <w:numPr>
          <w:ilvl w:val="2"/>
          <w:numId w:val="12"/>
        </w:numPr>
        <w:tabs>
          <w:tab w:val="left" w:pos="133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对联合体参加磋商的其他资格要求见供应商资格。</w:t>
      </w:r>
    </w:p>
    <w:p w14:paraId="52D3CDBA">
      <w:pPr>
        <w:numPr>
          <w:ilvl w:val="1"/>
          <w:numId w:val="12"/>
        </w:numPr>
        <w:tabs>
          <w:tab w:val="left" w:pos="1090"/>
        </w:tabs>
        <w:spacing w:before="160" w:line="360" w:lineRule="auto"/>
        <w:ind w:right="245" w:firstLine="412" w:firstLineChars="200"/>
        <w:rPr>
          <w:rFonts w:ascii="Calibri" w:hAnsi="Calibri" w:eastAsia="宋体" w:cs="Times New Roman"/>
          <w:szCs w:val="21"/>
        </w:rPr>
      </w:pPr>
      <w:r>
        <w:rPr>
          <w:rFonts w:ascii="Calibri" w:hAnsi="Calibri" w:eastAsia="宋体" w:cs="Times New Roman"/>
          <w:spacing w:val="-2"/>
          <w:szCs w:val="21"/>
        </w:rPr>
        <w:t>单位负责人为同一人或者存在直接控股、管理关系的不同供应商，不得</w:t>
      </w:r>
      <w:r>
        <w:rPr>
          <w:rFonts w:ascii="Calibri" w:hAnsi="Calibri" w:eastAsia="宋体" w:cs="Times New Roman"/>
          <w:spacing w:val="-3"/>
          <w:szCs w:val="21"/>
        </w:rPr>
        <w:t>参加同一合同项下的政府采购活动。否则其相关响应文件将被认定为</w:t>
      </w:r>
      <w:r>
        <w:rPr>
          <w:rFonts w:ascii="Calibri" w:hAnsi="Calibri" w:eastAsia="宋体" w:cs="Times New Roman"/>
          <w:b/>
          <w:szCs w:val="21"/>
        </w:rPr>
        <w:t>响应无效</w:t>
      </w:r>
      <w:r>
        <w:rPr>
          <w:rFonts w:ascii="Calibri" w:hAnsi="Calibri" w:eastAsia="宋体" w:cs="Times New Roman"/>
          <w:spacing w:val="-14"/>
          <w:szCs w:val="21"/>
        </w:rPr>
        <w:t>。</w:t>
      </w:r>
    </w:p>
    <w:p w14:paraId="4FCB5F94">
      <w:pPr>
        <w:numPr>
          <w:ilvl w:val="1"/>
          <w:numId w:val="12"/>
        </w:numPr>
        <w:tabs>
          <w:tab w:val="left" w:pos="1090"/>
        </w:tabs>
        <w:spacing w:before="5" w:line="360" w:lineRule="auto"/>
        <w:ind w:right="360" w:firstLine="408" w:firstLineChars="200"/>
        <w:rPr>
          <w:rFonts w:ascii="Calibri" w:hAnsi="Calibri" w:eastAsia="宋体" w:cs="Times New Roman"/>
          <w:szCs w:val="21"/>
        </w:rPr>
      </w:pPr>
      <w:r>
        <w:rPr>
          <w:rFonts w:ascii="Calibri" w:hAnsi="Calibri" w:eastAsia="宋体" w:cs="Times New Roman"/>
          <w:spacing w:val="-3"/>
          <w:szCs w:val="21"/>
        </w:rPr>
        <w:t>为本项目提供过整体设计、规范编制或者项目管理、监理、检测等服务</w:t>
      </w:r>
      <w:r>
        <w:rPr>
          <w:rFonts w:ascii="Calibri" w:hAnsi="Calibri" w:eastAsia="宋体" w:cs="Times New Roman"/>
          <w:szCs w:val="21"/>
        </w:rPr>
        <w:t>的供应商，不得再参加本项目上述服务以外的其他采购活动。否则其响应文件将被认定为</w:t>
      </w:r>
      <w:r>
        <w:rPr>
          <w:rFonts w:ascii="Calibri" w:hAnsi="Calibri" w:eastAsia="宋体" w:cs="Times New Roman"/>
          <w:b/>
          <w:szCs w:val="21"/>
        </w:rPr>
        <w:t>响应无效</w:t>
      </w:r>
      <w:r>
        <w:rPr>
          <w:rFonts w:ascii="Calibri" w:hAnsi="Calibri" w:eastAsia="宋体" w:cs="Times New Roman"/>
          <w:szCs w:val="21"/>
        </w:rPr>
        <w:t>。</w:t>
      </w:r>
    </w:p>
    <w:p w14:paraId="06004BCC">
      <w:pPr>
        <w:keepNext/>
        <w:keepLines/>
        <w:spacing w:before="280" w:after="290" w:line="376" w:lineRule="auto"/>
        <w:ind w:left="915"/>
        <w:jc w:val="center"/>
        <w:outlineLvl w:val="3"/>
        <w:rPr>
          <w:rFonts w:ascii="Cambria" w:hAnsi="Cambria" w:eastAsia="宋体" w:cs="Times New Roman"/>
          <w:b/>
          <w:bCs/>
          <w:sz w:val="28"/>
          <w:szCs w:val="28"/>
        </w:rPr>
      </w:pPr>
      <w:r>
        <w:rPr>
          <w:rFonts w:hint="eastAsia" w:ascii="Cambria" w:hAnsi="Cambria" w:eastAsia="宋体" w:cs="Times New Roman"/>
          <w:b/>
          <w:bCs/>
          <w:sz w:val="28"/>
          <w:szCs w:val="28"/>
        </w:rPr>
        <w:t>4</w:t>
      </w:r>
      <w:r>
        <w:rPr>
          <w:rFonts w:ascii="Cambria" w:hAnsi="Cambria" w:eastAsia="宋体" w:cs="Times New Roman"/>
          <w:b/>
          <w:bCs/>
          <w:sz w:val="28"/>
          <w:szCs w:val="28"/>
        </w:rPr>
        <w:t>.资金来源</w:t>
      </w:r>
    </w:p>
    <w:p w14:paraId="52990F5C">
      <w:pPr>
        <w:tabs>
          <w:tab w:val="left" w:pos="1097"/>
        </w:tabs>
        <w:spacing w:before="161" w:line="360" w:lineRule="auto"/>
        <w:ind w:left="652"/>
        <w:rPr>
          <w:rFonts w:ascii="Calibri" w:hAnsi="Calibri" w:eastAsia="宋体" w:cs="Times New Roman"/>
          <w:szCs w:val="21"/>
        </w:rPr>
      </w:pPr>
      <w:r>
        <w:rPr>
          <w:rFonts w:hint="eastAsia" w:ascii="Calibri" w:hAnsi="Calibri" w:eastAsia="宋体" w:cs="Times New Roman"/>
          <w:szCs w:val="21"/>
        </w:rPr>
        <w:t>4</w:t>
      </w:r>
      <w:r>
        <w:rPr>
          <w:rFonts w:ascii="Calibri" w:hAnsi="Calibri" w:eastAsia="宋体" w:cs="Times New Roman"/>
          <w:szCs w:val="21"/>
        </w:rPr>
        <w:t>.1本项目的采购人已获得足以支付本次磋商后所签订的合同项下的资金。</w:t>
      </w:r>
    </w:p>
    <w:p w14:paraId="3D44D449">
      <w:pPr>
        <w:tabs>
          <w:tab w:val="left" w:pos="1090"/>
        </w:tabs>
        <w:spacing w:before="158" w:line="360" w:lineRule="auto"/>
        <w:ind w:left="232" w:right="369" w:firstLine="420" w:firstLineChars="200"/>
        <w:rPr>
          <w:rFonts w:ascii="Calibri" w:hAnsi="Calibri" w:eastAsia="宋体" w:cs="Times New Roman"/>
          <w:b/>
          <w:szCs w:val="21"/>
        </w:rPr>
      </w:pPr>
      <w:r>
        <w:rPr>
          <w:rFonts w:hint="eastAsia" w:ascii="Calibri" w:hAnsi="Calibri" w:eastAsia="宋体" w:cs="Times New Roman"/>
          <w:szCs w:val="21"/>
        </w:rPr>
        <w:t xml:space="preserve">4.2 </w:t>
      </w:r>
      <w:r>
        <w:rPr>
          <w:rFonts w:ascii="Calibri" w:hAnsi="Calibri" w:eastAsia="宋体" w:cs="Times New Roman"/>
          <w:szCs w:val="21"/>
        </w:rPr>
        <w:t>项目预算金额或分项（或分包）预算金额见磋商公告（磋商邀请）。</w:t>
      </w:r>
    </w:p>
    <w:p w14:paraId="1327D013">
      <w:pPr>
        <w:keepNext/>
        <w:keepLines/>
        <w:spacing w:before="280" w:after="290" w:line="376" w:lineRule="auto"/>
        <w:ind w:left="671"/>
        <w:jc w:val="center"/>
        <w:outlineLvl w:val="3"/>
        <w:rPr>
          <w:rFonts w:ascii="Cambria" w:hAnsi="Cambria" w:eastAsia="宋体" w:cs="Times New Roman"/>
          <w:b/>
          <w:bCs/>
          <w:sz w:val="28"/>
          <w:szCs w:val="28"/>
        </w:rPr>
      </w:pPr>
      <w:r>
        <w:rPr>
          <w:rFonts w:ascii="Cambria" w:hAnsi="Cambria" w:eastAsia="宋体" w:cs="Times New Roman"/>
          <w:b/>
          <w:bCs/>
          <w:sz w:val="28"/>
          <w:szCs w:val="28"/>
        </w:rPr>
        <w:t>5.磋商费用</w:t>
      </w:r>
    </w:p>
    <w:p w14:paraId="1312A9EA">
      <w:pPr>
        <w:spacing w:before="1" w:after="120" w:line="360" w:lineRule="auto"/>
        <w:ind w:left="671" w:right="256"/>
        <w:rPr>
          <w:rFonts w:ascii="Calibri" w:hAnsi="Calibri" w:eastAsia="宋体" w:cs="Times New Roman"/>
          <w:szCs w:val="21"/>
        </w:rPr>
      </w:pPr>
      <w:r>
        <w:rPr>
          <w:rFonts w:ascii="Calibri" w:hAnsi="Calibri" w:eastAsia="宋体" w:cs="Times New Roman"/>
          <w:szCs w:val="21"/>
        </w:rPr>
        <w:t>不论磋商的结果如何，供应商应承担其所有与准备和参加磋商有关的费用。</w:t>
      </w:r>
    </w:p>
    <w:p w14:paraId="1EB7D955">
      <w:pPr>
        <w:keepNext/>
        <w:keepLines/>
        <w:spacing w:before="280" w:after="290" w:line="376" w:lineRule="auto"/>
        <w:ind w:left="671"/>
        <w:jc w:val="center"/>
        <w:outlineLvl w:val="3"/>
        <w:rPr>
          <w:rFonts w:ascii="Cambria" w:hAnsi="Cambria" w:eastAsia="宋体" w:cs="Times New Roman"/>
          <w:b/>
          <w:bCs/>
          <w:sz w:val="28"/>
          <w:szCs w:val="28"/>
        </w:rPr>
      </w:pPr>
      <w:r>
        <w:rPr>
          <w:rFonts w:ascii="Cambria" w:hAnsi="Cambria" w:eastAsia="宋体" w:cs="Times New Roman"/>
          <w:b/>
          <w:bCs/>
          <w:sz w:val="28"/>
          <w:szCs w:val="28"/>
        </w:rPr>
        <w:t>6.适用法律</w:t>
      </w:r>
    </w:p>
    <w:p w14:paraId="55F72EEF">
      <w:pPr>
        <w:spacing w:before="5" w:after="120" w:line="360" w:lineRule="auto"/>
        <w:ind w:left="670" w:leftChars="319" w:right="94" w:rightChars="45" w:firstLine="420" w:firstLineChars="200"/>
        <w:rPr>
          <w:rFonts w:ascii="Calibri" w:hAnsi="Calibri" w:eastAsia="宋体" w:cs="Times New Roman"/>
          <w:szCs w:val="21"/>
        </w:rPr>
      </w:pPr>
      <w:r>
        <w:rPr>
          <w:rFonts w:ascii="Calibri" w:hAnsi="Calibri" w:eastAsia="宋体" w:cs="Times New Roman"/>
          <w:szCs w:val="21"/>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11BA83B9">
      <w:pPr>
        <w:keepNext/>
        <w:keepLines/>
        <w:spacing w:before="280" w:after="290" w:line="376" w:lineRule="auto"/>
        <w:ind w:left="915"/>
        <w:jc w:val="center"/>
        <w:outlineLvl w:val="3"/>
        <w:rPr>
          <w:rFonts w:ascii="Cambria" w:hAnsi="Cambria" w:eastAsia="宋体" w:cs="Times New Roman"/>
          <w:b/>
          <w:bCs/>
          <w:sz w:val="28"/>
          <w:szCs w:val="28"/>
          <w:lang w:val="zh-CN" w:bidi="zh-CN"/>
        </w:rPr>
      </w:pPr>
      <w:r>
        <w:rPr>
          <w:rFonts w:hint="eastAsia" w:ascii="Cambria" w:hAnsi="Cambria" w:eastAsia="宋体" w:cs="Times New Roman"/>
          <w:b/>
          <w:bCs/>
          <w:sz w:val="28"/>
          <w:szCs w:val="28"/>
          <w:lang w:val="zh-CN" w:bidi="zh-CN"/>
        </w:rPr>
        <w:t>7</w:t>
      </w:r>
      <w:r>
        <w:rPr>
          <w:rFonts w:ascii="Cambria" w:hAnsi="Cambria" w:eastAsia="宋体" w:cs="Times New Roman"/>
          <w:b/>
          <w:bCs/>
          <w:sz w:val="28"/>
          <w:szCs w:val="28"/>
          <w:lang w:val="zh-CN" w:bidi="zh-CN"/>
        </w:rPr>
        <w:t>.磋商文件构成</w:t>
      </w:r>
    </w:p>
    <w:p w14:paraId="6CF154F5">
      <w:pPr>
        <w:numPr>
          <w:ilvl w:val="1"/>
          <w:numId w:val="13"/>
        </w:numPr>
        <w:tabs>
          <w:tab w:val="left" w:pos="109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磋商文件包括下列内容：</w:t>
      </w:r>
    </w:p>
    <w:p w14:paraId="6880913B">
      <w:pPr>
        <w:tabs>
          <w:tab w:val="left" w:pos="2034"/>
        </w:tabs>
        <w:spacing w:before="120" w:after="120" w:line="360" w:lineRule="auto"/>
        <w:ind w:left="1072"/>
        <w:rPr>
          <w:rFonts w:ascii="Calibri" w:hAnsi="Calibri" w:eastAsia="宋体" w:cs="Times New Roman"/>
          <w:szCs w:val="21"/>
        </w:rPr>
      </w:pPr>
      <w:r>
        <w:rPr>
          <w:rFonts w:ascii="Calibri" w:hAnsi="Calibri" w:eastAsia="宋体" w:cs="Times New Roman"/>
          <w:szCs w:val="21"/>
        </w:rPr>
        <w:t>第一章</w:t>
      </w:r>
      <w:r>
        <w:rPr>
          <w:rFonts w:ascii="Calibri" w:hAnsi="Calibri" w:eastAsia="宋体" w:cs="Times New Roman"/>
          <w:szCs w:val="21"/>
        </w:rPr>
        <w:tab/>
      </w:r>
      <w:r>
        <w:rPr>
          <w:rFonts w:hint="eastAsia" w:ascii="Calibri" w:hAnsi="Calibri" w:eastAsia="宋体" w:cs="Times New Roman"/>
          <w:szCs w:val="21"/>
        </w:rPr>
        <w:t>竞争性磋商公告</w:t>
      </w:r>
    </w:p>
    <w:p w14:paraId="1BCF37F2">
      <w:pPr>
        <w:tabs>
          <w:tab w:val="left" w:pos="2034"/>
        </w:tabs>
        <w:spacing w:before="161" w:after="120" w:line="360" w:lineRule="auto"/>
        <w:ind w:left="1074" w:right="4449"/>
        <w:rPr>
          <w:rFonts w:ascii="Calibri" w:hAnsi="Calibri" w:eastAsia="宋体" w:cs="Times New Roman"/>
          <w:szCs w:val="21"/>
        </w:rPr>
      </w:pPr>
      <w:r>
        <w:rPr>
          <w:rFonts w:ascii="Calibri" w:hAnsi="Calibri" w:eastAsia="宋体" w:cs="Times New Roman"/>
          <w:szCs w:val="21"/>
        </w:rPr>
        <w:t>第二章</w:t>
      </w:r>
      <w:r>
        <w:rPr>
          <w:rFonts w:ascii="Calibri" w:hAnsi="Calibri" w:eastAsia="宋体" w:cs="Times New Roman"/>
          <w:szCs w:val="21"/>
        </w:rPr>
        <w:tab/>
      </w:r>
      <w:r>
        <w:rPr>
          <w:rFonts w:ascii="Calibri" w:hAnsi="Calibri" w:eastAsia="宋体" w:cs="Times New Roman"/>
          <w:szCs w:val="21"/>
        </w:rPr>
        <w:t>供应商须知</w:t>
      </w:r>
    </w:p>
    <w:p w14:paraId="679EC857">
      <w:pPr>
        <w:tabs>
          <w:tab w:val="left" w:pos="2034"/>
        </w:tabs>
        <w:spacing w:before="5" w:after="120" w:line="360" w:lineRule="auto"/>
        <w:ind w:left="1074"/>
        <w:rPr>
          <w:rFonts w:ascii="Calibri" w:hAnsi="Calibri" w:eastAsia="宋体" w:cs="Times New Roman"/>
          <w:szCs w:val="21"/>
        </w:rPr>
      </w:pPr>
      <w:r>
        <w:rPr>
          <w:rFonts w:ascii="Calibri" w:hAnsi="Calibri" w:eastAsia="宋体" w:cs="Times New Roman"/>
          <w:szCs w:val="21"/>
        </w:rPr>
        <w:t>第三章</w:t>
      </w:r>
      <w:r>
        <w:rPr>
          <w:rFonts w:ascii="Calibri" w:hAnsi="Calibri" w:eastAsia="宋体" w:cs="Times New Roman"/>
          <w:szCs w:val="21"/>
        </w:rPr>
        <w:tab/>
      </w:r>
      <w:r>
        <w:rPr>
          <w:rFonts w:ascii="Calibri" w:hAnsi="Calibri" w:eastAsia="宋体" w:cs="Times New Roman"/>
          <w:szCs w:val="21"/>
        </w:rPr>
        <w:t>评审方法和标</w:t>
      </w:r>
      <w:r>
        <w:rPr>
          <w:rFonts w:ascii="Calibri" w:hAnsi="Calibri" w:eastAsia="宋体" w:cs="Times New Roman"/>
          <w:spacing w:val="-17"/>
          <w:szCs w:val="21"/>
        </w:rPr>
        <w:t>准</w:t>
      </w:r>
    </w:p>
    <w:p w14:paraId="71B9E336">
      <w:pPr>
        <w:tabs>
          <w:tab w:val="left" w:pos="2034"/>
        </w:tabs>
        <w:spacing w:before="158" w:after="120" w:line="360" w:lineRule="auto"/>
        <w:ind w:left="1074" w:right="5169"/>
        <w:rPr>
          <w:rFonts w:ascii="Calibri" w:hAnsi="Calibri" w:eastAsia="宋体" w:cs="Times New Roman"/>
          <w:spacing w:val="-17"/>
          <w:szCs w:val="21"/>
        </w:rPr>
      </w:pPr>
      <w:r>
        <w:rPr>
          <w:rFonts w:ascii="Calibri" w:hAnsi="Calibri" w:eastAsia="宋体" w:cs="Times New Roman"/>
          <w:szCs w:val="21"/>
        </w:rPr>
        <w:t>第四章</w:t>
      </w:r>
      <w:r>
        <w:rPr>
          <w:rFonts w:ascii="Calibri" w:hAnsi="Calibri" w:eastAsia="宋体" w:cs="Times New Roman"/>
          <w:szCs w:val="21"/>
        </w:rPr>
        <w:tab/>
      </w:r>
      <w:r>
        <w:rPr>
          <w:rFonts w:hint="eastAsia" w:ascii="Calibri" w:hAnsi="Calibri" w:eastAsia="宋体" w:cs="Times New Roman"/>
          <w:szCs w:val="21"/>
        </w:rPr>
        <w:t>合同条款及格式</w:t>
      </w:r>
    </w:p>
    <w:p w14:paraId="5D2B7DBE">
      <w:pPr>
        <w:tabs>
          <w:tab w:val="left" w:pos="2034"/>
        </w:tabs>
        <w:spacing w:before="158" w:after="120" w:line="360" w:lineRule="auto"/>
        <w:ind w:left="1074" w:right="3850"/>
        <w:rPr>
          <w:rFonts w:ascii="Calibri" w:hAnsi="Calibri" w:eastAsia="宋体" w:cs="Times New Roman"/>
          <w:szCs w:val="21"/>
        </w:rPr>
      </w:pPr>
      <w:r>
        <w:rPr>
          <w:rFonts w:ascii="Calibri" w:hAnsi="Calibri" w:eastAsia="宋体" w:cs="Times New Roman"/>
          <w:szCs w:val="21"/>
        </w:rPr>
        <w:t>第五章</w:t>
      </w:r>
      <w:r>
        <w:rPr>
          <w:rFonts w:ascii="Calibri" w:hAnsi="Calibri" w:eastAsia="宋体" w:cs="Times New Roman"/>
          <w:szCs w:val="21"/>
        </w:rPr>
        <w:tab/>
      </w:r>
      <w:r>
        <w:rPr>
          <w:rFonts w:hint="eastAsia" w:ascii="Calibri" w:hAnsi="Calibri" w:eastAsia="宋体" w:cs="Times New Roman"/>
          <w:szCs w:val="21"/>
        </w:rPr>
        <w:t>工程量清单、最高投标限价</w:t>
      </w:r>
    </w:p>
    <w:p w14:paraId="70F43798">
      <w:pPr>
        <w:tabs>
          <w:tab w:val="left" w:pos="2034"/>
        </w:tabs>
        <w:spacing w:before="158" w:after="120" w:line="360" w:lineRule="auto"/>
        <w:ind w:left="1074" w:right="5169"/>
        <w:rPr>
          <w:rFonts w:ascii="Calibri" w:hAnsi="Calibri" w:eastAsia="宋体" w:cs="Times New Roman"/>
          <w:szCs w:val="21"/>
        </w:rPr>
      </w:pPr>
      <w:r>
        <w:rPr>
          <w:rFonts w:ascii="Calibri" w:hAnsi="Calibri" w:eastAsia="宋体" w:cs="Times New Roman"/>
          <w:szCs w:val="21"/>
        </w:rPr>
        <w:t>第六章</w:t>
      </w:r>
      <w:r>
        <w:rPr>
          <w:rFonts w:ascii="Calibri" w:hAnsi="Calibri" w:eastAsia="宋体" w:cs="Times New Roman"/>
          <w:szCs w:val="21"/>
        </w:rPr>
        <w:tab/>
      </w:r>
      <w:r>
        <w:rPr>
          <w:rFonts w:hint="eastAsia" w:ascii="Calibri" w:hAnsi="Calibri" w:eastAsia="宋体" w:cs="Times New Roman"/>
          <w:szCs w:val="21"/>
        </w:rPr>
        <w:t>图纸</w:t>
      </w:r>
    </w:p>
    <w:p w14:paraId="62383EB3">
      <w:pPr>
        <w:tabs>
          <w:tab w:val="left" w:pos="2034"/>
        </w:tabs>
        <w:spacing w:after="120" w:line="360" w:lineRule="auto"/>
        <w:ind w:left="1074" w:right="2288"/>
        <w:rPr>
          <w:rFonts w:ascii="Calibri" w:hAnsi="Calibri" w:eastAsia="宋体" w:cs="Times New Roman"/>
          <w:szCs w:val="21"/>
        </w:rPr>
      </w:pPr>
      <w:r>
        <w:rPr>
          <w:rFonts w:ascii="Calibri" w:hAnsi="Calibri" w:eastAsia="宋体" w:cs="Times New Roman"/>
          <w:szCs w:val="21"/>
        </w:rPr>
        <w:t>第七章</w:t>
      </w:r>
      <w:r>
        <w:rPr>
          <w:rFonts w:ascii="Calibri" w:hAnsi="Calibri" w:eastAsia="宋体" w:cs="Times New Roman"/>
          <w:szCs w:val="21"/>
        </w:rPr>
        <w:tab/>
      </w:r>
      <w:r>
        <w:rPr>
          <w:rFonts w:hint="eastAsia" w:ascii="Calibri" w:hAnsi="Calibri" w:eastAsia="宋体" w:cs="Times New Roman"/>
          <w:szCs w:val="21"/>
        </w:rPr>
        <w:t>技术标准和要求</w:t>
      </w:r>
    </w:p>
    <w:p w14:paraId="6A7742E1">
      <w:pPr>
        <w:tabs>
          <w:tab w:val="left" w:pos="2034"/>
        </w:tabs>
        <w:spacing w:after="120" w:line="360" w:lineRule="auto"/>
        <w:ind w:left="1074" w:right="2288"/>
        <w:rPr>
          <w:rFonts w:ascii="Calibri" w:hAnsi="Calibri" w:eastAsia="宋体" w:cs="Times New Roman"/>
          <w:szCs w:val="21"/>
        </w:rPr>
      </w:pPr>
      <w:r>
        <w:rPr>
          <w:rFonts w:ascii="Calibri" w:hAnsi="Calibri" w:eastAsia="宋体" w:cs="Times New Roman"/>
          <w:szCs w:val="21"/>
        </w:rPr>
        <w:t>第八章</w:t>
      </w:r>
      <w:r>
        <w:rPr>
          <w:rFonts w:hint="eastAsia" w:ascii="Calibri" w:hAnsi="Calibri" w:eastAsia="宋体" w:cs="Times New Roman"/>
          <w:szCs w:val="21"/>
        </w:rPr>
        <w:t xml:space="preserve">   响应文件格式</w:t>
      </w:r>
    </w:p>
    <w:p w14:paraId="6CF158AD">
      <w:pPr>
        <w:tabs>
          <w:tab w:val="left" w:pos="2034"/>
        </w:tabs>
        <w:spacing w:after="120" w:line="360" w:lineRule="auto"/>
        <w:ind w:left="1074" w:right="2288"/>
        <w:rPr>
          <w:rFonts w:ascii="Calibri" w:hAnsi="Calibri" w:eastAsia="宋体" w:cs="Times New Roman"/>
          <w:szCs w:val="21"/>
        </w:rPr>
      </w:pPr>
      <w:r>
        <w:rPr>
          <w:rFonts w:hint="eastAsia" w:ascii="Calibri" w:hAnsi="Calibri" w:eastAsia="宋体" w:cs="Times New Roman"/>
          <w:szCs w:val="21"/>
        </w:rPr>
        <w:t>第九章   公告格式</w:t>
      </w:r>
    </w:p>
    <w:p w14:paraId="46D84D3C">
      <w:pPr>
        <w:tabs>
          <w:tab w:val="left" w:pos="2034"/>
        </w:tabs>
        <w:spacing w:after="120" w:line="360" w:lineRule="auto"/>
        <w:ind w:left="1074" w:right="2288"/>
        <w:rPr>
          <w:rFonts w:ascii="Calibri" w:hAnsi="Calibri" w:eastAsia="宋体" w:cs="Times New Roman"/>
          <w:szCs w:val="21"/>
        </w:rPr>
      </w:pPr>
      <w:r>
        <w:rPr>
          <w:rFonts w:hint="eastAsia" w:ascii="Calibri" w:hAnsi="Calibri" w:eastAsia="宋体" w:cs="Times New Roman"/>
          <w:szCs w:val="21"/>
        </w:rPr>
        <w:t xml:space="preserve">第十章   </w:t>
      </w:r>
      <w:r>
        <w:rPr>
          <w:rFonts w:ascii="Calibri" w:hAnsi="Calibri" w:eastAsia="宋体" w:cs="Times New Roman"/>
          <w:szCs w:val="21"/>
        </w:rPr>
        <w:t>政府采购供应商质疑函范本</w:t>
      </w:r>
    </w:p>
    <w:p w14:paraId="6DA81184">
      <w:pPr>
        <w:numPr>
          <w:ilvl w:val="1"/>
          <w:numId w:val="13"/>
        </w:numPr>
        <w:tabs>
          <w:tab w:val="left" w:pos="109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磋商文件中有不一致的，有澄清的部分以最终的澄清更正内容为准。</w:t>
      </w:r>
    </w:p>
    <w:p w14:paraId="0F75E595">
      <w:pPr>
        <w:numPr>
          <w:ilvl w:val="1"/>
          <w:numId w:val="13"/>
        </w:numPr>
        <w:tabs>
          <w:tab w:val="left" w:pos="1090"/>
        </w:tabs>
        <w:spacing w:before="160"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现场考察及相关事项见供应商须知前附表。</w:t>
      </w:r>
    </w:p>
    <w:p w14:paraId="0E2DBD01">
      <w:pPr>
        <w:tabs>
          <w:tab w:val="left" w:pos="1090"/>
        </w:tabs>
        <w:spacing w:before="158" w:line="360" w:lineRule="auto"/>
        <w:ind w:left="232" w:right="369" w:firstLine="416" w:firstLineChars="200"/>
        <w:rPr>
          <w:rFonts w:ascii="Calibri" w:hAnsi="Calibri" w:eastAsia="宋体" w:cs="Times New Roman"/>
          <w:spacing w:val="-1"/>
          <w:szCs w:val="21"/>
        </w:rPr>
      </w:pPr>
      <w:r>
        <w:rPr>
          <w:rFonts w:hint="eastAsia" w:ascii="Calibri" w:hAnsi="Calibri" w:eastAsia="宋体" w:cs="Times New Roman"/>
          <w:spacing w:val="-1"/>
          <w:szCs w:val="21"/>
        </w:rPr>
        <w:t xml:space="preserve">7.4 </w:t>
      </w:r>
      <w:r>
        <w:rPr>
          <w:rFonts w:ascii="Calibri" w:hAnsi="Calibri" w:eastAsia="宋体" w:cs="Times New Roman"/>
          <w:spacing w:val="-1"/>
          <w:szCs w:val="21"/>
        </w:rPr>
        <w:t>供应商应认真阅读磋商文件所有的事项、格式、条款和技术规范等。</w:t>
      </w:r>
    </w:p>
    <w:p w14:paraId="61A8EEF0">
      <w:pPr>
        <w:tabs>
          <w:tab w:val="left" w:pos="1090"/>
        </w:tabs>
        <w:spacing w:before="158" w:line="360" w:lineRule="auto"/>
        <w:ind w:left="671" w:right="594" w:firstLine="562" w:firstLineChars="200"/>
        <w:jc w:val="center"/>
        <w:rPr>
          <w:rFonts w:ascii="宋体" w:hAnsi="宋体" w:eastAsia="宋体" w:cs="Times New Roman"/>
          <w:b/>
          <w:sz w:val="28"/>
          <w:szCs w:val="28"/>
        </w:rPr>
      </w:pPr>
      <w:r>
        <w:rPr>
          <w:rFonts w:ascii="宋体" w:hAnsi="宋体" w:eastAsia="宋体" w:cs="Times New Roman"/>
          <w:b/>
          <w:sz w:val="28"/>
          <w:szCs w:val="28"/>
        </w:rPr>
        <w:t>8.磋商文件的澄清与修改</w:t>
      </w:r>
    </w:p>
    <w:p w14:paraId="4AD8C2C9">
      <w:pPr>
        <w:tabs>
          <w:tab w:val="left" w:pos="1430"/>
        </w:tabs>
        <w:spacing w:line="360" w:lineRule="auto"/>
        <w:ind w:right="794" w:firstLine="624" w:firstLineChars="300"/>
        <w:rPr>
          <w:rFonts w:ascii="宋体" w:hAnsi="宋体" w:eastAsia="宋体" w:cs="Times New Roman"/>
          <w:spacing w:val="-1"/>
        </w:rPr>
      </w:pPr>
      <w:r>
        <w:rPr>
          <w:rFonts w:hint="eastAsia" w:ascii="宋体" w:hAnsi="宋体" w:eastAsia="宋体" w:cs="Times New Roman"/>
          <w:spacing w:val="-1"/>
        </w:rPr>
        <w:t>8.1供应商质疑截止时间：见供应商须知前附表</w:t>
      </w:r>
      <w:r>
        <w:rPr>
          <w:rFonts w:ascii="宋体" w:hAnsi="宋体" w:eastAsia="宋体" w:cs="Times New Roman"/>
          <w:spacing w:val="-1"/>
        </w:rPr>
        <w:t>。</w:t>
      </w:r>
    </w:p>
    <w:p w14:paraId="5228E65A">
      <w:pPr>
        <w:tabs>
          <w:tab w:val="left" w:pos="901"/>
        </w:tabs>
        <w:autoSpaceDE w:val="0"/>
        <w:autoSpaceDN w:val="0"/>
        <w:spacing w:before="1" w:line="376" w:lineRule="auto"/>
        <w:ind w:left="1540"/>
        <w:outlineLvl w:val="3"/>
        <w:rPr>
          <w:rFonts w:ascii="宋体" w:hAnsi="宋体" w:eastAsia="宋体" w:cs="Times New Roman"/>
          <w:b/>
          <w:bCs/>
          <w:kern w:val="0"/>
          <w:sz w:val="28"/>
          <w:szCs w:val="28"/>
          <w:lang w:val="zh-CN" w:bidi="zh-CN"/>
        </w:rPr>
      </w:pPr>
      <w:r>
        <w:rPr>
          <w:rFonts w:hint="eastAsia" w:ascii="宋体" w:hAnsi="宋体" w:eastAsia="宋体" w:cs="Times New Roman"/>
          <w:b/>
          <w:bCs/>
          <w:kern w:val="0"/>
          <w:sz w:val="28"/>
          <w:szCs w:val="28"/>
          <w:lang w:val="zh-CN" w:bidi="zh-CN"/>
        </w:rPr>
        <w:t>9</w:t>
      </w:r>
      <w:r>
        <w:rPr>
          <w:rFonts w:ascii="宋体" w:hAnsi="宋体" w:eastAsia="宋体" w:cs="Times New Roman"/>
          <w:b/>
          <w:bCs/>
          <w:kern w:val="0"/>
          <w:sz w:val="28"/>
          <w:szCs w:val="28"/>
          <w:lang w:val="zh-CN" w:bidi="zh-CN"/>
        </w:rPr>
        <w:t>.磋商范围及响应文件中标准和计量单位的使用</w:t>
      </w:r>
    </w:p>
    <w:p w14:paraId="66019E56">
      <w:pPr>
        <w:numPr>
          <w:ilvl w:val="1"/>
          <w:numId w:val="14"/>
        </w:numPr>
        <w:tabs>
          <w:tab w:val="left" w:pos="1090"/>
        </w:tabs>
        <w:spacing w:before="56" w:line="360" w:lineRule="auto"/>
        <w:ind w:right="368" w:firstLine="404" w:firstLineChars="200"/>
        <w:rPr>
          <w:rFonts w:ascii="Calibri" w:hAnsi="Calibri" w:eastAsia="宋体" w:cs="Times New Roman"/>
          <w:szCs w:val="21"/>
        </w:rPr>
      </w:pPr>
      <w:r>
        <w:rPr>
          <w:rFonts w:ascii="Calibri" w:hAnsi="Calibri" w:eastAsia="宋体" w:cs="Times New Roman"/>
          <w:spacing w:val="-4"/>
          <w:szCs w:val="21"/>
        </w:rPr>
        <w:t>项目有分包的，供应商可参与其中某一个或多个分包的磋商，成交包数</w:t>
      </w:r>
      <w:r>
        <w:rPr>
          <w:rFonts w:ascii="Calibri" w:hAnsi="Calibri" w:eastAsia="宋体" w:cs="Times New Roman"/>
          <w:szCs w:val="21"/>
        </w:rPr>
        <w:t>详见</w:t>
      </w:r>
      <w:r>
        <w:rPr>
          <w:rFonts w:ascii="Calibri" w:hAnsi="Calibri" w:eastAsia="宋体" w:cs="Times New Roman"/>
          <w:szCs w:val="21"/>
          <w:u w:val="single"/>
        </w:rPr>
        <w:t>供应商须知前附表</w:t>
      </w:r>
      <w:r>
        <w:rPr>
          <w:rFonts w:ascii="Calibri" w:hAnsi="Calibri" w:eastAsia="宋体" w:cs="Times New Roman"/>
          <w:szCs w:val="21"/>
        </w:rPr>
        <w:t>中规定。</w:t>
      </w:r>
    </w:p>
    <w:p w14:paraId="65114058">
      <w:pPr>
        <w:numPr>
          <w:ilvl w:val="1"/>
          <w:numId w:val="14"/>
        </w:numPr>
        <w:tabs>
          <w:tab w:val="left" w:pos="1090"/>
        </w:tabs>
        <w:spacing w:line="360" w:lineRule="auto"/>
        <w:ind w:right="373" w:firstLine="408" w:firstLineChars="200"/>
        <w:rPr>
          <w:rFonts w:ascii="Calibri" w:hAnsi="Calibri" w:eastAsia="宋体" w:cs="Times New Roman"/>
          <w:szCs w:val="21"/>
        </w:rPr>
      </w:pPr>
      <w:r>
        <w:rPr>
          <w:rFonts w:ascii="Calibri" w:hAnsi="Calibri" w:eastAsia="宋体" w:cs="Times New Roman"/>
          <w:spacing w:val="-3"/>
          <w:szCs w:val="21"/>
        </w:rPr>
        <w:t>无论磋商文件中是否要求，供应商所投</w:t>
      </w:r>
      <w:r>
        <w:rPr>
          <w:rFonts w:hint="eastAsia" w:ascii="Calibri" w:hAnsi="Calibri" w:eastAsia="宋体" w:cs="Times New Roman"/>
          <w:spacing w:val="-3"/>
          <w:szCs w:val="21"/>
        </w:rPr>
        <w:t>工程</w:t>
      </w:r>
      <w:r>
        <w:rPr>
          <w:rFonts w:ascii="Calibri" w:hAnsi="Calibri" w:eastAsia="宋体" w:cs="Times New Roman"/>
          <w:spacing w:val="-3"/>
          <w:szCs w:val="21"/>
        </w:rPr>
        <w:t>及伴随的货物和</w:t>
      </w:r>
      <w:r>
        <w:rPr>
          <w:rFonts w:hint="eastAsia" w:ascii="Calibri" w:hAnsi="Calibri" w:eastAsia="宋体" w:cs="Times New Roman"/>
          <w:spacing w:val="-3"/>
          <w:szCs w:val="21"/>
        </w:rPr>
        <w:t>服务</w:t>
      </w:r>
      <w:r>
        <w:rPr>
          <w:rFonts w:ascii="Calibri" w:hAnsi="Calibri" w:eastAsia="宋体" w:cs="Times New Roman"/>
          <w:spacing w:val="-3"/>
          <w:szCs w:val="21"/>
        </w:rPr>
        <w:t>均应符</w:t>
      </w:r>
      <w:r>
        <w:rPr>
          <w:rFonts w:ascii="Calibri" w:hAnsi="Calibri" w:eastAsia="宋体" w:cs="Times New Roman"/>
          <w:szCs w:val="21"/>
        </w:rPr>
        <w:t>合国家强制性标准。</w:t>
      </w:r>
    </w:p>
    <w:p w14:paraId="5A8ABC0D">
      <w:pPr>
        <w:numPr>
          <w:ilvl w:val="1"/>
          <w:numId w:val="14"/>
        </w:numPr>
        <w:tabs>
          <w:tab w:val="left" w:pos="1090"/>
        </w:tabs>
        <w:spacing w:line="360" w:lineRule="auto"/>
        <w:ind w:right="369" w:firstLine="412" w:firstLineChars="200"/>
        <w:rPr>
          <w:rFonts w:ascii="Calibri" w:hAnsi="Calibri" w:eastAsia="宋体" w:cs="Times New Roman"/>
          <w:szCs w:val="21"/>
        </w:rPr>
      </w:pPr>
      <w:r>
        <w:rPr>
          <w:rFonts w:ascii="Calibri" w:hAnsi="Calibri" w:eastAsia="宋体" w:cs="Times New Roman"/>
          <w:spacing w:val="-2"/>
          <w:szCs w:val="21"/>
        </w:rPr>
        <w:t>供应商与采购代理机构之间与磋商有关的所有往来通知、函件和响应文</w:t>
      </w:r>
      <w:r>
        <w:rPr>
          <w:rFonts w:ascii="Calibri" w:hAnsi="Calibri" w:eastAsia="宋体" w:cs="Times New Roman"/>
          <w:szCs w:val="21"/>
        </w:rPr>
        <w:t xml:space="preserve">件均用中文表述。供应商随响应文件提供的证明文件和资料可以为其它语言， </w:t>
      </w:r>
      <w:r>
        <w:rPr>
          <w:rFonts w:ascii="Calibri" w:hAnsi="Calibri" w:eastAsia="宋体" w:cs="Times New Roman"/>
          <w:spacing w:val="-10"/>
          <w:szCs w:val="21"/>
        </w:rPr>
        <w:t>但必须附中文译文。翻译的中文资料与外文资料如果出现差异时，以中文为准。</w:t>
      </w:r>
    </w:p>
    <w:p w14:paraId="0519A5E7">
      <w:pPr>
        <w:numPr>
          <w:ilvl w:val="1"/>
          <w:numId w:val="14"/>
        </w:numPr>
        <w:tabs>
          <w:tab w:val="left" w:pos="1090"/>
        </w:tabs>
        <w:spacing w:line="360" w:lineRule="auto"/>
        <w:ind w:right="369" w:firstLine="408" w:firstLineChars="200"/>
        <w:rPr>
          <w:rFonts w:ascii="Calibri" w:hAnsi="Calibri" w:eastAsia="宋体" w:cs="Times New Roman"/>
          <w:szCs w:val="21"/>
        </w:rPr>
      </w:pPr>
      <w:r>
        <w:rPr>
          <w:rFonts w:ascii="Calibri" w:hAnsi="Calibri" w:eastAsia="宋体" w:cs="Times New Roman"/>
          <w:spacing w:val="-3"/>
          <w:szCs w:val="21"/>
        </w:rPr>
        <w:t>除磋商文件中有特殊要求外，响应文件中所使用的计量单位，应采用中</w:t>
      </w:r>
      <w:r>
        <w:rPr>
          <w:rFonts w:ascii="Calibri" w:hAnsi="Calibri" w:eastAsia="宋体" w:cs="Times New Roman"/>
          <w:szCs w:val="21"/>
        </w:rPr>
        <w:t>华人民共和国法定计量单位。</w:t>
      </w:r>
    </w:p>
    <w:p w14:paraId="0F6FC5B1">
      <w:pPr>
        <w:tabs>
          <w:tab w:val="left" w:pos="1022"/>
        </w:tabs>
        <w:autoSpaceDE w:val="0"/>
        <w:autoSpaceDN w:val="0"/>
        <w:spacing w:before="1" w:line="376" w:lineRule="auto"/>
        <w:ind w:left="1022" w:firstLine="2249" w:firstLineChars="800"/>
        <w:outlineLvl w:val="3"/>
        <w:rPr>
          <w:rFonts w:ascii="宋体" w:hAnsi="宋体" w:eastAsia="宋体" w:cs="Times New Roman"/>
          <w:b/>
          <w:bCs/>
          <w:kern w:val="0"/>
          <w:sz w:val="28"/>
          <w:szCs w:val="28"/>
          <w:lang w:val="zh-CN" w:bidi="zh-CN"/>
        </w:rPr>
      </w:pPr>
      <w:r>
        <w:rPr>
          <w:rFonts w:hint="eastAsia" w:ascii="宋体" w:hAnsi="宋体" w:eastAsia="宋体" w:cs="Times New Roman"/>
          <w:b/>
          <w:bCs/>
          <w:kern w:val="0"/>
          <w:sz w:val="28"/>
          <w:szCs w:val="28"/>
          <w:lang w:val="zh-CN" w:bidi="zh-CN"/>
        </w:rPr>
        <w:t>1</w:t>
      </w:r>
      <w:r>
        <w:rPr>
          <w:rFonts w:ascii="宋体" w:hAnsi="宋体" w:eastAsia="宋体" w:cs="Times New Roman"/>
          <w:b/>
          <w:bCs/>
          <w:kern w:val="0"/>
          <w:sz w:val="28"/>
          <w:szCs w:val="28"/>
          <w:lang w:val="zh-CN" w:bidi="zh-CN"/>
        </w:rPr>
        <w:t>0.响应文件构成</w:t>
      </w:r>
    </w:p>
    <w:p w14:paraId="1320EFD2">
      <w:pPr>
        <w:pStyle w:val="1250"/>
        <w:tabs>
          <w:tab w:val="left" w:pos="1195"/>
        </w:tabs>
        <w:spacing w:line="360" w:lineRule="auto"/>
        <w:ind w:left="86" w:right="136" w:rightChars="65" w:firstLine="624" w:firstLineChars="300"/>
        <w:rPr>
          <w:szCs w:val="21"/>
        </w:rPr>
      </w:pPr>
      <w:r>
        <w:rPr>
          <w:spacing w:val="-1"/>
          <w:szCs w:val="21"/>
        </w:rPr>
        <w:t>10.1供应</w:t>
      </w:r>
      <w:r>
        <w:rPr>
          <w:spacing w:val="-3"/>
          <w:szCs w:val="21"/>
        </w:rPr>
        <w:t>商应完整地按磋商文件提供的响应文件格式及要求编写响应文件， 具体内容详见第</w:t>
      </w:r>
      <w:r>
        <w:rPr>
          <w:rFonts w:hint="eastAsia"/>
          <w:spacing w:val="-3"/>
          <w:szCs w:val="21"/>
        </w:rPr>
        <w:t>八</w:t>
      </w:r>
      <w:r>
        <w:rPr>
          <w:szCs w:val="21"/>
        </w:rPr>
        <w:t>章响应文件格式的相关内容。</w:t>
      </w:r>
    </w:p>
    <w:p w14:paraId="05F771A7">
      <w:pPr>
        <w:tabs>
          <w:tab w:val="left" w:pos="1212"/>
        </w:tabs>
        <w:spacing w:before="1" w:line="360" w:lineRule="auto"/>
        <w:ind w:right="1672" w:firstLine="832" w:firstLineChars="400"/>
        <w:rPr>
          <w:rFonts w:ascii="Calibri" w:hAnsi="Calibri" w:eastAsia="宋体" w:cs="Times New Roman"/>
          <w:spacing w:val="-1"/>
          <w:szCs w:val="21"/>
        </w:rPr>
      </w:pPr>
      <w:r>
        <w:rPr>
          <w:rFonts w:hint="eastAsia" w:ascii="Calibri" w:hAnsi="Calibri" w:eastAsia="宋体" w:cs="Times New Roman"/>
          <w:spacing w:val="-1"/>
          <w:szCs w:val="21"/>
        </w:rPr>
        <w:t xml:space="preserve">10.2 </w:t>
      </w:r>
      <w:r>
        <w:rPr>
          <w:rFonts w:ascii="Calibri" w:hAnsi="Calibri" w:eastAsia="宋体" w:cs="Times New Roman"/>
          <w:spacing w:val="-1"/>
          <w:szCs w:val="21"/>
        </w:rPr>
        <w:t>上述文件应按照磋商文件规定的格式填写、签署和盖章。</w:t>
      </w:r>
    </w:p>
    <w:p w14:paraId="0BF62E66">
      <w:pPr>
        <w:tabs>
          <w:tab w:val="left" w:pos="1212"/>
        </w:tabs>
        <w:spacing w:line="360" w:lineRule="auto"/>
        <w:jc w:val="center"/>
        <w:rPr>
          <w:rFonts w:ascii="宋体" w:hAnsi="宋体" w:eastAsia="宋体" w:cs="Times New Roman"/>
          <w:b/>
          <w:sz w:val="28"/>
          <w:szCs w:val="28"/>
        </w:rPr>
      </w:pPr>
      <w:r>
        <w:rPr>
          <w:rFonts w:ascii="宋体" w:hAnsi="宋体" w:eastAsia="宋体" w:cs="Times New Roman"/>
          <w:b/>
          <w:sz w:val="28"/>
          <w:szCs w:val="28"/>
        </w:rPr>
        <w:t>11.证明标的的合格性和符合磋商文件规定的响应文件</w:t>
      </w:r>
    </w:p>
    <w:p w14:paraId="12DE8790">
      <w:pPr>
        <w:numPr>
          <w:ilvl w:val="1"/>
          <w:numId w:val="15"/>
        </w:numPr>
        <w:tabs>
          <w:tab w:val="left" w:pos="1272"/>
        </w:tabs>
        <w:spacing w:line="360" w:lineRule="auto"/>
        <w:ind w:right="371" w:firstLine="416" w:firstLineChars="200"/>
        <w:rPr>
          <w:rFonts w:ascii="Calibri" w:hAnsi="Calibri" w:eastAsia="宋体" w:cs="Times New Roman"/>
          <w:szCs w:val="21"/>
        </w:rPr>
      </w:pPr>
      <w:r>
        <w:rPr>
          <w:rFonts w:ascii="Calibri" w:hAnsi="Calibri" w:eastAsia="宋体" w:cs="Times New Roman"/>
          <w:spacing w:val="-1"/>
          <w:szCs w:val="21"/>
        </w:rPr>
        <w:t>供应商应提交磋商文件要求的证明文件，证明其响应内容符合磋商文</w:t>
      </w:r>
      <w:r>
        <w:rPr>
          <w:rFonts w:ascii="Calibri" w:hAnsi="Calibri" w:eastAsia="宋体" w:cs="Times New Roman"/>
          <w:szCs w:val="21"/>
        </w:rPr>
        <w:t>件规定。该证明文件是响应文件的一部分。</w:t>
      </w:r>
    </w:p>
    <w:p w14:paraId="744286D2">
      <w:pPr>
        <w:numPr>
          <w:ilvl w:val="1"/>
          <w:numId w:val="15"/>
        </w:numPr>
        <w:tabs>
          <w:tab w:val="left" w:pos="121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上款所述的证明文件，可以是文字资料、图纸和数据。</w:t>
      </w:r>
    </w:p>
    <w:p w14:paraId="431D6544">
      <w:pPr>
        <w:numPr>
          <w:ilvl w:val="1"/>
          <w:numId w:val="15"/>
        </w:numPr>
        <w:tabs>
          <w:tab w:val="left" w:pos="1210"/>
        </w:tabs>
        <w:spacing w:before="158"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本条所指证明文件不包括对磋商文件相关部分的文字、图标的复制。</w:t>
      </w:r>
    </w:p>
    <w:p w14:paraId="6DA31636">
      <w:pPr>
        <w:numPr>
          <w:ilvl w:val="1"/>
          <w:numId w:val="15"/>
        </w:numPr>
        <w:tabs>
          <w:tab w:val="left" w:pos="1272"/>
        </w:tabs>
        <w:spacing w:before="161" w:line="360" w:lineRule="auto"/>
        <w:ind w:right="365" w:firstLine="420" w:firstLineChars="200"/>
        <w:rPr>
          <w:rFonts w:ascii="Calibri" w:hAnsi="Calibri" w:eastAsia="宋体" w:cs="Times New Roman"/>
          <w:szCs w:val="21"/>
        </w:rPr>
      </w:pPr>
      <w:r>
        <w:rPr>
          <w:rFonts w:ascii="Calibri" w:hAnsi="Calibri" w:eastAsia="宋体" w:cs="Times New Roman"/>
          <w:szCs w:val="21"/>
        </w:rPr>
        <w:t>为保证公平公正，除非另有规定或说明，供应商对同一项目磋商时，不得同时提供备选磋商方案。</w:t>
      </w:r>
    </w:p>
    <w:p w14:paraId="3B0F6107">
      <w:pPr>
        <w:tabs>
          <w:tab w:val="left" w:pos="1022"/>
        </w:tabs>
        <w:autoSpaceDE w:val="0"/>
        <w:autoSpaceDN w:val="0"/>
        <w:spacing w:before="1" w:line="376" w:lineRule="auto"/>
        <w:ind w:left="657"/>
        <w:jc w:val="center"/>
        <w:outlineLvl w:val="3"/>
        <w:rPr>
          <w:rFonts w:ascii="宋体" w:hAnsi="宋体" w:eastAsia="宋体" w:cs="Times New Roman"/>
          <w:b/>
          <w:bCs/>
          <w:kern w:val="0"/>
          <w:sz w:val="28"/>
          <w:szCs w:val="28"/>
          <w:lang w:val="zh-CN" w:bidi="zh-CN"/>
        </w:rPr>
      </w:pPr>
      <w:r>
        <w:rPr>
          <w:rFonts w:hint="eastAsia" w:ascii="宋体" w:hAnsi="宋体" w:eastAsia="宋体" w:cs="Times New Roman"/>
          <w:b/>
          <w:bCs/>
          <w:kern w:val="0"/>
          <w:sz w:val="28"/>
          <w:szCs w:val="28"/>
          <w:lang w:bidi="zh-CN"/>
        </w:rPr>
        <w:t>12.</w:t>
      </w:r>
      <w:r>
        <w:rPr>
          <w:rFonts w:ascii="宋体" w:hAnsi="宋体" w:eastAsia="宋体" w:cs="Times New Roman"/>
          <w:b/>
          <w:bCs/>
          <w:kern w:val="0"/>
          <w:sz w:val="28"/>
          <w:szCs w:val="28"/>
          <w:lang w:val="zh-CN" w:bidi="zh-CN"/>
        </w:rPr>
        <w:t>报价</w:t>
      </w:r>
    </w:p>
    <w:p w14:paraId="7ECD4710">
      <w:pPr>
        <w:numPr>
          <w:ilvl w:val="1"/>
          <w:numId w:val="16"/>
        </w:numPr>
        <w:tabs>
          <w:tab w:val="left" w:pos="1272"/>
        </w:tabs>
        <w:spacing w:line="360" w:lineRule="auto"/>
        <w:ind w:left="232" w:right="369" w:firstLine="416" w:firstLineChars="200"/>
        <w:rPr>
          <w:rFonts w:ascii="Calibri" w:hAnsi="Calibri" w:eastAsia="宋体" w:cs="Times New Roman"/>
          <w:szCs w:val="21"/>
        </w:rPr>
      </w:pPr>
      <w:r>
        <w:rPr>
          <w:rFonts w:ascii="Calibri" w:hAnsi="Calibri" w:eastAsia="宋体" w:cs="Times New Roman"/>
          <w:spacing w:val="-1"/>
          <w:szCs w:val="21"/>
        </w:rPr>
        <w:t>供应商的报价应当包括满足本次磋商全部采购所应提供的</w:t>
      </w:r>
      <w:r>
        <w:rPr>
          <w:rFonts w:hint="eastAsia" w:ascii="Calibri" w:hAnsi="Calibri" w:eastAsia="宋体" w:cs="Times New Roman"/>
          <w:spacing w:val="-1"/>
          <w:szCs w:val="21"/>
        </w:rPr>
        <w:t>工程</w:t>
      </w:r>
      <w:r>
        <w:rPr>
          <w:rFonts w:ascii="Calibri" w:hAnsi="Calibri" w:eastAsia="宋体" w:cs="Times New Roman"/>
          <w:spacing w:val="-1"/>
          <w:szCs w:val="21"/>
        </w:rPr>
        <w:t>，</w:t>
      </w:r>
      <w:r>
        <w:rPr>
          <w:rFonts w:ascii="Calibri" w:hAnsi="Calibri" w:eastAsia="宋体" w:cs="Times New Roman"/>
          <w:szCs w:val="21"/>
        </w:rPr>
        <w:t>以及伴随的货物和</w:t>
      </w:r>
      <w:r>
        <w:rPr>
          <w:rFonts w:hint="eastAsia" w:ascii="Calibri" w:hAnsi="Calibri" w:eastAsia="宋体" w:cs="Times New Roman"/>
          <w:szCs w:val="21"/>
        </w:rPr>
        <w:t>服务</w:t>
      </w:r>
      <w:r>
        <w:rPr>
          <w:rFonts w:ascii="Calibri" w:hAnsi="Calibri" w:eastAsia="宋体" w:cs="Times New Roman"/>
          <w:szCs w:val="21"/>
        </w:rPr>
        <w:t>。所有内容均应以人民币报价，供应商的磋商报价应遵</w:t>
      </w:r>
      <w:r>
        <w:rPr>
          <w:rFonts w:ascii="Calibri" w:hAnsi="Calibri" w:eastAsia="宋体" w:cs="Times New Roman"/>
          <w:spacing w:val="-10"/>
          <w:szCs w:val="21"/>
        </w:rPr>
        <w:t>守《中华人民共和国价格法》。</w:t>
      </w:r>
    </w:p>
    <w:p w14:paraId="298C84D7">
      <w:pPr>
        <w:numPr>
          <w:ilvl w:val="1"/>
          <w:numId w:val="16"/>
        </w:numPr>
        <w:tabs>
          <w:tab w:val="left" w:pos="1272"/>
        </w:tabs>
        <w:spacing w:before="5" w:line="360" w:lineRule="auto"/>
        <w:ind w:right="373" w:firstLine="416" w:firstLineChars="200"/>
        <w:rPr>
          <w:rFonts w:ascii="Calibri" w:hAnsi="Calibri" w:eastAsia="宋体" w:cs="Times New Roman"/>
          <w:szCs w:val="21"/>
        </w:rPr>
      </w:pPr>
      <w:r>
        <w:rPr>
          <w:rFonts w:ascii="Calibri" w:hAnsi="Calibri" w:eastAsia="宋体" w:cs="Times New Roman"/>
          <w:spacing w:val="-1"/>
          <w:szCs w:val="21"/>
        </w:rPr>
        <w:t>除非磋商文件另有规定或经采购人同意支付的，最后报价均不得高于</w:t>
      </w:r>
      <w:r>
        <w:rPr>
          <w:rFonts w:ascii="Calibri" w:hAnsi="Calibri" w:eastAsia="宋体" w:cs="Times New Roman"/>
          <w:szCs w:val="21"/>
        </w:rPr>
        <w:t>磋商文件（公告）列明的</w:t>
      </w:r>
      <w:r>
        <w:rPr>
          <w:rFonts w:hint="eastAsia" w:ascii="Calibri" w:hAnsi="Calibri" w:eastAsia="宋体" w:cs="Times New Roman"/>
          <w:szCs w:val="21"/>
        </w:rPr>
        <w:t>最高限价</w:t>
      </w:r>
      <w:r>
        <w:rPr>
          <w:rFonts w:ascii="Calibri" w:hAnsi="Calibri" w:eastAsia="宋体" w:cs="Times New Roman"/>
          <w:szCs w:val="21"/>
        </w:rPr>
        <w:t>，否则其响应文件将被认定为</w:t>
      </w:r>
      <w:r>
        <w:rPr>
          <w:rFonts w:ascii="Calibri" w:hAnsi="Calibri" w:eastAsia="宋体" w:cs="Times New Roman"/>
          <w:b/>
          <w:szCs w:val="21"/>
        </w:rPr>
        <w:t>响应无效</w:t>
      </w:r>
      <w:r>
        <w:rPr>
          <w:rFonts w:ascii="Calibri" w:hAnsi="Calibri" w:eastAsia="宋体" w:cs="Times New Roman"/>
          <w:szCs w:val="21"/>
        </w:rPr>
        <w:t>。</w:t>
      </w:r>
    </w:p>
    <w:p w14:paraId="4D9722CE">
      <w:pPr>
        <w:numPr>
          <w:ilvl w:val="1"/>
          <w:numId w:val="16"/>
        </w:numPr>
        <w:tabs>
          <w:tab w:val="left" w:pos="1272"/>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报价在合同履行过程中是固定不变的，不得以任何理由予以变更。任何包含价格调整要求的磋商，其响应文件将被认定为</w:t>
      </w:r>
      <w:r>
        <w:rPr>
          <w:rFonts w:ascii="Calibri" w:hAnsi="Calibri" w:eastAsia="宋体" w:cs="Times New Roman"/>
          <w:b/>
          <w:szCs w:val="21"/>
        </w:rPr>
        <w:t>响应无效</w:t>
      </w:r>
      <w:r>
        <w:rPr>
          <w:rFonts w:ascii="Calibri" w:hAnsi="Calibri" w:eastAsia="宋体" w:cs="Times New Roman"/>
          <w:szCs w:val="21"/>
        </w:rPr>
        <w:t>。</w:t>
      </w:r>
    </w:p>
    <w:p w14:paraId="2E5543E5">
      <w:pPr>
        <w:tabs>
          <w:tab w:val="left" w:pos="1210"/>
        </w:tabs>
        <w:spacing w:line="360" w:lineRule="auto"/>
        <w:ind w:left="232" w:right="369" w:firstLine="412" w:firstLineChars="200"/>
        <w:rPr>
          <w:rFonts w:ascii="Calibri" w:hAnsi="Calibri" w:eastAsia="宋体" w:cs="Times New Roman"/>
          <w:spacing w:val="-2"/>
          <w:szCs w:val="21"/>
        </w:rPr>
      </w:pPr>
      <w:r>
        <w:rPr>
          <w:rFonts w:hint="eastAsia" w:ascii="Calibri" w:hAnsi="Calibri" w:eastAsia="宋体" w:cs="Times New Roman"/>
          <w:spacing w:val="-2"/>
          <w:szCs w:val="21"/>
        </w:rPr>
        <w:t xml:space="preserve">12.4 </w:t>
      </w:r>
      <w:r>
        <w:rPr>
          <w:rFonts w:ascii="Calibri" w:hAnsi="Calibri" w:eastAsia="宋体" w:cs="Times New Roman"/>
          <w:spacing w:val="-2"/>
          <w:szCs w:val="21"/>
        </w:rPr>
        <w:t xml:space="preserve"> 采购人不接受具有附加条件的报价。</w:t>
      </w:r>
    </w:p>
    <w:p w14:paraId="0F5F3C54">
      <w:pPr>
        <w:tabs>
          <w:tab w:val="left" w:pos="1210"/>
        </w:tabs>
        <w:spacing w:before="56" w:line="360" w:lineRule="auto"/>
        <w:ind w:left="671" w:right="2936" w:firstLine="562" w:firstLineChars="200"/>
        <w:jc w:val="center"/>
        <w:rPr>
          <w:rFonts w:ascii="Cambria" w:hAnsi="Cambria" w:eastAsia="宋体" w:cs="Times New Roman"/>
          <w:b/>
          <w:bCs/>
          <w:sz w:val="28"/>
          <w:szCs w:val="28"/>
        </w:rPr>
      </w:pPr>
      <w:r>
        <w:rPr>
          <w:rFonts w:ascii="Cambria" w:hAnsi="Cambria" w:eastAsia="宋体" w:cs="Times New Roman"/>
          <w:b/>
          <w:bCs/>
          <w:sz w:val="28"/>
          <w:szCs w:val="28"/>
        </w:rPr>
        <w:t xml:space="preserve">               13.磋商保证金</w:t>
      </w:r>
    </w:p>
    <w:p w14:paraId="21385462">
      <w:pPr>
        <w:tabs>
          <w:tab w:val="left" w:pos="1550"/>
        </w:tabs>
        <w:spacing w:line="360" w:lineRule="auto"/>
        <w:ind w:right="4035" w:firstLine="630" w:firstLineChars="300"/>
        <w:rPr>
          <w:rFonts w:ascii="Calibri" w:hAnsi="Calibri" w:eastAsia="宋体" w:cs="Times New Roman"/>
          <w:b/>
          <w:szCs w:val="21"/>
        </w:rPr>
      </w:pPr>
      <w:r>
        <w:rPr>
          <w:rFonts w:hint="eastAsia" w:ascii="Calibri" w:hAnsi="Calibri" w:eastAsia="宋体" w:cs="Times New Roman"/>
          <w:szCs w:val="21"/>
        </w:rPr>
        <w:t>免收</w:t>
      </w:r>
    </w:p>
    <w:p w14:paraId="04D16D32">
      <w:pPr>
        <w:tabs>
          <w:tab w:val="left" w:pos="1271"/>
        </w:tabs>
        <w:spacing w:before="24" w:line="360" w:lineRule="auto"/>
        <w:ind w:left="671" w:right="1134" w:firstLine="562" w:firstLineChars="200"/>
        <w:jc w:val="center"/>
        <w:rPr>
          <w:rFonts w:ascii="Cambria" w:hAnsi="Cambria" w:eastAsia="宋体" w:cs="Times New Roman"/>
          <w:b/>
          <w:bCs/>
          <w:sz w:val="28"/>
          <w:szCs w:val="28"/>
        </w:rPr>
      </w:pPr>
      <w:r>
        <w:rPr>
          <w:rFonts w:ascii="Cambria" w:hAnsi="Cambria" w:eastAsia="宋体" w:cs="Times New Roman"/>
          <w:b/>
          <w:bCs/>
          <w:sz w:val="28"/>
          <w:szCs w:val="28"/>
        </w:rPr>
        <w:t xml:space="preserve"> 14.磋商有效期</w:t>
      </w:r>
    </w:p>
    <w:p w14:paraId="5684DAD6">
      <w:pPr>
        <w:numPr>
          <w:ilvl w:val="1"/>
          <w:numId w:val="17"/>
        </w:numPr>
        <w:tabs>
          <w:tab w:val="left" w:pos="1272"/>
        </w:tabs>
        <w:spacing w:before="56" w:line="360" w:lineRule="auto"/>
        <w:ind w:right="371" w:firstLine="416" w:firstLineChars="200"/>
        <w:rPr>
          <w:rFonts w:ascii="Calibri" w:hAnsi="Calibri" w:eastAsia="宋体" w:cs="Times New Roman"/>
          <w:szCs w:val="21"/>
        </w:rPr>
      </w:pPr>
      <w:r>
        <w:rPr>
          <w:rFonts w:ascii="Calibri" w:hAnsi="Calibri" w:eastAsia="宋体" w:cs="Times New Roman"/>
          <w:spacing w:val="-1"/>
          <w:szCs w:val="21"/>
        </w:rPr>
        <w:t>磋商有效期为从响应文件提交截止之日算起的日历天数，磋商有效期</w:t>
      </w:r>
      <w:r>
        <w:rPr>
          <w:rFonts w:ascii="Calibri" w:hAnsi="Calibri" w:eastAsia="宋体" w:cs="Times New Roman"/>
          <w:szCs w:val="21"/>
        </w:rPr>
        <w:t>详见</w:t>
      </w:r>
      <w:r>
        <w:rPr>
          <w:rFonts w:ascii="Calibri" w:hAnsi="Calibri" w:eastAsia="宋体" w:cs="Times New Roman"/>
          <w:szCs w:val="21"/>
          <w:u w:val="single"/>
        </w:rPr>
        <w:t>供应商须知前附表</w:t>
      </w:r>
      <w:r>
        <w:rPr>
          <w:rFonts w:ascii="Calibri" w:hAnsi="Calibri" w:eastAsia="宋体" w:cs="Times New Roman"/>
          <w:szCs w:val="21"/>
        </w:rPr>
        <w:t>。</w:t>
      </w:r>
    </w:p>
    <w:p w14:paraId="104B733B">
      <w:pPr>
        <w:numPr>
          <w:ilvl w:val="1"/>
          <w:numId w:val="17"/>
        </w:numPr>
        <w:tabs>
          <w:tab w:val="left" w:pos="1272"/>
        </w:tabs>
        <w:spacing w:line="360" w:lineRule="auto"/>
        <w:ind w:right="363" w:firstLine="420" w:firstLineChars="200"/>
        <w:rPr>
          <w:rFonts w:ascii="Calibri" w:hAnsi="Calibri" w:eastAsia="宋体" w:cs="Times New Roman"/>
          <w:szCs w:val="21"/>
        </w:rPr>
      </w:pPr>
      <w:r>
        <w:rPr>
          <w:rFonts w:ascii="Calibri" w:hAnsi="Calibri" w:eastAsia="宋体" w:cs="Times New Roman"/>
          <w:szCs w:val="21"/>
        </w:rPr>
        <w:t>在磋商有效期内，供应商的磋商保持有效，供应商不得要求撤销或修改其响应文件。磋商有效期不满足要求的响应，其响应文件将被认定为</w:t>
      </w:r>
      <w:r>
        <w:rPr>
          <w:rFonts w:ascii="Calibri" w:hAnsi="Calibri" w:eastAsia="宋体" w:cs="Times New Roman"/>
          <w:b/>
          <w:spacing w:val="4"/>
          <w:szCs w:val="21"/>
        </w:rPr>
        <w:t>响应无</w:t>
      </w:r>
      <w:r>
        <w:rPr>
          <w:rFonts w:ascii="Calibri" w:hAnsi="Calibri" w:eastAsia="宋体" w:cs="Times New Roman"/>
          <w:b/>
          <w:szCs w:val="21"/>
        </w:rPr>
        <w:t>效</w:t>
      </w:r>
      <w:r>
        <w:rPr>
          <w:rFonts w:ascii="Calibri" w:hAnsi="Calibri" w:eastAsia="宋体" w:cs="Times New Roman"/>
          <w:szCs w:val="21"/>
        </w:rPr>
        <w:t>。</w:t>
      </w:r>
    </w:p>
    <w:p w14:paraId="50343EAC">
      <w:pPr>
        <w:numPr>
          <w:ilvl w:val="1"/>
          <w:numId w:val="17"/>
        </w:numPr>
        <w:tabs>
          <w:tab w:val="left" w:pos="1193"/>
        </w:tabs>
        <w:spacing w:line="360" w:lineRule="auto"/>
        <w:ind w:right="249" w:firstLine="380" w:firstLineChars="200"/>
        <w:rPr>
          <w:rFonts w:ascii="Calibri" w:hAnsi="Calibri" w:eastAsia="宋体" w:cs="Times New Roman"/>
          <w:szCs w:val="21"/>
        </w:rPr>
      </w:pPr>
      <w:r>
        <w:rPr>
          <w:rFonts w:ascii="Calibri" w:hAnsi="Calibri" w:eastAsia="宋体" w:cs="Times New Roman"/>
          <w:spacing w:val="-10"/>
          <w:szCs w:val="21"/>
        </w:rPr>
        <w:t xml:space="preserve">为保证有充分时间签订合同，采购人或采购代理机构可根据实际情况， </w:t>
      </w:r>
      <w:r>
        <w:rPr>
          <w:rFonts w:ascii="Calibri" w:hAnsi="Calibri" w:eastAsia="宋体" w:cs="Times New Roman"/>
          <w:szCs w:val="21"/>
        </w:rPr>
        <w:t>在原磋商有效期截止之前，要求供应商延长磋商有效期。接受该要求的供应商</w:t>
      </w:r>
      <w:r>
        <w:rPr>
          <w:rFonts w:ascii="Calibri" w:hAnsi="Calibri" w:eastAsia="宋体" w:cs="Times New Roman"/>
          <w:spacing w:val="-1"/>
          <w:szCs w:val="21"/>
        </w:rPr>
        <w:t xml:space="preserve">将不会被要求和允许修正其响应文件。供应商可以拒绝延长磋商有效期的要求， </w:t>
      </w:r>
      <w:r>
        <w:rPr>
          <w:rFonts w:ascii="Calibri" w:hAnsi="Calibri" w:eastAsia="宋体" w:cs="Times New Roman"/>
          <w:szCs w:val="21"/>
        </w:rPr>
        <w:t>且不承担任何责任。上述要求和答复都应以书面形式提交。</w:t>
      </w:r>
    </w:p>
    <w:p w14:paraId="53A10B58">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响应文件的制作</w:t>
      </w:r>
    </w:p>
    <w:p w14:paraId="76B9C4D5">
      <w:pPr>
        <w:keepNext w:val="0"/>
        <w:keepLines w:val="0"/>
        <w:pageBreakBefore w:val="0"/>
        <w:widowControl w:val="0"/>
        <w:kinsoku/>
        <w:wordWrap/>
        <w:overflowPunct/>
        <w:topLinePunct w:val="0"/>
        <w:bidi w:val="0"/>
        <w:adjustRightInd/>
        <w:snapToGrid/>
        <w:spacing w:line="500" w:lineRule="exact"/>
        <w:ind w:firstLine="525" w:firstLineChars="250"/>
        <w:textAlignment w:val="auto"/>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rPr>
        <w:t>15.1响应文件应用不褪色的材料书写或打印，并按磋商文件规定的格式由供应商的法定代表人或其委托代理人签字和盖单位章。委托代理人签字的，响应文件应附法定代表人签署的授权委托书。响应文件不得进行涂改、行间插字或删除。如果出现上述情况，响应文件不予评审。</w:t>
      </w:r>
    </w:p>
    <w:p w14:paraId="09F73F82">
      <w:pPr>
        <w:keepNext w:val="0"/>
        <w:keepLines w:val="0"/>
        <w:pageBreakBefore w:val="0"/>
        <w:widowControl w:val="0"/>
        <w:kinsoku/>
        <w:wordWrap/>
        <w:overflowPunct/>
        <w:topLinePunct w:val="0"/>
        <w:bidi w:val="0"/>
        <w:adjustRightInd/>
        <w:snapToGrid/>
        <w:spacing w:line="500" w:lineRule="exact"/>
        <w:ind w:firstLine="420" w:firstLineChars="200"/>
        <w:textAlignment w:val="auto"/>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rPr>
        <w:t>15.2响应文件均需胶装，正副本分开密封或集中密封均可</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如采用邮箱方式则此条不适用</w:t>
      </w:r>
      <w:r>
        <w:rPr>
          <w:rFonts w:hint="eastAsia" w:asciiTheme="minorEastAsia" w:hAnsiTheme="minorEastAsia"/>
          <w:b w:val="0"/>
          <w:bCs w:val="0"/>
          <w:color w:val="auto"/>
          <w:lang w:eastAsia="zh-CN"/>
        </w:rPr>
        <w:t>）</w:t>
      </w:r>
      <w:r>
        <w:rPr>
          <w:rFonts w:hint="eastAsia" w:asciiTheme="minorEastAsia" w:hAnsiTheme="minorEastAsia" w:eastAsiaTheme="minorEastAsia"/>
          <w:b w:val="0"/>
          <w:bCs w:val="0"/>
          <w:color w:val="auto"/>
        </w:rPr>
        <w:t>。</w:t>
      </w:r>
    </w:p>
    <w:p w14:paraId="52A0A2DD">
      <w:pPr>
        <w:keepNext w:val="0"/>
        <w:keepLines w:val="0"/>
        <w:pageBreakBefore w:val="0"/>
        <w:widowControl w:val="0"/>
        <w:kinsoku/>
        <w:wordWrap/>
        <w:overflowPunct/>
        <w:topLinePunct w:val="0"/>
        <w:bidi w:val="0"/>
        <w:adjustRightInd/>
        <w:snapToGrid/>
        <w:spacing w:line="500" w:lineRule="exact"/>
        <w:ind w:firstLine="420" w:firstLineChars="200"/>
        <w:textAlignment w:val="auto"/>
        <w:rPr>
          <w:rFonts w:asciiTheme="minorEastAsia" w:hAnsiTheme="minorEastAsia" w:eastAsiaTheme="minorEastAsia"/>
          <w:b w:val="0"/>
          <w:bCs w:val="0"/>
          <w:color w:val="auto"/>
        </w:rPr>
      </w:pPr>
      <w:r>
        <w:rPr>
          <w:rFonts w:hint="eastAsia" w:asciiTheme="minorEastAsia" w:hAnsiTheme="minorEastAsia" w:eastAsiaTheme="minorEastAsia"/>
          <w:b w:val="0"/>
          <w:bCs w:val="0"/>
          <w:color w:val="auto"/>
        </w:rPr>
        <w:t>15.3响应文件的封面上应清楚地标记“正本”或“副本”字样，封套上应按文件拟定的格式填写有关内容；正副本不一致时，以正本为准</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如采用邮箱方式则此条不适用</w:t>
      </w:r>
      <w:r>
        <w:rPr>
          <w:rFonts w:hint="eastAsia" w:asciiTheme="minorEastAsia" w:hAnsiTheme="minorEastAsia"/>
          <w:b w:val="0"/>
          <w:bCs w:val="0"/>
          <w:color w:val="auto"/>
          <w:lang w:eastAsia="zh-CN"/>
        </w:rPr>
        <w:t>）</w:t>
      </w:r>
      <w:r>
        <w:rPr>
          <w:rFonts w:hint="eastAsia" w:asciiTheme="minorEastAsia" w:hAnsiTheme="minorEastAsia" w:eastAsiaTheme="minorEastAsia"/>
          <w:b w:val="0"/>
          <w:bCs w:val="0"/>
          <w:color w:val="auto"/>
        </w:rPr>
        <w:t>。</w:t>
      </w:r>
    </w:p>
    <w:p w14:paraId="5FC1D568">
      <w:pPr>
        <w:keepNext w:val="0"/>
        <w:keepLines w:val="0"/>
        <w:pageBreakBefore w:val="0"/>
        <w:widowControl w:val="0"/>
        <w:kinsoku/>
        <w:wordWrap/>
        <w:overflowPunct/>
        <w:topLinePunct w:val="0"/>
        <w:bidi w:val="0"/>
        <w:adjustRightInd/>
        <w:snapToGrid/>
        <w:spacing w:line="500" w:lineRule="exact"/>
        <w:ind w:firstLine="420" w:firstLineChars="200"/>
        <w:textAlignment w:val="auto"/>
        <w:rPr>
          <w:rFonts w:asciiTheme="minorEastAsia" w:hAnsiTheme="minorEastAsia" w:eastAsiaTheme="minorEastAsia"/>
          <w:color w:val="auto"/>
        </w:rPr>
      </w:pPr>
      <w:r>
        <w:rPr>
          <w:rFonts w:hint="eastAsia" w:asciiTheme="minorEastAsia" w:hAnsiTheme="minorEastAsia" w:eastAsiaTheme="minorEastAsia"/>
          <w:color w:val="auto"/>
        </w:rPr>
        <w:t>15.4未按本章15.2、15.3条要求密封的响应文件，将不予接收</w:t>
      </w:r>
      <w:r>
        <w:rPr>
          <w:rFonts w:hint="eastAsia" w:asciiTheme="minorEastAsia" w:hAnsiTheme="minorEastAsia"/>
          <w:b w:val="0"/>
          <w:bCs w:val="0"/>
          <w:color w:val="auto"/>
          <w:lang w:eastAsia="zh-CN"/>
        </w:rPr>
        <w:t>（</w:t>
      </w:r>
      <w:r>
        <w:rPr>
          <w:rFonts w:hint="eastAsia" w:asciiTheme="minorEastAsia" w:hAnsiTheme="minorEastAsia"/>
          <w:b w:val="0"/>
          <w:bCs w:val="0"/>
          <w:color w:val="auto"/>
          <w:lang w:val="en-US" w:eastAsia="zh-CN"/>
        </w:rPr>
        <w:t>如采用邮箱方式则此条不适用</w:t>
      </w:r>
      <w:r>
        <w:rPr>
          <w:rFonts w:hint="eastAsia" w:asciiTheme="minorEastAsia" w:hAnsiTheme="minorEastAsia"/>
          <w:b w:val="0"/>
          <w:bCs w:val="0"/>
          <w:color w:val="auto"/>
          <w:lang w:eastAsia="zh-CN"/>
        </w:rPr>
        <w:t>）</w:t>
      </w:r>
      <w:r>
        <w:rPr>
          <w:rFonts w:hint="eastAsia" w:asciiTheme="minorEastAsia" w:hAnsiTheme="minorEastAsia" w:eastAsiaTheme="minorEastAsia"/>
          <w:color w:val="auto"/>
        </w:rPr>
        <w:t>。</w:t>
      </w:r>
    </w:p>
    <w:p w14:paraId="06006F1A">
      <w:pPr>
        <w:keepNext w:val="0"/>
        <w:keepLines w:val="0"/>
        <w:pageBreakBefore w:val="0"/>
        <w:widowControl w:val="0"/>
        <w:tabs>
          <w:tab w:val="left" w:pos="1490"/>
        </w:tabs>
        <w:kinsoku/>
        <w:wordWrap/>
        <w:overflowPunct/>
        <w:topLinePunct w:val="0"/>
        <w:bidi w:val="0"/>
        <w:adjustRightInd/>
        <w:snapToGrid/>
        <w:spacing w:line="500" w:lineRule="exact"/>
        <w:ind w:firstLine="420" w:firstLineChars="200"/>
        <w:textAlignment w:val="auto"/>
        <w:rPr>
          <w:rFonts w:asciiTheme="minorEastAsia" w:hAnsiTheme="minorEastAsia" w:eastAsiaTheme="minorEastAsia"/>
          <w:color w:val="auto"/>
        </w:rPr>
      </w:pPr>
      <w:r>
        <w:rPr>
          <w:rFonts w:hint="eastAsia" w:asciiTheme="minorEastAsia" w:hAnsiTheme="minorEastAsia" w:eastAsiaTheme="minorEastAsia"/>
          <w:color w:val="auto"/>
        </w:rPr>
        <w:t>15.4</w:t>
      </w:r>
      <w:r>
        <w:rPr>
          <w:rFonts w:hint="eastAsia" w:asciiTheme="minorEastAsia" w:hAnsiTheme="minorEastAsia" w:eastAsiaTheme="minorEastAsia"/>
          <w:color w:val="auto"/>
          <w:lang w:eastAsia="zh-CN"/>
        </w:rPr>
        <w:t>磋商</w:t>
      </w:r>
      <w:r>
        <w:rPr>
          <w:rFonts w:asciiTheme="minorEastAsia" w:hAnsiTheme="minorEastAsia" w:eastAsiaTheme="minorEastAsia"/>
          <w:color w:val="auto"/>
        </w:rPr>
        <w:t>现场提交的其他材料要求详见供应商须知前附表。</w:t>
      </w:r>
    </w:p>
    <w:p w14:paraId="2C2C8387">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响应文件提交截止时间</w:t>
      </w:r>
    </w:p>
    <w:p w14:paraId="579AB30A">
      <w:pPr>
        <w:numPr>
          <w:ilvl w:val="1"/>
          <w:numId w:val="18"/>
        </w:numPr>
        <w:tabs>
          <w:tab w:val="left" w:pos="1272"/>
        </w:tabs>
        <w:spacing w:before="161" w:line="360" w:lineRule="auto"/>
        <w:ind w:left="234" w:right="369" w:firstLine="420" w:firstLineChars="200"/>
        <w:rPr>
          <w:rFonts w:ascii="Calibri" w:hAnsi="Calibri" w:eastAsia="宋体" w:cs="Times New Roman"/>
          <w:szCs w:val="21"/>
        </w:rPr>
      </w:pPr>
      <w:r>
        <w:rPr>
          <w:rFonts w:hint="eastAsia" w:ascii="Calibri" w:hAnsi="Calibri" w:eastAsia="宋体" w:cs="Times New Roman"/>
          <w:szCs w:val="21"/>
        </w:rPr>
        <w:t>16.1供应商应在供应商须知前附表中规定的响应文件提交截止时间前，递交响应文件</w:t>
      </w:r>
      <w:r>
        <w:rPr>
          <w:rFonts w:ascii="Calibri" w:hAnsi="Calibri" w:eastAsia="宋体" w:cs="Times New Roman"/>
          <w:szCs w:val="21"/>
        </w:rPr>
        <w:t>。</w:t>
      </w:r>
    </w:p>
    <w:p w14:paraId="7EF05DF4">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响应文件的提交、修改与撤回</w:t>
      </w:r>
    </w:p>
    <w:p w14:paraId="34066523">
      <w:pPr>
        <w:pStyle w:val="1250"/>
        <w:keepNext w:val="0"/>
        <w:keepLines w:val="0"/>
        <w:pageBreakBefore w:val="0"/>
        <w:widowControl w:val="0"/>
        <w:numPr>
          <w:ilvl w:val="1"/>
          <w:numId w:val="18"/>
        </w:numPr>
        <w:tabs>
          <w:tab w:val="left" w:pos="1210"/>
        </w:tabs>
        <w:kinsoku/>
        <w:wordWrap/>
        <w:overflowPunct/>
        <w:topLinePunct w:val="0"/>
        <w:bidi w:val="0"/>
        <w:adjustRightInd/>
        <w:snapToGrid/>
        <w:spacing w:line="500" w:lineRule="exact"/>
        <w:ind w:left="234" w:right="173" w:firstLine="434"/>
        <w:jc w:val="both"/>
        <w:textAlignment w:val="auto"/>
        <w:rPr>
          <w:rFonts w:asciiTheme="minorEastAsia" w:hAnsiTheme="minorEastAsia" w:eastAsiaTheme="minorEastAsia"/>
          <w:color w:val="auto"/>
          <w:sz w:val="21"/>
          <w:szCs w:val="21"/>
        </w:rPr>
      </w:pPr>
      <w:r>
        <w:rPr>
          <w:rFonts w:asciiTheme="minorEastAsia" w:hAnsiTheme="minorEastAsia" w:eastAsiaTheme="minorEastAsia"/>
          <w:color w:val="auto"/>
          <w:spacing w:val="-2"/>
          <w:sz w:val="21"/>
          <w:szCs w:val="21"/>
        </w:rPr>
        <w:t>供应商应当在第一章“磋商公告</w:t>
      </w:r>
      <w:r>
        <w:rPr>
          <w:rFonts w:asciiTheme="minorEastAsia" w:hAnsiTheme="minorEastAsia" w:eastAsiaTheme="minorEastAsia"/>
          <w:color w:val="auto"/>
          <w:spacing w:val="-4"/>
          <w:sz w:val="21"/>
          <w:szCs w:val="21"/>
        </w:rPr>
        <w:t>”规定的响应文件提交截</w:t>
      </w:r>
      <w:r>
        <w:rPr>
          <w:rFonts w:asciiTheme="minorEastAsia" w:hAnsiTheme="minorEastAsia" w:eastAsiaTheme="minorEastAsia"/>
          <w:color w:val="auto"/>
          <w:sz w:val="21"/>
          <w:szCs w:val="21"/>
        </w:rPr>
        <w:t>止时间前</w:t>
      </w:r>
      <w:r>
        <w:rPr>
          <w:rFonts w:hint="eastAsia" w:asciiTheme="minorEastAsia" w:hAnsiTheme="minorEastAsia" w:eastAsiaTheme="minorEastAsia"/>
          <w:color w:val="auto"/>
          <w:sz w:val="21"/>
          <w:szCs w:val="21"/>
        </w:rPr>
        <w:t>递交响应文件</w:t>
      </w:r>
      <w:r>
        <w:rPr>
          <w:rFonts w:asciiTheme="minorEastAsia" w:hAnsiTheme="minorEastAsia" w:eastAsiaTheme="minorEastAsia"/>
          <w:color w:val="auto"/>
          <w:sz w:val="21"/>
          <w:szCs w:val="21"/>
        </w:rPr>
        <w:t>。</w:t>
      </w:r>
    </w:p>
    <w:p w14:paraId="756AD2A9">
      <w:pPr>
        <w:pStyle w:val="1250"/>
        <w:keepNext w:val="0"/>
        <w:keepLines w:val="0"/>
        <w:pageBreakBefore w:val="0"/>
        <w:widowControl w:val="0"/>
        <w:numPr>
          <w:ilvl w:val="1"/>
          <w:numId w:val="18"/>
        </w:numPr>
        <w:tabs>
          <w:tab w:val="left" w:pos="1272"/>
        </w:tabs>
        <w:kinsoku/>
        <w:wordWrap/>
        <w:overflowPunct/>
        <w:topLinePunct w:val="0"/>
        <w:bidi w:val="0"/>
        <w:adjustRightInd/>
        <w:snapToGrid/>
        <w:spacing w:line="500" w:lineRule="exact"/>
        <w:ind w:left="234" w:right="31" w:firstLine="434"/>
        <w:jc w:val="both"/>
        <w:textAlignment w:val="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供应商应当在响应文件提交截止时间前提交</w:t>
      </w:r>
      <w:r>
        <w:rPr>
          <w:rFonts w:asciiTheme="minorEastAsia" w:hAnsiTheme="minorEastAsia" w:eastAsiaTheme="minorEastAsia"/>
          <w:color w:val="auto"/>
          <w:spacing w:val="-1"/>
          <w:sz w:val="21"/>
          <w:szCs w:val="21"/>
        </w:rPr>
        <w:t>并可以补充、修改或者撤回响应文件。响应文件提</w:t>
      </w:r>
      <w:r>
        <w:rPr>
          <w:rFonts w:asciiTheme="minorEastAsia" w:hAnsiTheme="minorEastAsia" w:eastAsiaTheme="minorEastAsia"/>
          <w:color w:val="auto"/>
          <w:sz w:val="21"/>
          <w:szCs w:val="21"/>
        </w:rPr>
        <w:t>交截止时间前未完成响应文件</w:t>
      </w:r>
      <w:r>
        <w:rPr>
          <w:rFonts w:hint="eastAsia" w:asciiTheme="minorEastAsia" w:hAnsiTheme="minorEastAsia" w:eastAsiaTheme="minorEastAsia"/>
          <w:color w:val="auto"/>
          <w:sz w:val="21"/>
          <w:szCs w:val="21"/>
        </w:rPr>
        <w:t>递交</w:t>
      </w:r>
      <w:r>
        <w:rPr>
          <w:rFonts w:asciiTheme="minorEastAsia" w:hAnsiTheme="minorEastAsia" w:eastAsiaTheme="minorEastAsia"/>
          <w:color w:val="auto"/>
          <w:sz w:val="21"/>
          <w:szCs w:val="21"/>
        </w:rPr>
        <w:t>的，视为撤回响应文件。文件提交截止时间后送达的响应文件，</w:t>
      </w:r>
      <w:r>
        <w:rPr>
          <w:rFonts w:hint="eastAsia" w:asciiTheme="minorEastAsia" w:hAnsiTheme="minorEastAsia" w:eastAsiaTheme="minorEastAsia"/>
          <w:color w:val="auto"/>
          <w:sz w:val="21"/>
          <w:szCs w:val="21"/>
        </w:rPr>
        <w:t>应</w:t>
      </w:r>
      <w:r>
        <w:rPr>
          <w:rFonts w:asciiTheme="minorEastAsia" w:hAnsiTheme="minorEastAsia" w:eastAsiaTheme="minorEastAsia"/>
          <w:color w:val="auto"/>
          <w:sz w:val="21"/>
          <w:szCs w:val="21"/>
        </w:rPr>
        <w:t>当拒收。</w:t>
      </w:r>
    </w:p>
    <w:p w14:paraId="4D256E52">
      <w:pPr>
        <w:keepNext w:val="0"/>
        <w:keepLines w:val="0"/>
        <w:pageBreakBefore w:val="0"/>
        <w:widowControl w:val="0"/>
        <w:tabs>
          <w:tab w:val="left" w:pos="1193"/>
        </w:tabs>
        <w:kinsoku/>
        <w:wordWrap/>
        <w:overflowPunct/>
        <w:topLinePunct w:val="0"/>
        <w:bidi w:val="0"/>
        <w:adjustRightInd/>
        <w:snapToGrid/>
        <w:spacing w:line="500" w:lineRule="exact"/>
        <w:ind w:left="234" w:right="31" w:firstLine="285" w:firstLineChars="150"/>
        <w:textAlignment w:val="auto"/>
        <w:rPr>
          <w:rFonts w:asciiTheme="minorEastAsia" w:hAnsiTheme="minorEastAsia" w:eastAsiaTheme="minorEastAsia"/>
          <w:color w:val="auto"/>
        </w:rPr>
      </w:pPr>
      <w:r>
        <w:rPr>
          <w:rFonts w:asciiTheme="minorEastAsia" w:hAnsiTheme="minorEastAsia" w:eastAsiaTheme="minorEastAsia"/>
          <w:color w:val="auto"/>
          <w:spacing w:val="-10"/>
        </w:rPr>
        <w:t>在响应文件提交截止时间之后，供应商不得对其响应文件做任何修改。</w:t>
      </w:r>
      <w:r>
        <w:rPr>
          <w:rFonts w:asciiTheme="minorEastAsia" w:hAnsiTheme="minorEastAsia" w:eastAsiaTheme="minorEastAsia"/>
          <w:color w:val="auto"/>
        </w:rPr>
        <w:t>但属于磋商小组在评审中发现的计算错误并进行核实的修改、按照磋商文件的变动情况和磋商小组的要求重新提交响应文件的，不在此列。</w:t>
      </w:r>
    </w:p>
    <w:p w14:paraId="0E1E235B">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磋商小组</w:t>
      </w:r>
    </w:p>
    <w:p w14:paraId="0AF71F5B">
      <w:pPr>
        <w:numPr>
          <w:ilvl w:val="1"/>
          <w:numId w:val="18"/>
        </w:numPr>
        <w:tabs>
          <w:tab w:val="left" w:pos="1243"/>
        </w:tabs>
        <w:spacing w:before="158" w:line="360" w:lineRule="auto"/>
        <w:ind w:left="234" w:right="368" w:firstLine="412" w:firstLineChars="200"/>
        <w:rPr>
          <w:rFonts w:ascii="Calibri" w:hAnsi="Calibri" w:eastAsia="宋体" w:cs="Times New Roman"/>
          <w:szCs w:val="21"/>
        </w:rPr>
      </w:pPr>
      <w:r>
        <w:rPr>
          <w:rFonts w:ascii="Calibri" w:hAnsi="Calibri" w:eastAsia="宋体" w:cs="Times New Roman"/>
          <w:spacing w:val="-2"/>
          <w:szCs w:val="21"/>
        </w:rPr>
        <w:t xml:space="preserve">本项目将依法组建磋商小组，磋商小组成员由 </w:t>
      </w:r>
      <w:r>
        <w:rPr>
          <w:rFonts w:ascii="Calibri" w:hAnsi="Calibri" w:eastAsia="宋体" w:cs="Times New Roman"/>
          <w:szCs w:val="21"/>
        </w:rPr>
        <w:t>3</w:t>
      </w:r>
      <w:r>
        <w:rPr>
          <w:rFonts w:ascii="Calibri" w:hAnsi="Calibri" w:eastAsia="宋体" w:cs="Times New Roman"/>
          <w:spacing w:val="-6"/>
          <w:szCs w:val="21"/>
        </w:rPr>
        <w:t xml:space="preserve"> 人以上单数组成，磋</w:t>
      </w:r>
      <w:r>
        <w:rPr>
          <w:rFonts w:ascii="Calibri" w:hAnsi="Calibri" w:eastAsia="宋体" w:cs="Times New Roman"/>
          <w:szCs w:val="21"/>
        </w:rPr>
        <w:t>商小组及其成员应当依照政府采购的有关规定履行相关职责和义务。</w:t>
      </w:r>
    </w:p>
    <w:p w14:paraId="0D22DF4C">
      <w:pPr>
        <w:numPr>
          <w:ilvl w:val="1"/>
          <w:numId w:val="18"/>
        </w:numPr>
        <w:tabs>
          <w:tab w:val="left" w:pos="1272"/>
        </w:tabs>
        <w:spacing w:before="6"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磋商小组依法对响应文件进行评审，并根据磋商文件规定的程序、评</w:t>
      </w:r>
      <w:r>
        <w:rPr>
          <w:rFonts w:ascii="Calibri" w:hAnsi="Calibri" w:eastAsia="宋体" w:cs="Times New Roman"/>
          <w:szCs w:val="21"/>
        </w:rPr>
        <w:t>定成交的标准等事项与实质性响应磋商文件要求的供应商进行磋商。</w:t>
      </w:r>
    </w:p>
    <w:p w14:paraId="66AEBA6D">
      <w:pPr>
        <w:numPr>
          <w:ilvl w:val="1"/>
          <w:numId w:val="18"/>
        </w:numPr>
        <w:tabs>
          <w:tab w:val="left" w:pos="1272"/>
        </w:tabs>
        <w:spacing w:before="5"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磋商小组应当从质量和服务均能满足磋商文件实质性响应要求的供应</w:t>
      </w:r>
      <w:r>
        <w:rPr>
          <w:rFonts w:ascii="Calibri" w:hAnsi="Calibri" w:eastAsia="宋体" w:cs="Times New Roman"/>
          <w:szCs w:val="21"/>
        </w:rPr>
        <w:t>商中，按照评审方法和标准推荐成交候选供应商，并编写评审报告。</w:t>
      </w:r>
    </w:p>
    <w:p w14:paraId="683D5D45">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响应文件的评审与磋商</w:t>
      </w:r>
    </w:p>
    <w:p w14:paraId="50CBE9A2">
      <w:pPr>
        <w:numPr>
          <w:ilvl w:val="1"/>
          <w:numId w:val="18"/>
        </w:numPr>
        <w:tabs>
          <w:tab w:val="left" w:pos="1272"/>
        </w:tabs>
        <w:spacing w:before="158" w:line="360" w:lineRule="auto"/>
        <w:ind w:left="234" w:right="370" w:firstLine="420" w:firstLineChars="200"/>
        <w:rPr>
          <w:rFonts w:ascii="Calibri" w:hAnsi="Calibri" w:eastAsia="宋体" w:cs="Times New Roman"/>
          <w:szCs w:val="21"/>
        </w:rPr>
      </w:pPr>
      <w:r>
        <w:rPr>
          <w:rFonts w:ascii="Calibri" w:hAnsi="Calibri" w:eastAsia="宋体" w:cs="Times New Roman"/>
          <w:szCs w:val="21"/>
        </w:rPr>
        <w:t>采购人和采购代理机构将在</w:t>
      </w:r>
      <w:r>
        <w:rPr>
          <w:rFonts w:ascii="Calibri" w:hAnsi="Calibri" w:eastAsia="宋体" w:cs="Times New Roman"/>
          <w:szCs w:val="21"/>
          <w:u w:val="single"/>
        </w:rPr>
        <w:t>供应商须知前附表</w:t>
      </w:r>
      <w:r>
        <w:rPr>
          <w:rFonts w:ascii="Calibri" w:hAnsi="Calibri" w:eastAsia="宋体" w:cs="Times New Roman"/>
          <w:spacing w:val="-2"/>
          <w:szCs w:val="21"/>
        </w:rPr>
        <w:t>规定的时间和地点组织</w:t>
      </w:r>
      <w:r>
        <w:rPr>
          <w:rFonts w:ascii="Calibri" w:hAnsi="Calibri" w:eastAsia="宋体" w:cs="Times New Roman"/>
          <w:szCs w:val="21"/>
        </w:rPr>
        <w:t>磋商。</w:t>
      </w:r>
    </w:p>
    <w:p w14:paraId="7DDD6A32">
      <w:pPr>
        <w:numPr>
          <w:ilvl w:val="1"/>
          <w:numId w:val="18"/>
        </w:numPr>
        <w:tabs>
          <w:tab w:val="left" w:pos="121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竞争性磋商活动采用综合评分法评审。</w:t>
      </w:r>
    </w:p>
    <w:p w14:paraId="12FF2C3E">
      <w:pPr>
        <w:spacing w:before="23" w:after="120" w:line="360" w:lineRule="auto"/>
        <w:ind w:left="234" w:right="373" w:firstLine="434"/>
        <w:rPr>
          <w:rFonts w:ascii="Calibri" w:hAnsi="Calibri" w:eastAsia="宋体" w:cs="Times New Roman"/>
          <w:szCs w:val="21"/>
        </w:rPr>
      </w:pPr>
      <w:r>
        <w:rPr>
          <w:rFonts w:ascii="Calibri" w:hAnsi="Calibri" w:eastAsia="宋体" w:cs="Times New Roman"/>
          <w:spacing w:val="-10"/>
          <w:szCs w:val="21"/>
        </w:rPr>
        <w:t>综合评分法，是指响应文件满足磋商文件全部实质性要求且按评审因素的量</w:t>
      </w:r>
      <w:r>
        <w:rPr>
          <w:rFonts w:ascii="Calibri" w:hAnsi="Calibri" w:eastAsia="宋体" w:cs="Times New Roman"/>
          <w:szCs w:val="21"/>
        </w:rPr>
        <w:t>化指标评审得分最高的供应商为成交候选供应商的评审方法。</w:t>
      </w:r>
    </w:p>
    <w:p w14:paraId="44EE0C5A">
      <w:pPr>
        <w:numPr>
          <w:ilvl w:val="1"/>
          <w:numId w:val="18"/>
        </w:numPr>
        <w:tabs>
          <w:tab w:val="left" w:pos="1272"/>
        </w:tabs>
        <w:spacing w:before="56" w:line="360" w:lineRule="auto"/>
        <w:ind w:left="234" w:right="369" w:firstLine="416" w:firstLineChars="200"/>
        <w:rPr>
          <w:rFonts w:ascii="Calibri" w:hAnsi="Calibri" w:eastAsia="宋体" w:cs="Times New Roman"/>
          <w:szCs w:val="21"/>
        </w:rPr>
      </w:pPr>
      <w:r>
        <w:rPr>
          <w:rFonts w:ascii="Calibri" w:hAnsi="Calibri" w:eastAsia="宋体" w:cs="Times New Roman"/>
          <w:spacing w:val="-1"/>
          <w:szCs w:val="21"/>
        </w:rPr>
        <w:t>磋商小组将按照磋商文件规定的评审方法和标准对供应商独立进行评</w:t>
      </w:r>
      <w:r>
        <w:rPr>
          <w:rFonts w:ascii="Calibri" w:hAnsi="Calibri" w:eastAsia="宋体" w:cs="Times New Roman"/>
          <w:szCs w:val="21"/>
        </w:rPr>
        <w:t>审。评审程序如下：</w:t>
      </w:r>
    </w:p>
    <w:p w14:paraId="13727320">
      <w:pPr>
        <w:numPr>
          <w:ilvl w:val="2"/>
          <w:numId w:val="18"/>
        </w:numPr>
        <w:tabs>
          <w:tab w:val="left" w:pos="1512"/>
        </w:tabs>
        <w:spacing w:line="360" w:lineRule="auto"/>
        <w:ind w:right="369" w:firstLine="422" w:firstLineChars="200"/>
        <w:rPr>
          <w:rFonts w:ascii="Calibri" w:hAnsi="Calibri" w:eastAsia="宋体" w:cs="Times New Roman"/>
          <w:szCs w:val="21"/>
        </w:rPr>
      </w:pPr>
      <w:r>
        <w:rPr>
          <w:rFonts w:ascii="Calibri" w:hAnsi="Calibri" w:eastAsia="宋体" w:cs="Times New Roman"/>
          <w:b/>
          <w:szCs w:val="21"/>
        </w:rPr>
        <w:t>初审</w:t>
      </w:r>
      <w:r>
        <w:rPr>
          <w:rFonts w:ascii="Calibri" w:hAnsi="Calibri" w:eastAsia="宋体" w:cs="Times New Roman"/>
          <w:szCs w:val="21"/>
        </w:rPr>
        <w:t>。磋商小组对供应商必须满足和实质性响应的内容进行评审， 供应商未实质性响应磋商文件要求导致响应无效的，磋商小组将以书面询标的方式告知有关供应商。</w:t>
      </w:r>
    </w:p>
    <w:p w14:paraId="1F874EF2">
      <w:pPr>
        <w:spacing w:after="120" w:line="360" w:lineRule="auto"/>
        <w:ind w:left="234" w:right="363" w:firstLine="470"/>
        <w:rPr>
          <w:rFonts w:ascii="Calibri" w:hAnsi="Calibri" w:eastAsia="宋体" w:cs="Times New Roman"/>
          <w:szCs w:val="21"/>
        </w:rPr>
      </w:pPr>
      <w:r>
        <w:rPr>
          <w:rFonts w:ascii="Calibri" w:hAnsi="Calibri" w:eastAsia="宋体" w:cs="Times New Roman"/>
          <w:szCs w:val="21"/>
        </w:rPr>
        <w:t>采购人或采购代理机构将在响应文件提交截止时间后至评审结束前查询供应商的信用记录。供应商存在不良信用记录的，其响应文件将被认定为</w:t>
      </w:r>
      <w:r>
        <w:rPr>
          <w:rFonts w:ascii="Calibri" w:hAnsi="Calibri" w:eastAsia="宋体" w:cs="Times New Roman"/>
          <w:b/>
          <w:szCs w:val="21"/>
        </w:rPr>
        <w:t>响应无效</w:t>
      </w:r>
      <w:r>
        <w:rPr>
          <w:rFonts w:ascii="Calibri" w:hAnsi="Calibri" w:eastAsia="宋体" w:cs="Times New Roman"/>
          <w:szCs w:val="21"/>
        </w:rPr>
        <w:t>。</w:t>
      </w:r>
    </w:p>
    <w:p w14:paraId="6BA6C8E0">
      <w:pPr>
        <w:numPr>
          <w:ilvl w:val="2"/>
          <w:numId w:val="18"/>
        </w:numPr>
        <w:tabs>
          <w:tab w:val="left" w:pos="1512"/>
        </w:tabs>
        <w:spacing w:line="360" w:lineRule="auto"/>
        <w:ind w:right="365" w:firstLine="422" w:firstLineChars="200"/>
        <w:rPr>
          <w:rFonts w:ascii="Calibri" w:hAnsi="Calibri" w:eastAsia="宋体" w:cs="Times New Roman"/>
          <w:szCs w:val="21"/>
        </w:rPr>
      </w:pPr>
      <w:r>
        <w:rPr>
          <w:rFonts w:ascii="Calibri" w:hAnsi="Calibri" w:eastAsia="宋体" w:cs="Times New Roman"/>
          <w:b/>
          <w:szCs w:val="21"/>
        </w:rPr>
        <w:t>磋商</w:t>
      </w:r>
      <w:r>
        <w:rPr>
          <w:rFonts w:ascii="Calibri" w:hAnsi="Calibri" w:eastAsia="宋体" w:cs="Times New Roman"/>
          <w:spacing w:val="-1"/>
          <w:szCs w:val="21"/>
        </w:rPr>
        <w:t>。初审合格后，磋商小组将</w:t>
      </w:r>
      <w:r>
        <w:rPr>
          <w:rFonts w:ascii="Calibri" w:hAnsi="Calibri" w:eastAsia="宋体" w:cs="Times New Roman"/>
          <w:szCs w:val="21"/>
        </w:rPr>
        <w:t>集中与单一供应商分别进行磋商，并给予所有参加磋商的供应商平等的磋商机会，如供应商未到磋商现场的，视同放弃该权利。</w:t>
      </w:r>
    </w:p>
    <w:p w14:paraId="50F30D54">
      <w:pPr>
        <w:numPr>
          <w:ilvl w:val="2"/>
          <w:numId w:val="18"/>
        </w:numPr>
        <w:spacing w:line="360" w:lineRule="auto"/>
        <w:ind w:left="231" w:right="269" w:rightChars="128" w:firstLine="422" w:firstLineChars="200"/>
        <w:rPr>
          <w:rFonts w:ascii="Calibri" w:hAnsi="Calibri" w:eastAsia="宋体" w:cs="Times New Roman"/>
          <w:szCs w:val="21"/>
        </w:rPr>
      </w:pPr>
      <w:r>
        <w:rPr>
          <w:rFonts w:ascii="Calibri" w:hAnsi="Calibri" w:eastAsia="宋体" w:cs="Times New Roman"/>
          <w:b/>
          <w:szCs w:val="21"/>
        </w:rPr>
        <w:t>报价</w:t>
      </w:r>
      <w:r>
        <w:rPr>
          <w:rFonts w:ascii="Calibri" w:hAnsi="Calibri" w:eastAsia="宋体" w:cs="Times New Roman"/>
          <w:szCs w:val="21"/>
        </w:rPr>
        <w:t>。磋商结束后，磋商小组应当要求所有实质性响应的供应商在规定时间内提交最后报价。</w:t>
      </w:r>
    </w:p>
    <w:p w14:paraId="3E2E0707">
      <w:pPr>
        <w:numPr>
          <w:ilvl w:val="2"/>
          <w:numId w:val="18"/>
        </w:numPr>
        <w:tabs>
          <w:tab w:val="left" w:pos="1512"/>
        </w:tabs>
        <w:spacing w:before="56" w:line="360" w:lineRule="auto"/>
        <w:ind w:right="370" w:firstLine="422" w:firstLineChars="200"/>
        <w:rPr>
          <w:rFonts w:ascii="Calibri" w:hAnsi="Calibri" w:eastAsia="宋体" w:cs="Times New Roman"/>
          <w:szCs w:val="21"/>
        </w:rPr>
      </w:pPr>
      <w:r>
        <w:rPr>
          <w:rFonts w:ascii="Calibri" w:hAnsi="Calibri" w:eastAsia="宋体" w:cs="Times New Roman"/>
          <w:b/>
          <w:szCs w:val="21"/>
        </w:rPr>
        <w:t>综合评分</w:t>
      </w:r>
      <w:r>
        <w:rPr>
          <w:rFonts w:ascii="Calibri" w:hAnsi="Calibri" w:eastAsia="宋体" w:cs="Times New Roman"/>
          <w:spacing w:val="-1"/>
          <w:szCs w:val="21"/>
        </w:rPr>
        <w:t>。磋商小组只对通过初审，实质上响应磋商文件要求的响</w:t>
      </w:r>
      <w:r>
        <w:rPr>
          <w:rFonts w:ascii="Calibri" w:hAnsi="Calibri" w:eastAsia="宋体" w:cs="Times New Roman"/>
          <w:szCs w:val="21"/>
        </w:rPr>
        <w:t>应文件进行综合评分。经磋商确定最终采购需求和提交最后报价的供应商后，由磋商小组采用综合评分法对提交最后报价的供应商的响应文件和最后报价进行综合评分。</w:t>
      </w:r>
    </w:p>
    <w:p w14:paraId="230356C5">
      <w:pPr>
        <w:numPr>
          <w:ilvl w:val="1"/>
          <w:numId w:val="18"/>
        </w:numPr>
        <w:tabs>
          <w:tab w:val="left" w:pos="121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相关说明。</w:t>
      </w:r>
    </w:p>
    <w:p w14:paraId="48B4F862">
      <w:pPr>
        <w:numPr>
          <w:ilvl w:val="2"/>
          <w:numId w:val="18"/>
        </w:numPr>
        <w:tabs>
          <w:tab w:val="left" w:pos="1433"/>
        </w:tabs>
        <w:spacing w:line="360" w:lineRule="auto"/>
        <w:ind w:left="232" w:right="136" w:rightChars="65" w:firstLine="380" w:firstLineChars="200"/>
        <w:rPr>
          <w:rFonts w:ascii="Calibri" w:hAnsi="Calibri" w:eastAsia="宋体" w:cs="Times New Roman"/>
          <w:szCs w:val="21"/>
        </w:rPr>
      </w:pPr>
      <w:r>
        <w:rPr>
          <w:rFonts w:ascii="Calibri" w:hAnsi="Calibri" w:eastAsia="宋体" w:cs="Times New Roman"/>
          <w:spacing w:val="-10"/>
          <w:szCs w:val="21"/>
        </w:rPr>
        <w:t>为保证磋商活动顺利进行，供应商可派相关技术人员进行现场答疑；</w:t>
      </w:r>
    </w:p>
    <w:p w14:paraId="2DC9A8A6">
      <w:pPr>
        <w:numPr>
          <w:ilvl w:val="2"/>
          <w:numId w:val="18"/>
        </w:numPr>
        <w:tabs>
          <w:tab w:val="left" w:pos="1512"/>
        </w:tabs>
        <w:spacing w:before="159" w:line="360" w:lineRule="auto"/>
        <w:ind w:right="366" w:firstLine="420" w:firstLineChars="200"/>
        <w:rPr>
          <w:rFonts w:ascii="Calibri" w:hAnsi="Calibri" w:eastAsia="宋体" w:cs="Times New Roman"/>
          <w:szCs w:val="21"/>
        </w:rPr>
      </w:pPr>
      <w:r>
        <w:rPr>
          <w:rFonts w:ascii="Calibri" w:hAnsi="Calibri" w:eastAsia="宋体" w:cs="Times New Roman"/>
          <w:szCs w:val="21"/>
        </w:rPr>
        <w:t>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49FAD50F">
      <w:pPr>
        <w:numPr>
          <w:ilvl w:val="2"/>
          <w:numId w:val="18"/>
        </w:numPr>
        <w:tabs>
          <w:tab w:val="left" w:pos="1512"/>
        </w:tabs>
        <w:spacing w:line="360" w:lineRule="auto"/>
        <w:ind w:right="373" w:firstLine="416" w:firstLineChars="200"/>
        <w:rPr>
          <w:rFonts w:ascii="Calibri" w:hAnsi="Calibri" w:eastAsia="宋体" w:cs="Times New Roman"/>
          <w:szCs w:val="21"/>
        </w:rPr>
      </w:pPr>
      <w:r>
        <w:rPr>
          <w:rFonts w:ascii="Calibri" w:hAnsi="Calibri" w:eastAsia="宋体" w:cs="Times New Roman"/>
          <w:spacing w:val="-1"/>
          <w:szCs w:val="21"/>
        </w:rPr>
        <w:t>磋商过程中，磋商小组发现供应商的报价或者某些分项报价明显不</w:t>
      </w:r>
      <w:r>
        <w:rPr>
          <w:rFonts w:ascii="Calibri" w:hAnsi="Calibri" w:eastAsia="宋体" w:cs="Times New Roman"/>
          <w:szCs w:val="21"/>
        </w:rPr>
        <w:t>合理或者低于成本，有可能影响商品质量和不能诚信履约的，应当要求其在规定的期限内提供书面文件予以解释说明，并提交相关证明材料</w:t>
      </w:r>
      <w:r>
        <w:rPr>
          <w:rFonts w:ascii="Calibri" w:hAnsi="Calibri" w:eastAsia="宋体" w:cs="Times New Roman"/>
          <w:szCs w:val="32"/>
        </w:rPr>
        <w:t>说明其报价的合理性（不限于在人工、材料、机械消</w:t>
      </w:r>
      <w:r>
        <w:rPr>
          <w:rFonts w:ascii="Calibri" w:hAnsi="Calibri" w:eastAsia="宋体" w:cs="Times New Roman"/>
          <w:spacing w:val="-3"/>
          <w:szCs w:val="32"/>
        </w:rPr>
        <w:t>耗量、施工措施、方案等方面</w:t>
      </w:r>
      <w:r>
        <w:rPr>
          <w:rFonts w:ascii="Calibri" w:hAnsi="Calibri" w:eastAsia="宋体" w:cs="Times New Roman"/>
          <w:spacing w:val="-108"/>
          <w:szCs w:val="32"/>
        </w:rPr>
        <w:t>）</w:t>
      </w:r>
      <w:r>
        <w:rPr>
          <w:rFonts w:ascii="Calibri" w:hAnsi="Calibri" w:eastAsia="宋体" w:cs="Times New Roman"/>
          <w:spacing w:val="-3"/>
          <w:szCs w:val="32"/>
        </w:rPr>
        <w:t>。但以下情形不得作为投</w:t>
      </w:r>
      <w:r>
        <w:rPr>
          <w:rFonts w:ascii="Calibri" w:hAnsi="Calibri" w:eastAsia="宋体" w:cs="Times New Roman"/>
          <w:szCs w:val="32"/>
        </w:rPr>
        <w:t>标说明的依据：1.机械、材料自有或闲置；2.自有弃土场土源或与临近项目签订的土方倒运协议；3.人员闲置；4.亏本让利；5.</w:t>
      </w:r>
      <w:r>
        <w:rPr>
          <w:rFonts w:ascii="Calibri" w:hAnsi="Calibri" w:eastAsia="宋体" w:cs="Times New Roman"/>
          <w:spacing w:val="-102"/>
          <w:szCs w:val="32"/>
        </w:rPr>
        <w:t xml:space="preserve"> </w:t>
      </w:r>
      <w:r>
        <w:rPr>
          <w:rFonts w:ascii="Calibri" w:hAnsi="Calibri" w:eastAsia="宋体" w:cs="Times New Roman"/>
          <w:spacing w:val="-1"/>
          <w:szCs w:val="32"/>
        </w:rPr>
        <w:t>企业市场拓展或品牌宣传；</w:t>
      </w:r>
      <w:r>
        <w:rPr>
          <w:rFonts w:ascii="Calibri" w:hAnsi="Calibri" w:eastAsia="宋体" w:cs="Times New Roman"/>
          <w:szCs w:val="32"/>
        </w:rPr>
        <w:t>6.降低或改变原设计方案、技术工艺施工标准；7.类似项目业绩；8.</w:t>
      </w:r>
      <w:r>
        <w:rPr>
          <w:rFonts w:hint="eastAsia" w:ascii="Calibri" w:hAnsi="Calibri" w:eastAsia="宋体" w:cs="Times New Roman"/>
          <w:szCs w:val="32"/>
        </w:rPr>
        <w:t>磋商小组</w:t>
      </w:r>
      <w:r>
        <w:rPr>
          <w:rFonts w:ascii="Calibri" w:hAnsi="Calibri" w:eastAsia="宋体" w:cs="Times New Roman"/>
          <w:szCs w:val="32"/>
        </w:rPr>
        <w:t>认为不得作为降低投标报价依据的情形</w:t>
      </w:r>
      <w:r>
        <w:rPr>
          <w:rFonts w:hint="eastAsia" w:ascii="Calibri" w:hAnsi="Calibri" w:eastAsia="宋体" w:cs="Times New Roman"/>
          <w:szCs w:val="32"/>
        </w:rPr>
        <w:t>)</w:t>
      </w:r>
      <w:r>
        <w:rPr>
          <w:rFonts w:ascii="Calibri" w:hAnsi="Calibri" w:eastAsia="宋体" w:cs="Times New Roman"/>
          <w:szCs w:val="21"/>
        </w:rPr>
        <w:t>；否则，</w:t>
      </w:r>
      <w:r>
        <w:rPr>
          <w:rFonts w:hint="eastAsia" w:ascii="Calibri" w:hAnsi="Calibri" w:eastAsia="宋体" w:cs="Times New Roman"/>
          <w:szCs w:val="21"/>
        </w:rPr>
        <w:t>磋商小组应否决其投标。</w:t>
      </w:r>
    </w:p>
    <w:p w14:paraId="7CB71913">
      <w:pPr>
        <w:numPr>
          <w:ilvl w:val="2"/>
          <w:numId w:val="18"/>
        </w:numPr>
        <w:tabs>
          <w:tab w:val="left" w:pos="1512"/>
        </w:tabs>
        <w:spacing w:line="360" w:lineRule="auto"/>
        <w:ind w:right="367" w:firstLine="420" w:firstLineChars="200"/>
        <w:rPr>
          <w:rFonts w:ascii="Calibri" w:hAnsi="Calibri" w:eastAsia="宋体" w:cs="Times New Roman"/>
          <w:szCs w:val="21"/>
        </w:rPr>
      </w:pPr>
      <w:r>
        <w:rPr>
          <w:rFonts w:ascii="Calibri" w:hAnsi="Calibri" w:eastAsia="宋体" w:cs="Times New Roman"/>
          <w:szCs w:val="21"/>
        </w:rPr>
        <w:t>无论何种原因，即使供应商磋商时携带了证书材料的原件，但响应文件中未提供与之内容完全一致的扫描件或影印件的，磋商小组可以视同其未提供。</w:t>
      </w:r>
    </w:p>
    <w:p w14:paraId="2C36D025">
      <w:pPr>
        <w:numPr>
          <w:ilvl w:val="2"/>
          <w:numId w:val="18"/>
        </w:numPr>
        <w:tabs>
          <w:tab w:val="left" w:pos="1512"/>
        </w:tabs>
        <w:spacing w:line="360" w:lineRule="auto"/>
        <w:ind w:right="373" w:firstLine="416" w:firstLineChars="200"/>
        <w:rPr>
          <w:rFonts w:ascii="Calibri" w:hAnsi="Calibri" w:eastAsia="宋体" w:cs="Times New Roman"/>
          <w:szCs w:val="21"/>
        </w:rPr>
      </w:pPr>
      <w:r>
        <w:rPr>
          <w:rFonts w:ascii="Calibri" w:hAnsi="Calibri" w:eastAsia="宋体" w:cs="Times New Roman"/>
          <w:spacing w:val="-1"/>
          <w:szCs w:val="21"/>
        </w:rPr>
        <w:t>磋商小组决定响应文件的响应性及符合性只根据响应文件本身的内</w:t>
      </w:r>
      <w:r>
        <w:rPr>
          <w:rFonts w:ascii="Calibri" w:hAnsi="Calibri" w:eastAsia="宋体" w:cs="Times New Roman"/>
          <w:szCs w:val="21"/>
        </w:rPr>
        <w:t>容，而不寻求其他外部证据。</w:t>
      </w:r>
    </w:p>
    <w:p w14:paraId="409F0866">
      <w:pPr>
        <w:numPr>
          <w:ilvl w:val="1"/>
          <w:numId w:val="18"/>
        </w:numPr>
        <w:tabs>
          <w:tab w:val="left" w:pos="1272"/>
        </w:tabs>
        <w:spacing w:before="1" w:line="360" w:lineRule="auto"/>
        <w:ind w:left="234" w:right="366" w:firstLine="420" w:firstLineChars="200"/>
        <w:rPr>
          <w:rFonts w:ascii="Calibri" w:hAnsi="Calibri" w:eastAsia="宋体" w:cs="Times New Roman"/>
          <w:szCs w:val="21"/>
        </w:rPr>
      </w:pPr>
      <w:r>
        <w:rPr>
          <w:rFonts w:ascii="Calibri" w:hAnsi="Calibri" w:eastAsia="宋体" w:cs="Times New Roman"/>
          <w:szCs w:val="21"/>
        </w:rPr>
        <w:t>供应商授权代表对磋商过程有疑义，以及认为采购人、采购代理机构相关工作人员有需要回避的情形的，应当场提出询问或者回避申请，并说明理由。</w:t>
      </w:r>
    </w:p>
    <w:p w14:paraId="6FCBAEE0">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终止竞争性磋商</w:t>
      </w:r>
    </w:p>
    <w:p w14:paraId="20E0C484">
      <w:pPr>
        <w:numPr>
          <w:ilvl w:val="1"/>
          <w:numId w:val="18"/>
        </w:numPr>
        <w:tabs>
          <w:tab w:val="left" w:pos="1272"/>
        </w:tabs>
        <w:spacing w:before="161" w:line="360" w:lineRule="auto"/>
        <w:ind w:left="234" w:right="370" w:firstLine="416" w:firstLineChars="200"/>
        <w:rPr>
          <w:rFonts w:ascii="Calibri" w:hAnsi="Calibri" w:eastAsia="宋体" w:cs="Times New Roman"/>
          <w:szCs w:val="21"/>
        </w:rPr>
      </w:pPr>
      <w:r>
        <w:rPr>
          <w:rFonts w:ascii="Calibri" w:hAnsi="Calibri" w:eastAsia="宋体" w:cs="Times New Roman"/>
          <w:spacing w:val="-1"/>
          <w:szCs w:val="21"/>
        </w:rPr>
        <w:t>出现下列情况之一时，采购人和采购代理机构有权宣布终止竞争性磋</w:t>
      </w:r>
      <w:r>
        <w:rPr>
          <w:rFonts w:ascii="Calibri" w:hAnsi="Calibri" w:eastAsia="宋体" w:cs="Times New Roman"/>
          <w:szCs w:val="21"/>
        </w:rPr>
        <w:t>商采购，并将理由通知所有供应商：</w:t>
      </w:r>
    </w:p>
    <w:p w14:paraId="6991CA00">
      <w:pPr>
        <w:numPr>
          <w:ilvl w:val="0"/>
          <w:numId w:val="19"/>
        </w:numPr>
        <w:tabs>
          <w:tab w:val="left" w:pos="1271"/>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有效供应商数量不足，导致本次磋商缺乏竞争的；</w:t>
      </w:r>
    </w:p>
    <w:p w14:paraId="661B4178">
      <w:pPr>
        <w:numPr>
          <w:ilvl w:val="0"/>
          <w:numId w:val="19"/>
        </w:numPr>
        <w:tabs>
          <w:tab w:val="left" w:pos="1271"/>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出现影响采购公正的违法、违规行为的；</w:t>
      </w:r>
    </w:p>
    <w:p w14:paraId="3B0AFED0">
      <w:pPr>
        <w:numPr>
          <w:ilvl w:val="0"/>
          <w:numId w:val="19"/>
        </w:numPr>
        <w:tabs>
          <w:tab w:val="left" w:pos="1271"/>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因重大变故，采购任务取消的；</w:t>
      </w:r>
    </w:p>
    <w:p w14:paraId="04259B42">
      <w:pPr>
        <w:numPr>
          <w:ilvl w:val="0"/>
          <w:numId w:val="19"/>
        </w:numPr>
        <w:tabs>
          <w:tab w:val="left" w:pos="1271"/>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政府采购法律法规规定的其他情形。</w:t>
      </w:r>
    </w:p>
    <w:p w14:paraId="0F400D31">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响应文件的澄清、说明或更正</w:t>
      </w:r>
    </w:p>
    <w:p w14:paraId="4C86DA86">
      <w:pPr>
        <w:numPr>
          <w:ilvl w:val="1"/>
          <w:numId w:val="18"/>
        </w:numPr>
        <w:tabs>
          <w:tab w:val="left" w:pos="1306"/>
        </w:tabs>
        <w:spacing w:before="160" w:line="360" w:lineRule="auto"/>
        <w:ind w:left="234" w:right="372" w:firstLine="416" w:firstLineChars="200"/>
        <w:rPr>
          <w:rFonts w:ascii="Calibri" w:hAnsi="Calibri" w:eastAsia="宋体" w:cs="Times New Roman"/>
          <w:szCs w:val="21"/>
        </w:rPr>
      </w:pPr>
      <w:r>
        <w:rPr>
          <w:rFonts w:ascii="Calibri" w:hAnsi="Calibri" w:eastAsia="宋体" w:cs="Times New Roman"/>
          <w:spacing w:val="-1"/>
          <w:szCs w:val="21"/>
        </w:rPr>
        <w:t>磋商小组将对响应文件的有效性、完整性和响应程度进行审查，审查</w:t>
      </w:r>
      <w:r>
        <w:rPr>
          <w:rFonts w:ascii="Calibri" w:hAnsi="Calibri" w:eastAsia="宋体" w:cs="Times New Roman"/>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EB93500">
      <w:pPr>
        <w:numPr>
          <w:ilvl w:val="1"/>
          <w:numId w:val="18"/>
        </w:numPr>
        <w:tabs>
          <w:tab w:val="left" w:pos="1246"/>
        </w:tabs>
        <w:spacing w:line="360" w:lineRule="auto"/>
        <w:ind w:left="234" w:right="373" w:firstLine="376" w:firstLineChars="200"/>
        <w:rPr>
          <w:rFonts w:ascii="Calibri" w:hAnsi="Calibri" w:eastAsia="宋体" w:cs="Times New Roman"/>
          <w:szCs w:val="21"/>
        </w:rPr>
      </w:pPr>
      <w:r>
        <w:rPr>
          <w:rFonts w:ascii="Calibri" w:hAnsi="Calibri" w:eastAsia="宋体" w:cs="Times New Roman"/>
          <w:spacing w:val="-11"/>
          <w:szCs w:val="21"/>
        </w:rPr>
        <w:t>磋商小组要求供应商澄清、说明或者更正响应文件应当以书面形式</w:t>
      </w:r>
      <w:r>
        <w:rPr>
          <w:rFonts w:ascii="Calibri" w:hAnsi="Calibri" w:eastAsia="宋体" w:cs="Times New Roman"/>
          <w:szCs w:val="21"/>
        </w:rPr>
        <w:t>（</w:t>
      </w:r>
      <w:r>
        <w:rPr>
          <w:rFonts w:ascii="Calibri" w:hAnsi="Calibri" w:eastAsia="宋体" w:cs="Times New Roman"/>
          <w:spacing w:val="-17"/>
          <w:szCs w:val="21"/>
        </w:rPr>
        <w:t>询</w:t>
      </w:r>
      <w:r>
        <w:rPr>
          <w:rFonts w:ascii="Calibri" w:hAnsi="Calibri" w:eastAsia="宋体" w:cs="Times New Roman"/>
          <w:spacing w:val="4"/>
          <w:szCs w:val="21"/>
        </w:rPr>
        <w:t>标）</w:t>
      </w:r>
      <w:r>
        <w:rPr>
          <w:rFonts w:ascii="Calibri" w:hAnsi="Calibri" w:eastAsia="宋体" w:cs="Times New Roman"/>
          <w:szCs w:val="21"/>
        </w:rPr>
        <w:t>作出。供应商的澄清、说明或者更正应当由法定代表人或其授权代表签字或者加盖公章。</w:t>
      </w:r>
    </w:p>
    <w:p w14:paraId="05343A64">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最后报价</w:t>
      </w:r>
    </w:p>
    <w:p w14:paraId="16CD0ED6">
      <w:pPr>
        <w:numPr>
          <w:ilvl w:val="1"/>
          <w:numId w:val="18"/>
        </w:numPr>
        <w:tabs>
          <w:tab w:val="left" w:pos="1272"/>
        </w:tabs>
        <w:spacing w:before="157"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磋商并不限定只进行二轮报价，如果磋商小组认为有必要，可以要求</w:t>
      </w:r>
      <w:r>
        <w:rPr>
          <w:rFonts w:ascii="Calibri" w:hAnsi="Calibri" w:eastAsia="宋体" w:cs="Times New Roman"/>
          <w:szCs w:val="21"/>
        </w:rPr>
        <w:t>供应商进行多轮报价。</w:t>
      </w:r>
    </w:p>
    <w:p w14:paraId="70C4E508">
      <w:pPr>
        <w:numPr>
          <w:ilvl w:val="1"/>
          <w:numId w:val="18"/>
        </w:numPr>
        <w:tabs>
          <w:tab w:val="left" w:pos="1272"/>
        </w:tabs>
        <w:spacing w:before="5"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在磋商内容不做实质性变更或重大调整的前提下，供应商下轮报价不</w:t>
      </w:r>
      <w:r>
        <w:rPr>
          <w:rFonts w:ascii="Calibri" w:hAnsi="Calibri" w:eastAsia="宋体" w:cs="Times New Roman"/>
          <w:szCs w:val="21"/>
        </w:rPr>
        <w:t>得高于上一轮报价。</w:t>
      </w:r>
    </w:p>
    <w:p w14:paraId="4867ACDB">
      <w:pPr>
        <w:numPr>
          <w:ilvl w:val="1"/>
          <w:numId w:val="18"/>
        </w:numPr>
        <w:tabs>
          <w:tab w:val="left" w:pos="1272"/>
        </w:tabs>
        <w:spacing w:before="5"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最后报价是供应商响应文件的有效组成部分，最后报价也是签订合同</w:t>
      </w:r>
      <w:r>
        <w:rPr>
          <w:rFonts w:ascii="Calibri" w:hAnsi="Calibri" w:eastAsia="宋体" w:cs="Times New Roman"/>
          <w:szCs w:val="21"/>
        </w:rPr>
        <w:t>的依据。</w:t>
      </w:r>
    </w:p>
    <w:p w14:paraId="318B2268">
      <w:pPr>
        <w:numPr>
          <w:ilvl w:val="1"/>
          <w:numId w:val="18"/>
        </w:numPr>
        <w:tabs>
          <w:tab w:val="left" w:pos="1210"/>
        </w:tabs>
        <w:spacing w:before="5" w:line="360" w:lineRule="auto"/>
        <w:ind w:left="234" w:right="250" w:firstLine="420" w:firstLineChars="200"/>
        <w:rPr>
          <w:rFonts w:ascii="Calibri" w:hAnsi="Calibri" w:eastAsia="宋体" w:cs="Times New Roman"/>
          <w:szCs w:val="21"/>
        </w:rPr>
      </w:pPr>
      <w:r>
        <w:rPr>
          <w:rFonts w:hint="eastAsia" w:ascii="Calibri" w:hAnsi="Calibri" w:eastAsia="宋体" w:cs="Times New Roman"/>
          <w:szCs w:val="21"/>
        </w:rPr>
        <w:t>根据《关于印发&lt;政府采购促进中小企业发展管理办法&gt;的通知》（财库〔2020〕46号）</w:t>
      </w:r>
      <w:r>
        <w:rPr>
          <w:rFonts w:ascii="Calibri" w:hAnsi="Calibri" w:eastAsia="宋体" w:cs="Times New Roman"/>
          <w:szCs w:val="21"/>
        </w:rPr>
        <w:t>、《安徽省财政厅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14:paraId="2D5B87DB">
      <w:pPr>
        <w:spacing w:before="56" w:after="120" w:line="360" w:lineRule="auto"/>
        <w:ind w:left="234" w:right="368" w:firstLine="434"/>
        <w:rPr>
          <w:rFonts w:ascii="Calibri" w:hAnsi="Calibri" w:eastAsia="宋体" w:cs="Times New Roman"/>
          <w:szCs w:val="21"/>
        </w:rPr>
      </w:pPr>
      <w:r>
        <w:rPr>
          <w:rFonts w:hint="eastAsia" w:ascii="Calibri" w:hAnsi="Calibri" w:eastAsia="宋体" w:cs="Times New Roman"/>
          <w:szCs w:val="21"/>
        </w:rPr>
        <w:t>接受大中型企业与小微企业组成联合体或者允许大中型企业向一家或者多家小微企业分包的采购项目，联合协议或者分包意向协议中约定小微型企业的合同份额占到联合体协议合同总金额 30%以上的，联合体或大中型企业投标报价按照投标人须知前附表中规定的标准扣除后参与评审。</w:t>
      </w:r>
    </w:p>
    <w:p w14:paraId="3B34C2A3">
      <w:pPr>
        <w:spacing w:after="120" w:line="360" w:lineRule="auto"/>
        <w:ind w:left="234" w:right="-41" w:firstLine="434"/>
        <w:rPr>
          <w:rFonts w:ascii="Calibri" w:hAnsi="Calibri" w:eastAsia="宋体" w:cs="Times New Roman"/>
          <w:szCs w:val="21"/>
        </w:rPr>
      </w:pPr>
      <w:r>
        <w:rPr>
          <w:rFonts w:ascii="Calibri" w:hAnsi="Calibri" w:eastAsia="宋体" w:cs="Times New Roman"/>
          <w:szCs w:val="21"/>
        </w:rPr>
        <w:t>联合体各方均为小型、微型企业和监狱企业的，联合体视同为小型、微型企业和监狱企业。</w:t>
      </w:r>
    </w:p>
    <w:p w14:paraId="79ACA6BA">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成交候选供应商的推荐原则及标准</w:t>
      </w:r>
    </w:p>
    <w:p w14:paraId="68BA9731">
      <w:pPr>
        <w:numPr>
          <w:ilvl w:val="1"/>
          <w:numId w:val="18"/>
        </w:numPr>
        <w:tabs>
          <w:tab w:val="left" w:pos="1272"/>
        </w:tabs>
        <w:spacing w:before="158" w:line="360" w:lineRule="auto"/>
        <w:ind w:left="234" w:right="368" w:firstLine="416" w:firstLineChars="200"/>
        <w:rPr>
          <w:rFonts w:ascii="Calibri" w:hAnsi="Calibri" w:eastAsia="宋体" w:cs="Times New Roman"/>
          <w:szCs w:val="21"/>
        </w:rPr>
      </w:pPr>
      <w:r>
        <w:rPr>
          <w:rFonts w:ascii="Calibri" w:hAnsi="Calibri" w:eastAsia="宋体" w:cs="Times New Roman"/>
          <w:spacing w:val="-1"/>
          <w:szCs w:val="21"/>
        </w:rPr>
        <w:t>磋商小组依据本项目磋商文件所约定的评审方法和标准，按照有效供</w:t>
      </w:r>
      <w:r>
        <w:rPr>
          <w:rFonts w:ascii="Calibri" w:hAnsi="Calibri" w:eastAsia="宋体" w:cs="Times New Roman"/>
          <w:szCs w:val="21"/>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4A0C95B">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确定成交候选供应商和成交供应商</w:t>
      </w:r>
    </w:p>
    <w:p w14:paraId="71D13C66">
      <w:pPr>
        <w:numPr>
          <w:ilvl w:val="1"/>
          <w:numId w:val="18"/>
        </w:numPr>
        <w:tabs>
          <w:tab w:val="left" w:pos="1306"/>
        </w:tabs>
        <w:spacing w:before="161" w:line="360" w:lineRule="auto"/>
        <w:ind w:left="234" w:right="366" w:firstLine="420" w:firstLineChars="200"/>
        <w:rPr>
          <w:rFonts w:ascii="Calibri" w:hAnsi="Calibri" w:eastAsia="宋体" w:cs="Times New Roman"/>
          <w:szCs w:val="21"/>
        </w:rPr>
      </w:pPr>
      <w:r>
        <w:rPr>
          <w:rFonts w:ascii="Calibri" w:hAnsi="Calibri" w:eastAsia="宋体" w:cs="Times New Roman"/>
          <w:szCs w:val="21"/>
        </w:rPr>
        <w:t>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14:paraId="57B368E2">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编写评审报告</w:t>
      </w:r>
    </w:p>
    <w:p w14:paraId="327EE4B5">
      <w:pPr>
        <w:numPr>
          <w:ilvl w:val="1"/>
          <w:numId w:val="18"/>
        </w:numPr>
        <w:tabs>
          <w:tab w:val="left" w:pos="1272"/>
        </w:tabs>
        <w:spacing w:before="158" w:line="360" w:lineRule="auto"/>
        <w:ind w:left="234" w:right="360" w:firstLine="420" w:firstLineChars="200"/>
        <w:rPr>
          <w:rFonts w:ascii="Calibri" w:hAnsi="Calibri" w:eastAsia="宋体" w:cs="Times New Roman"/>
          <w:szCs w:val="21"/>
        </w:rPr>
      </w:pPr>
      <w:r>
        <w:rPr>
          <w:rFonts w:ascii="Calibri" w:hAnsi="Calibri" w:eastAsia="宋体" w:cs="Times New Roman"/>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8E85674">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保密要求</w:t>
      </w:r>
    </w:p>
    <w:p w14:paraId="7DA0FBAC">
      <w:pPr>
        <w:numPr>
          <w:ilvl w:val="1"/>
          <w:numId w:val="18"/>
        </w:numPr>
        <w:tabs>
          <w:tab w:val="left" w:pos="121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评审将在严格保密的情况下进行。</w:t>
      </w:r>
    </w:p>
    <w:p w14:paraId="219A86C2">
      <w:pPr>
        <w:numPr>
          <w:ilvl w:val="1"/>
          <w:numId w:val="18"/>
        </w:numPr>
        <w:tabs>
          <w:tab w:val="left" w:pos="1272"/>
        </w:tabs>
        <w:spacing w:before="158" w:line="360" w:lineRule="auto"/>
        <w:ind w:left="234" w:right="368" w:firstLine="420" w:firstLineChars="200"/>
        <w:rPr>
          <w:rFonts w:ascii="Calibri" w:hAnsi="Calibri" w:eastAsia="宋体" w:cs="Times New Roman"/>
          <w:szCs w:val="21"/>
        </w:rPr>
      </w:pPr>
      <w:r>
        <w:rPr>
          <w:rFonts w:ascii="Calibri" w:hAnsi="Calibri" w:eastAsia="宋体" w:cs="Times New Roman"/>
          <w:szCs w:val="21"/>
        </w:rPr>
        <w:t>有关人员应当遵守评审工作纪律，不得泄露评审文件、评审情况和评审中获悉的国家秘密、商业秘密。</w:t>
      </w:r>
    </w:p>
    <w:p w14:paraId="3715A9F0">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成交结果公告</w:t>
      </w:r>
    </w:p>
    <w:p w14:paraId="0D112906">
      <w:pPr>
        <w:numPr>
          <w:ilvl w:val="1"/>
          <w:numId w:val="18"/>
        </w:numPr>
        <w:tabs>
          <w:tab w:val="left" w:pos="1272"/>
        </w:tabs>
        <w:spacing w:before="158" w:line="360" w:lineRule="auto"/>
        <w:ind w:left="234" w:right="368" w:firstLine="420" w:firstLineChars="200"/>
        <w:rPr>
          <w:rFonts w:ascii="Calibri" w:hAnsi="Calibri" w:eastAsia="宋体" w:cs="Times New Roman"/>
          <w:szCs w:val="21"/>
        </w:rPr>
      </w:pPr>
      <w:r>
        <w:rPr>
          <w:rFonts w:ascii="Calibri" w:hAnsi="Calibri" w:eastAsia="宋体" w:cs="Times New Roman"/>
          <w:szCs w:val="21"/>
        </w:rPr>
        <w:t>为体现“公开、公平、公正”的原则，磋商结束后，</w:t>
      </w:r>
      <w:r>
        <w:rPr>
          <w:rFonts w:hint="eastAsia" w:ascii="Calibri" w:hAnsi="Calibri" w:eastAsia="宋体" w:cs="Times New Roman"/>
          <w:szCs w:val="21"/>
        </w:rPr>
        <w:t>采购代理机构将在安安徽省招标投标信息网发布成交结果公告。</w:t>
      </w:r>
    </w:p>
    <w:p w14:paraId="1422EB9C">
      <w:pPr>
        <w:numPr>
          <w:ilvl w:val="1"/>
          <w:numId w:val="18"/>
        </w:numPr>
        <w:tabs>
          <w:tab w:val="left" w:pos="1272"/>
        </w:tabs>
        <w:spacing w:before="56" w:line="360" w:lineRule="auto"/>
        <w:ind w:left="234" w:right="369" w:firstLine="416" w:firstLineChars="200"/>
        <w:rPr>
          <w:rFonts w:ascii="Calibri" w:hAnsi="Calibri" w:eastAsia="宋体" w:cs="Times New Roman"/>
          <w:szCs w:val="21"/>
        </w:rPr>
      </w:pPr>
      <w:r>
        <w:rPr>
          <w:rFonts w:ascii="Calibri" w:hAnsi="Calibri" w:eastAsia="宋体" w:cs="Times New Roman"/>
          <w:spacing w:val="-1"/>
          <w:szCs w:val="21"/>
        </w:rPr>
        <w:t>成交结果公告内容应当包括采购人及其委托的采购代理机构的名称、</w:t>
      </w:r>
      <w:r>
        <w:rPr>
          <w:rFonts w:ascii="Calibri" w:hAnsi="Calibri" w:eastAsia="宋体" w:cs="Times New Roman"/>
          <w:szCs w:val="21"/>
        </w:rPr>
        <w:t>地址、联系方式，项目名称和项目编号，成交供应商名称、地址和成交金额，主要成交标的的名称、规格型号、数量、单价、服务要求，成交结果公告期限、评审专家名单以及供应商须知前附表中约定进行公告的内容。</w:t>
      </w:r>
    </w:p>
    <w:p w14:paraId="4AE5DCD4">
      <w:pPr>
        <w:tabs>
          <w:tab w:val="left" w:pos="1272"/>
        </w:tabs>
        <w:spacing w:before="158" w:line="360" w:lineRule="auto"/>
        <w:ind w:right="368" w:firstLine="632" w:firstLineChars="300"/>
        <w:rPr>
          <w:rFonts w:ascii="Calibri" w:hAnsi="Calibri" w:eastAsia="宋体" w:cs="Times New Roman"/>
          <w:b/>
          <w:szCs w:val="21"/>
        </w:rPr>
      </w:pPr>
      <w:r>
        <w:rPr>
          <w:rFonts w:hint="eastAsia" w:ascii="Calibri" w:hAnsi="Calibri" w:eastAsia="宋体" w:cs="Times New Roman"/>
          <w:b/>
          <w:szCs w:val="21"/>
        </w:rPr>
        <w:t>注：</w:t>
      </w:r>
    </w:p>
    <w:p w14:paraId="58DAE938">
      <w:pPr>
        <w:tabs>
          <w:tab w:val="left" w:pos="1272"/>
        </w:tabs>
        <w:spacing w:before="158" w:line="360" w:lineRule="auto"/>
        <w:ind w:left="232" w:right="369" w:firstLine="581" w:firstLineChars="277"/>
        <w:rPr>
          <w:rFonts w:ascii="Calibri" w:hAnsi="Calibri" w:eastAsia="宋体" w:cs="Times New Roman"/>
          <w:szCs w:val="21"/>
        </w:rPr>
      </w:pPr>
      <w:r>
        <w:rPr>
          <w:rFonts w:hint="eastAsia" w:ascii="Calibri" w:hAnsi="Calibri" w:eastAsia="宋体" w:cs="Times New Roman"/>
          <w:szCs w:val="21"/>
        </w:rPr>
        <w:t>1、采购人定标前对成交候选人进行信用查询，如成交候选人存在不良信用记录，采购人应取消成交候选人资格，并按规定予以处理。</w:t>
      </w:r>
    </w:p>
    <w:p w14:paraId="1B44D8DE">
      <w:pPr>
        <w:tabs>
          <w:tab w:val="left" w:pos="1272"/>
        </w:tabs>
        <w:spacing w:before="158" w:line="360" w:lineRule="auto"/>
        <w:ind w:left="232" w:right="369" w:firstLine="581" w:firstLineChars="277"/>
        <w:rPr>
          <w:rFonts w:ascii="Calibri" w:hAnsi="Calibri" w:eastAsia="宋体" w:cs="Times New Roman"/>
          <w:szCs w:val="21"/>
        </w:rPr>
      </w:pPr>
      <w:r>
        <w:rPr>
          <w:rFonts w:hint="eastAsia" w:ascii="Calibri" w:hAnsi="Calibri" w:eastAsia="宋体" w:cs="Times New Roman"/>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14:paraId="60E25F98">
      <w:pPr>
        <w:tabs>
          <w:tab w:val="left" w:pos="1272"/>
        </w:tabs>
        <w:spacing w:before="158" w:line="360" w:lineRule="auto"/>
        <w:ind w:left="232" w:right="369" w:firstLine="581" w:firstLineChars="277"/>
        <w:rPr>
          <w:rFonts w:ascii="Calibri" w:hAnsi="Calibri" w:eastAsia="宋体" w:cs="Times New Roman"/>
          <w:szCs w:val="21"/>
        </w:rPr>
      </w:pPr>
      <w:r>
        <w:rPr>
          <w:rFonts w:hint="eastAsia" w:ascii="Calibri" w:hAnsi="Calibri" w:eastAsia="宋体" w:cs="Times New Roman"/>
          <w:szCs w:val="21"/>
        </w:rPr>
        <w:t>3、以联合体形式参加磋商的，联合体任何成员存在以上不良信用记录的，不得确定为成交供应商。</w:t>
      </w:r>
    </w:p>
    <w:p w14:paraId="30B5A281">
      <w:pPr>
        <w:tabs>
          <w:tab w:val="left" w:pos="1272"/>
        </w:tabs>
        <w:spacing w:before="158" w:line="360" w:lineRule="auto"/>
        <w:ind w:left="232" w:right="369" w:firstLine="581" w:firstLineChars="277"/>
        <w:rPr>
          <w:rFonts w:ascii="Calibri" w:hAnsi="Calibri" w:eastAsia="宋体" w:cs="Times New Roman"/>
          <w:szCs w:val="21"/>
        </w:rPr>
      </w:pPr>
      <w:r>
        <w:rPr>
          <w:rFonts w:hint="eastAsia" w:ascii="Calibri" w:hAnsi="Calibri" w:eastAsia="宋体" w:cs="Times New Roman"/>
          <w:szCs w:val="21"/>
        </w:rPr>
        <w:t xml:space="preserve">4、信用信息查询渠道：中国政府采购网（www.ccgp.gov.cn）、“信用中国”网站（www.creditchina.gov.cn）。 </w:t>
      </w:r>
    </w:p>
    <w:p w14:paraId="33151437">
      <w:pPr>
        <w:tabs>
          <w:tab w:val="left" w:pos="1272"/>
        </w:tabs>
        <w:spacing w:before="158" w:line="360" w:lineRule="auto"/>
        <w:ind w:left="232" w:right="369" w:firstLine="581" w:firstLineChars="277"/>
        <w:rPr>
          <w:rFonts w:ascii="Calibri" w:hAnsi="Calibri" w:eastAsia="宋体" w:cs="Times New Roman"/>
          <w:szCs w:val="21"/>
        </w:rPr>
      </w:pPr>
      <w:r>
        <w:rPr>
          <w:rFonts w:hint="eastAsia" w:ascii="Calibri" w:hAnsi="Calibri" w:eastAsia="宋体" w:cs="Times New Roman"/>
          <w:szCs w:val="21"/>
        </w:rPr>
        <w:t xml:space="preserve">5、信用信息记录方式：采购人将查询网页打印、签字并存档备查。 </w:t>
      </w:r>
    </w:p>
    <w:p w14:paraId="2D10D115">
      <w:pPr>
        <w:keepNext/>
        <w:keepLines/>
        <w:numPr>
          <w:ilvl w:val="0"/>
          <w:numId w:val="18"/>
        </w:numPr>
        <w:spacing w:before="280" w:after="290" w:line="376" w:lineRule="auto"/>
        <w:jc w:val="center"/>
        <w:outlineLvl w:val="3"/>
        <w:rPr>
          <w:rFonts w:ascii="Cambria" w:hAnsi="Cambria" w:eastAsia="宋体" w:cs="Times New Roman"/>
          <w:b/>
          <w:bCs/>
          <w:sz w:val="28"/>
          <w:szCs w:val="28"/>
        </w:rPr>
      </w:pPr>
      <w:r>
        <w:rPr>
          <w:rFonts w:ascii="Cambria" w:hAnsi="Cambria" w:eastAsia="宋体" w:cs="Times New Roman"/>
          <w:b/>
          <w:bCs/>
          <w:sz w:val="28"/>
          <w:szCs w:val="28"/>
        </w:rPr>
        <w:t>成交通知书</w:t>
      </w:r>
    </w:p>
    <w:p w14:paraId="3C051443">
      <w:pPr>
        <w:numPr>
          <w:ilvl w:val="1"/>
          <w:numId w:val="18"/>
        </w:numPr>
        <w:tabs>
          <w:tab w:val="left" w:pos="1272"/>
        </w:tabs>
        <w:spacing w:before="160" w:line="360" w:lineRule="auto"/>
        <w:ind w:left="234" w:right="368" w:firstLine="420" w:firstLineChars="200"/>
        <w:rPr>
          <w:rFonts w:ascii="Calibri" w:hAnsi="Calibri" w:eastAsia="宋体" w:cs="Times New Roman"/>
          <w:szCs w:val="21"/>
        </w:rPr>
      </w:pPr>
      <w:r>
        <w:rPr>
          <w:rFonts w:ascii="Calibri" w:hAnsi="Calibri" w:eastAsia="宋体" w:cs="Times New Roman"/>
          <w:szCs w:val="21"/>
        </w:rPr>
        <w:t>采购代理机构发布成交结果公告的同时以</w:t>
      </w:r>
      <w:r>
        <w:rPr>
          <w:rFonts w:ascii="Calibri" w:hAnsi="Calibri" w:eastAsia="宋体" w:cs="Times New Roman"/>
          <w:szCs w:val="21"/>
          <w:u w:val="single"/>
        </w:rPr>
        <w:t>供应商须知前附表</w:t>
      </w:r>
      <w:r>
        <w:rPr>
          <w:rFonts w:ascii="Calibri" w:hAnsi="Calibri" w:eastAsia="宋体" w:cs="Times New Roman"/>
          <w:spacing w:val="-3"/>
          <w:szCs w:val="21"/>
        </w:rPr>
        <w:t>规定的形</w:t>
      </w:r>
      <w:r>
        <w:rPr>
          <w:rFonts w:ascii="Calibri" w:hAnsi="Calibri" w:eastAsia="宋体" w:cs="Times New Roman"/>
          <w:szCs w:val="21"/>
        </w:rPr>
        <w:t>式向成交供应商发出成交通知书。</w:t>
      </w:r>
    </w:p>
    <w:p w14:paraId="7F8A0969">
      <w:pPr>
        <w:numPr>
          <w:ilvl w:val="1"/>
          <w:numId w:val="18"/>
        </w:numPr>
        <w:tabs>
          <w:tab w:val="left" w:pos="1272"/>
        </w:tabs>
        <w:spacing w:before="5"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成交通知书对采购人和成交供应商具有同等法律效力。成交通知书发</w:t>
      </w:r>
      <w:r>
        <w:rPr>
          <w:rFonts w:ascii="Calibri" w:hAnsi="Calibri" w:eastAsia="宋体" w:cs="Times New Roman"/>
          <w:szCs w:val="21"/>
        </w:rPr>
        <w:t>出以后，采购人改变成交结果或者成交供应商放弃成交资格，应当承担相应的法律责任。</w:t>
      </w:r>
    </w:p>
    <w:p w14:paraId="13CA74B6">
      <w:pPr>
        <w:tabs>
          <w:tab w:val="left" w:pos="1210"/>
        </w:tabs>
        <w:spacing w:line="360" w:lineRule="auto"/>
        <w:ind w:left="232" w:right="369" w:firstLine="412" w:firstLineChars="200"/>
        <w:rPr>
          <w:rFonts w:ascii="Calibri" w:hAnsi="Calibri" w:eastAsia="宋体" w:cs="Times New Roman"/>
          <w:spacing w:val="-2"/>
          <w:szCs w:val="21"/>
        </w:rPr>
      </w:pPr>
      <w:r>
        <w:rPr>
          <w:rFonts w:hint="eastAsia" w:ascii="Calibri" w:hAnsi="Calibri" w:eastAsia="宋体" w:cs="Times New Roman"/>
          <w:spacing w:val="-2"/>
          <w:szCs w:val="21"/>
        </w:rPr>
        <w:t xml:space="preserve">28.3 </w:t>
      </w:r>
      <w:r>
        <w:rPr>
          <w:rFonts w:ascii="Calibri" w:hAnsi="Calibri" w:eastAsia="宋体" w:cs="Times New Roman"/>
          <w:spacing w:val="-2"/>
          <w:szCs w:val="21"/>
        </w:rPr>
        <w:t>成交通知书是合同的组成部分。</w:t>
      </w:r>
    </w:p>
    <w:p w14:paraId="309E77CA">
      <w:pPr>
        <w:keepNext/>
        <w:keepLines/>
        <w:spacing w:before="280" w:after="290" w:line="376" w:lineRule="auto"/>
        <w:ind w:left="671"/>
        <w:jc w:val="center"/>
        <w:outlineLvl w:val="3"/>
        <w:rPr>
          <w:rFonts w:ascii="Cambria" w:hAnsi="Cambria" w:eastAsia="宋体" w:cs="Times New Roman"/>
          <w:b/>
          <w:bCs/>
          <w:sz w:val="28"/>
          <w:szCs w:val="28"/>
        </w:rPr>
      </w:pPr>
      <w:r>
        <w:rPr>
          <w:rFonts w:ascii="Cambria" w:hAnsi="Cambria" w:eastAsia="宋体" w:cs="Times New Roman"/>
          <w:b/>
          <w:bCs/>
          <w:sz w:val="28"/>
          <w:szCs w:val="28"/>
        </w:rPr>
        <w:t>29.告知磋商结果</w:t>
      </w:r>
    </w:p>
    <w:p w14:paraId="3928B04D">
      <w:pPr>
        <w:numPr>
          <w:ilvl w:val="1"/>
          <w:numId w:val="20"/>
        </w:numPr>
        <w:tabs>
          <w:tab w:val="left" w:pos="1272"/>
        </w:tabs>
        <w:spacing w:line="360" w:lineRule="auto"/>
        <w:ind w:right="365" w:firstLine="420" w:firstLineChars="200"/>
        <w:rPr>
          <w:rFonts w:ascii="Calibri" w:hAnsi="Calibri" w:eastAsia="宋体" w:cs="Times New Roman"/>
          <w:szCs w:val="21"/>
        </w:rPr>
      </w:pPr>
      <w:r>
        <w:rPr>
          <w:rFonts w:ascii="Calibri" w:hAnsi="Calibri" w:eastAsia="宋体" w:cs="Times New Roman"/>
          <w:szCs w:val="21"/>
        </w:rPr>
        <w:t>在公告成交结果的同时，采购代理机构同时以</w:t>
      </w:r>
      <w:r>
        <w:rPr>
          <w:rFonts w:ascii="Calibri" w:hAnsi="Calibri" w:eastAsia="宋体" w:cs="Times New Roman"/>
          <w:szCs w:val="21"/>
          <w:u w:val="single"/>
        </w:rPr>
        <w:t>供应商须知前附表</w:t>
      </w:r>
      <w:r>
        <w:rPr>
          <w:rFonts w:ascii="Calibri" w:hAnsi="Calibri" w:eastAsia="宋体" w:cs="Times New Roman"/>
          <w:szCs w:val="21"/>
        </w:rPr>
        <w:t>规定的形式告知未成交供应商本人的评审得分和排序。</w:t>
      </w:r>
    </w:p>
    <w:p w14:paraId="34DE7B29">
      <w:pPr>
        <w:tabs>
          <w:tab w:val="left" w:pos="1255"/>
        </w:tabs>
        <w:spacing w:line="360" w:lineRule="auto"/>
        <w:ind w:left="232" w:right="369" w:firstLine="416" w:firstLineChars="200"/>
        <w:rPr>
          <w:rFonts w:ascii="Calibri" w:hAnsi="Calibri" w:eastAsia="宋体" w:cs="Times New Roman"/>
          <w:spacing w:val="-1"/>
          <w:szCs w:val="21"/>
        </w:rPr>
      </w:pPr>
      <w:r>
        <w:rPr>
          <w:rFonts w:hint="eastAsia" w:ascii="Calibri" w:hAnsi="Calibri" w:eastAsia="宋体" w:cs="Times New Roman"/>
          <w:spacing w:val="-1"/>
          <w:szCs w:val="21"/>
        </w:rPr>
        <w:t xml:space="preserve">29.2 </w:t>
      </w:r>
      <w:r>
        <w:rPr>
          <w:rFonts w:ascii="Calibri" w:hAnsi="Calibri" w:eastAsia="宋体" w:cs="Times New Roman"/>
          <w:spacing w:val="-1"/>
          <w:szCs w:val="21"/>
        </w:rPr>
        <w:t>采购代理机构对未成交的供应商不做未成交原因的解释。</w:t>
      </w:r>
    </w:p>
    <w:p w14:paraId="35A9F5E1">
      <w:pPr>
        <w:keepNext/>
        <w:keepLines/>
        <w:spacing w:before="280" w:after="290" w:line="376" w:lineRule="auto"/>
        <w:ind w:left="671"/>
        <w:jc w:val="center"/>
        <w:outlineLvl w:val="3"/>
        <w:rPr>
          <w:rFonts w:ascii="Cambria" w:hAnsi="Cambria" w:eastAsia="宋体" w:cs="Times New Roman"/>
          <w:b/>
          <w:bCs/>
          <w:sz w:val="28"/>
          <w:szCs w:val="28"/>
        </w:rPr>
      </w:pPr>
      <w:r>
        <w:rPr>
          <w:rFonts w:ascii="Cambria" w:hAnsi="Cambria" w:eastAsia="宋体" w:cs="Times New Roman"/>
          <w:b/>
          <w:bCs/>
          <w:sz w:val="28"/>
          <w:szCs w:val="28"/>
        </w:rPr>
        <w:t>30.履约保证金</w:t>
      </w:r>
    </w:p>
    <w:p w14:paraId="31CE438E">
      <w:pPr>
        <w:numPr>
          <w:ilvl w:val="1"/>
          <w:numId w:val="21"/>
        </w:numPr>
        <w:tabs>
          <w:tab w:val="left" w:pos="121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成交供应商应按照</w:t>
      </w:r>
      <w:r>
        <w:rPr>
          <w:rFonts w:ascii="Calibri" w:hAnsi="Calibri" w:eastAsia="宋体" w:cs="Times New Roman"/>
          <w:szCs w:val="21"/>
          <w:u w:val="single"/>
        </w:rPr>
        <w:t>供应商须知前附表</w:t>
      </w:r>
      <w:r>
        <w:rPr>
          <w:rFonts w:ascii="Calibri" w:hAnsi="Calibri" w:eastAsia="宋体" w:cs="Times New Roman"/>
          <w:szCs w:val="21"/>
        </w:rPr>
        <w:t>规定缴纳履约保证金。</w:t>
      </w:r>
    </w:p>
    <w:p w14:paraId="188B52A3">
      <w:pPr>
        <w:numPr>
          <w:ilvl w:val="1"/>
          <w:numId w:val="21"/>
        </w:numPr>
        <w:tabs>
          <w:tab w:val="left" w:pos="1272"/>
        </w:tabs>
        <w:spacing w:before="156"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如果成交供应商没有按照上述履约保证金的规定执行，将视为放弃成</w:t>
      </w:r>
      <w:r>
        <w:rPr>
          <w:rFonts w:ascii="Calibri" w:hAnsi="Calibri" w:eastAsia="宋体" w:cs="Times New Roman"/>
          <w:szCs w:val="21"/>
        </w:rPr>
        <w:t>交资格。在此情况下，采购人可确定下一成交候选供应商为成交供应商，也可以重新开展采购活动。</w:t>
      </w:r>
    </w:p>
    <w:p w14:paraId="03EE4FF6">
      <w:pPr>
        <w:keepNext/>
        <w:keepLines/>
        <w:spacing w:before="280" w:after="290" w:line="376" w:lineRule="auto"/>
        <w:ind w:left="1036" w:firstLine="2530" w:firstLineChars="900"/>
        <w:outlineLvl w:val="3"/>
        <w:rPr>
          <w:rFonts w:ascii="宋体" w:hAnsi="宋体" w:eastAsia="宋体" w:cs="Times New Roman"/>
          <w:b/>
          <w:bCs/>
          <w:sz w:val="28"/>
          <w:szCs w:val="28"/>
        </w:rPr>
      </w:pPr>
      <w:r>
        <w:rPr>
          <w:rFonts w:hint="eastAsia" w:ascii="宋体" w:hAnsi="宋体" w:eastAsia="宋体" w:cs="Times New Roman"/>
          <w:b/>
          <w:bCs/>
          <w:sz w:val="28"/>
          <w:szCs w:val="28"/>
        </w:rPr>
        <w:t>3</w:t>
      </w:r>
      <w:r>
        <w:rPr>
          <w:rFonts w:ascii="宋体" w:hAnsi="宋体" w:eastAsia="宋体" w:cs="Times New Roman"/>
          <w:b/>
          <w:bCs/>
          <w:sz w:val="28"/>
          <w:szCs w:val="28"/>
        </w:rPr>
        <w:t>1.成交服务费</w:t>
      </w:r>
    </w:p>
    <w:p w14:paraId="59E9BC6E">
      <w:pPr>
        <w:tabs>
          <w:tab w:val="left" w:pos="1210"/>
        </w:tabs>
        <w:spacing w:line="360" w:lineRule="auto"/>
        <w:ind w:left="232" w:right="369" w:firstLine="420" w:firstLineChars="200"/>
        <w:rPr>
          <w:rFonts w:ascii="Calibri" w:hAnsi="Calibri" w:eastAsia="宋体" w:cs="Times New Roman"/>
          <w:spacing w:val="-3"/>
          <w:szCs w:val="21"/>
        </w:rPr>
      </w:pPr>
      <w:r>
        <w:rPr>
          <w:rFonts w:hint="eastAsia" w:ascii="Calibri" w:hAnsi="Calibri" w:eastAsia="宋体" w:cs="Times New Roman"/>
          <w:szCs w:val="21"/>
        </w:rPr>
        <w:t>31.1</w:t>
      </w:r>
      <w:r>
        <w:rPr>
          <w:rFonts w:ascii="Calibri" w:hAnsi="Calibri" w:eastAsia="宋体" w:cs="Times New Roman"/>
          <w:szCs w:val="21"/>
        </w:rPr>
        <w:t>本项目成交服务费的收取按</w:t>
      </w:r>
      <w:r>
        <w:rPr>
          <w:rFonts w:ascii="Calibri" w:hAnsi="Calibri" w:eastAsia="宋体" w:cs="Times New Roman"/>
          <w:szCs w:val="21"/>
          <w:u w:val="single"/>
        </w:rPr>
        <w:t>供应商须知前附表</w:t>
      </w:r>
      <w:r>
        <w:rPr>
          <w:rFonts w:ascii="Calibri" w:hAnsi="Calibri" w:eastAsia="宋体" w:cs="Times New Roman"/>
          <w:spacing w:val="-3"/>
          <w:szCs w:val="21"/>
        </w:rPr>
        <w:t>的规定执行。</w:t>
      </w:r>
    </w:p>
    <w:p w14:paraId="4CC7EA96">
      <w:pPr>
        <w:tabs>
          <w:tab w:val="left" w:pos="1210"/>
        </w:tabs>
        <w:spacing w:before="158" w:line="360" w:lineRule="auto"/>
        <w:ind w:left="671" w:right="1434" w:firstLine="562" w:firstLineChars="200"/>
        <w:jc w:val="center"/>
        <w:rPr>
          <w:rFonts w:ascii="宋体" w:hAnsi="宋体" w:eastAsia="宋体" w:cs="Times New Roman"/>
          <w:b/>
          <w:sz w:val="28"/>
          <w:szCs w:val="28"/>
        </w:rPr>
      </w:pPr>
      <w:r>
        <w:rPr>
          <w:rFonts w:ascii="宋体" w:hAnsi="宋体" w:eastAsia="宋体" w:cs="Times New Roman"/>
          <w:b/>
          <w:sz w:val="28"/>
          <w:szCs w:val="28"/>
        </w:rPr>
        <w:t>32.签订合同</w:t>
      </w:r>
    </w:p>
    <w:p w14:paraId="1936CEAC">
      <w:pPr>
        <w:numPr>
          <w:ilvl w:val="1"/>
          <w:numId w:val="22"/>
        </w:numPr>
        <w:tabs>
          <w:tab w:val="left" w:pos="1219"/>
        </w:tabs>
        <w:spacing w:line="360" w:lineRule="auto"/>
        <w:ind w:left="232" w:right="136" w:rightChars="65" w:firstLine="408" w:firstLineChars="200"/>
        <w:rPr>
          <w:rFonts w:ascii="Calibri" w:hAnsi="Calibri" w:eastAsia="宋体" w:cs="Times New Roman"/>
          <w:szCs w:val="21"/>
        </w:rPr>
      </w:pPr>
      <w:r>
        <w:rPr>
          <w:rFonts w:ascii="Calibri" w:hAnsi="Calibri" w:eastAsia="宋体" w:cs="Times New Roman"/>
          <w:spacing w:val="-3"/>
          <w:szCs w:val="21"/>
        </w:rPr>
        <w:t>采购人与成交供应商应当自发出成交通知书之日起</w:t>
      </w:r>
      <w:r>
        <w:rPr>
          <w:rFonts w:hint="eastAsia" w:ascii="Calibri" w:hAnsi="Calibri" w:eastAsia="宋体" w:cs="Times New Roman"/>
          <w:spacing w:val="-3"/>
          <w:szCs w:val="21"/>
        </w:rPr>
        <w:t>7个工作</w:t>
      </w:r>
      <w:r>
        <w:rPr>
          <w:rFonts w:ascii="Calibri" w:hAnsi="Calibri" w:eastAsia="宋体" w:cs="Times New Roman"/>
          <w:spacing w:val="-4"/>
          <w:szCs w:val="21"/>
        </w:rPr>
        <w:t>日内签订合同。</w:t>
      </w:r>
    </w:p>
    <w:p w14:paraId="2CC9B3F4">
      <w:pPr>
        <w:numPr>
          <w:ilvl w:val="1"/>
          <w:numId w:val="22"/>
        </w:numPr>
        <w:tabs>
          <w:tab w:val="left" w:pos="1272"/>
        </w:tabs>
        <w:spacing w:before="161" w:line="360" w:lineRule="auto"/>
        <w:ind w:left="234" w:right="373" w:firstLine="416" w:firstLineChars="200"/>
        <w:rPr>
          <w:rFonts w:ascii="Calibri" w:hAnsi="Calibri" w:eastAsia="宋体" w:cs="Times New Roman"/>
          <w:szCs w:val="21"/>
        </w:rPr>
      </w:pPr>
      <w:r>
        <w:rPr>
          <w:rFonts w:ascii="Calibri" w:hAnsi="Calibri" w:eastAsia="宋体" w:cs="Times New Roman"/>
          <w:spacing w:val="-1"/>
          <w:szCs w:val="21"/>
        </w:rPr>
        <w:t>磋商文件、成交供应商的响应文件及其澄清文件等，均为签订合同的</w:t>
      </w:r>
      <w:r>
        <w:rPr>
          <w:rFonts w:ascii="Calibri" w:hAnsi="Calibri" w:eastAsia="宋体" w:cs="Times New Roman"/>
          <w:szCs w:val="21"/>
        </w:rPr>
        <w:t>依据。</w:t>
      </w:r>
    </w:p>
    <w:p w14:paraId="71B86BA0">
      <w:pPr>
        <w:numPr>
          <w:ilvl w:val="1"/>
          <w:numId w:val="22"/>
        </w:numPr>
        <w:tabs>
          <w:tab w:val="left" w:pos="1306"/>
        </w:tabs>
        <w:spacing w:before="5" w:line="360" w:lineRule="auto"/>
        <w:ind w:left="234" w:right="372" w:firstLine="416" w:firstLineChars="200"/>
        <w:rPr>
          <w:rFonts w:ascii="Calibri" w:hAnsi="Calibri" w:eastAsia="宋体" w:cs="Times New Roman"/>
          <w:szCs w:val="21"/>
        </w:rPr>
      </w:pPr>
      <w:r>
        <w:rPr>
          <w:rFonts w:ascii="Calibri" w:hAnsi="Calibri" w:eastAsia="宋体" w:cs="Times New Roman"/>
          <w:spacing w:val="-1"/>
          <w:szCs w:val="21"/>
        </w:rPr>
        <w:t>成交供应商拒绝与采购人签订合同的，采购人可以按照评审报告推荐</w:t>
      </w:r>
      <w:r>
        <w:rPr>
          <w:rFonts w:ascii="Calibri" w:hAnsi="Calibri" w:eastAsia="宋体" w:cs="Times New Roman"/>
          <w:szCs w:val="21"/>
        </w:rPr>
        <w:t>的成交候选供应商名单排序，确定下一成交候选供应商为成交供应商，也可以重新开展采购活动。成交供应商拒绝签订政府采购合同的不得参加对该项目重新开展的采购活动。</w:t>
      </w:r>
    </w:p>
    <w:p w14:paraId="517C677B">
      <w:pPr>
        <w:keepNext/>
        <w:keepLines/>
        <w:spacing w:before="280" w:after="290" w:line="376" w:lineRule="auto"/>
        <w:ind w:left="1036" w:firstLine="2249" w:firstLineChars="800"/>
        <w:jc w:val="left"/>
        <w:outlineLvl w:val="3"/>
        <w:rPr>
          <w:rFonts w:ascii="宋体" w:hAnsi="宋体" w:eastAsia="宋体" w:cs="Times New Roman"/>
          <w:b/>
          <w:bCs/>
          <w:sz w:val="28"/>
          <w:szCs w:val="28"/>
        </w:rPr>
      </w:pPr>
      <w:r>
        <w:rPr>
          <w:rFonts w:hint="eastAsia" w:ascii="宋体" w:hAnsi="宋体" w:eastAsia="宋体" w:cs="Times New Roman"/>
          <w:b/>
          <w:bCs/>
          <w:sz w:val="28"/>
          <w:szCs w:val="28"/>
        </w:rPr>
        <w:t>3</w:t>
      </w:r>
      <w:r>
        <w:rPr>
          <w:rFonts w:ascii="宋体" w:hAnsi="宋体" w:eastAsia="宋体" w:cs="Times New Roman"/>
          <w:b/>
          <w:bCs/>
          <w:sz w:val="28"/>
          <w:szCs w:val="28"/>
        </w:rPr>
        <w:t>3.廉洁自律规定</w:t>
      </w:r>
    </w:p>
    <w:p w14:paraId="44109F08">
      <w:pPr>
        <w:tabs>
          <w:tab w:val="left" w:pos="1306"/>
        </w:tabs>
        <w:spacing w:line="360" w:lineRule="auto"/>
        <w:ind w:left="232" w:right="369" w:firstLine="416" w:firstLineChars="200"/>
        <w:rPr>
          <w:rFonts w:ascii="Calibri" w:hAnsi="Calibri" w:eastAsia="宋体" w:cs="Times New Roman"/>
          <w:spacing w:val="-1"/>
          <w:szCs w:val="21"/>
        </w:rPr>
      </w:pPr>
      <w:r>
        <w:rPr>
          <w:rFonts w:hint="eastAsia" w:ascii="Calibri" w:hAnsi="Calibri" w:eastAsia="宋体" w:cs="Times New Roman"/>
          <w:spacing w:val="-1"/>
          <w:szCs w:val="21"/>
        </w:rPr>
        <w:t>33.1</w:t>
      </w:r>
      <w:r>
        <w:rPr>
          <w:rFonts w:ascii="Calibri" w:hAnsi="Calibri" w:eastAsia="宋体" w:cs="Times New Roman"/>
          <w:spacing w:val="-1"/>
          <w:szCs w:val="21"/>
        </w:rPr>
        <w:t>采购代理机构工作人员不得以不正当手段获取政府采购代理业务，不得与采购人、供应商恶意串通。</w:t>
      </w:r>
    </w:p>
    <w:p w14:paraId="2F631048">
      <w:pPr>
        <w:tabs>
          <w:tab w:val="left" w:pos="1193"/>
        </w:tabs>
        <w:spacing w:before="5" w:line="360" w:lineRule="auto"/>
        <w:ind w:left="669" w:right="374"/>
        <w:rPr>
          <w:rFonts w:ascii="宋体" w:hAnsi="宋体" w:eastAsia="宋体" w:cs="Times New Roman"/>
        </w:rPr>
      </w:pPr>
      <w:r>
        <w:rPr>
          <w:rFonts w:hint="eastAsia" w:ascii="宋体" w:hAnsi="宋体" w:eastAsia="宋体" w:cs="Times New Roman"/>
          <w:spacing w:val="-6"/>
        </w:rPr>
        <w:t>33.2</w:t>
      </w:r>
      <w:r>
        <w:rPr>
          <w:rFonts w:ascii="宋体" w:hAnsi="宋体" w:eastAsia="宋体" w:cs="Times New Roman"/>
          <w:spacing w:val="-6"/>
        </w:rPr>
        <w:t>采购代理机构工作人员不得接受采购人或者供应商组织的宴请、旅游、</w:t>
      </w:r>
      <w:r>
        <w:rPr>
          <w:rFonts w:ascii="宋体" w:hAnsi="宋体" w:eastAsia="宋体" w:cs="Times New Roman"/>
        </w:rPr>
        <w:t>娱乐，不得收受礼品、现金、有价证券等，不得向采购人或者供应商报销应当由个人承担的费用。</w:t>
      </w:r>
    </w:p>
    <w:p w14:paraId="60B512EC">
      <w:pPr>
        <w:keepNext/>
        <w:keepLines/>
        <w:spacing w:before="280" w:after="290" w:line="376" w:lineRule="auto"/>
        <w:ind w:left="1036"/>
        <w:jc w:val="center"/>
        <w:outlineLvl w:val="3"/>
        <w:rPr>
          <w:rFonts w:ascii="Cambria" w:hAnsi="Cambria" w:eastAsia="宋体" w:cs="Times New Roman"/>
          <w:b/>
          <w:bCs/>
          <w:sz w:val="28"/>
          <w:szCs w:val="28"/>
        </w:rPr>
      </w:pPr>
      <w:r>
        <w:rPr>
          <w:rFonts w:hint="eastAsia" w:ascii="Cambria" w:hAnsi="Cambria" w:eastAsia="宋体" w:cs="Times New Roman"/>
          <w:b/>
          <w:bCs/>
          <w:sz w:val="28"/>
          <w:szCs w:val="28"/>
        </w:rPr>
        <w:t>3</w:t>
      </w:r>
      <w:r>
        <w:rPr>
          <w:rFonts w:ascii="Cambria" w:hAnsi="Cambria" w:eastAsia="宋体" w:cs="Times New Roman"/>
          <w:b/>
          <w:bCs/>
          <w:sz w:val="28"/>
          <w:szCs w:val="28"/>
        </w:rPr>
        <w:t>4.质疑的提出与接收</w:t>
      </w:r>
    </w:p>
    <w:p w14:paraId="55E161C8">
      <w:pPr>
        <w:keepNext w:val="0"/>
        <w:keepLines w:val="0"/>
        <w:pageBreakBefore w:val="0"/>
        <w:widowControl w:val="0"/>
        <w:tabs>
          <w:tab w:val="left" w:pos="1210"/>
        </w:tabs>
        <w:kinsoku/>
        <w:wordWrap/>
        <w:overflowPunct/>
        <w:topLinePunct w:val="0"/>
        <w:autoSpaceDE/>
        <w:autoSpaceDN/>
        <w:bidi w:val="0"/>
        <w:adjustRightInd/>
        <w:snapToGrid/>
        <w:spacing w:line="360" w:lineRule="auto"/>
        <w:ind w:right="369" w:firstLine="552" w:firstLineChars="300"/>
        <w:textAlignment w:val="auto"/>
        <w:rPr>
          <w:rFonts w:ascii="Calibri" w:hAnsi="Calibri" w:eastAsia="宋体" w:cs="Times New Roman"/>
          <w:szCs w:val="21"/>
        </w:rPr>
      </w:pPr>
      <w:r>
        <w:rPr>
          <w:rFonts w:hint="eastAsia" w:ascii="宋体" w:hAnsi="宋体" w:eastAsia="宋体" w:cs="Times New Roman"/>
          <w:spacing w:val="-13"/>
          <w:szCs w:val="21"/>
        </w:rPr>
        <w:t>3</w:t>
      </w:r>
      <w:r>
        <w:rPr>
          <w:rFonts w:ascii="宋体" w:hAnsi="宋体" w:eastAsia="宋体" w:cs="Times New Roman"/>
          <w:spacing w:val="-13"/>
          <w:szCs w:val="21"/>
        </w:rPr>
        <w:t>4.1</w:t>
      </w:r>
      <w:r>
        <w:rPr>
          <w:rFonts w:ascii="宋体" w:hAnsi="宋体" w:eastAsia="宋体" w:cs="Times New Roman"/>
          <w:spacing w:val="-6"/>
        </w:rPr>
        <w:t>供应商认为磋商文件、采购过程、成交结果使自己的权益受到损害的，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14:paraId="0D03E42A">
      <w:pPr>
        <w:keepNext w:val="0"/>
        <w:keepLines w:val="0"/>
        <w:pageBreakBefore w:val="0"/>
        <w:widowControl w:val="0"/>
        <w:tabs>
          <w:tab w:val="left" w:pos="1210"/>
        </w:tabs>
        <w:kinsoku/>
        <w:wordWrap/>
        <w:overflowPunct/>
        <w:topLinePunct w:val="0"/>
        <w:autoSpaceDE/>
        <w:autoSpaceDN/>
        <w:bidi w:val="0"/>
        <w:adjustRightInd/>
        <w:snapToGrid/>
        <w:spacing w:line="360" w:lineRule="auto"/>
        <w:ind w:right="369" w:firstLine="630" w:firstLineChars="300"/>
        <w:textAlignment w:val="auto"/>
        <w:rPr>
          <w:rFonts w:ascii="宋体" w:hAnsi="宋体" w:eastAsia="宋体" w:cs="Times New Roman"/>
          <w:spacing w:val="-6"/>
        </w:rPr>
      </w:pPr>
      <w:r>
        <w:rPr>
          <w:rFonts w:ascii="Calibri" w:hAnsi="Calibri" w:eastAsia="宋体" w:cs="Times New Roman"/>
          <w:szCs w:val="21"/>
        </w:rPr>
        <w:t>34.2</w:t>
      </w:r>
      <w:r>
        <w:rPr>
          <w:rFonts w:ascii="宋体" w:hAnsi="宋体" w:eastAsia="宋体" w:cs="Times New Roman"/>
          <w:spacing w:val="-6"/>
        </w:rPr>
        <w:t>质疑供应商应按照财政部制定的《政府采购质疑函范本》格式（详见磋商文件第八章）和《政府采购质疑和投诉办法》的要求，在法定质疑期内以</w:t>
      </w:r>
      <w:r>
        <w:rPr>
          <w:rFonts w:hint="eastAsia" w:ascii="宋体" w:hAnsi="宋体" w:eastAsia="宋体" w:cs="Times New Roman"/>
          <w:spacing w:val="-6"/>
        </w:rPr>
        <w:t>通过电子交易系统在线提出或书面提出</w:t>
      </w:r>
      <w:r>
        <w:rPr>
          <w:rFonts w:ascii="宋体" w:hAnsi="宋体" w:eastAsia="宋体" w:cs="Times New Roman"/>
          <w:spacing w:val="-6"/>
        </w:rPr>
        <w:t>，超出法定质疑期提交的质疑将被拒绝。针对同一采购程序环节的质疑应一次性提出。</w:t>
      </w:r>
    </w:p>
    <w:p w14:paraId="4422E250">
      <w:pPr>
        <w:keepNext w:val="0"/>
        <w:keepLines w:val="0"/>
        <w:pageBreakBefore w:val="0"/>
        <w:widowControl w:val="0"/>
        <w:tabs>
          <w:tab w:val="left" w:pos="1210"/>
        </w:tabs>
        <w:kinsoku/>
        <w:wordWrap/>
        <w:overflowPunct/>
        <w:topLinePunct w:val="0"/>
        <w:autoSpaceDE/>
        <w:autoSpaceDN/>
        <w:bidi w:val="0"/>
        <w:adjustRightInd/>
        <w:snapToGrid/>
        <w:spacing w:line="360" w:lineRule="auto"/>
        <w:ind w:right="369" w:firstLine="594" w:firstLineChars="300"/>
        <w:textAlignment w:val="auto"/>
        <w:rPr>
          <w:rFonts w:ascii="宋体" w:hAnsi="宋体" w:eastAsia="宋体" w:cs="Times New Roman"/>
          <w:spacing w:val="-6"/>
        </w:rPr>
      </w:pPr>
      <w:r>
        <w:rPr>
          <w:rFonts w:ascii="宋体" w:hAnsi="宋体" w:eastAsia="宋体" w:cs="Times New Roman"/>
          <w:spacing w:val="-6"/>
        </w:rPr>
        <w:t>超出法定质疑期的、重复提出的、分次提出的或内容、形式不符合《政府采购质疑和投诉办法》的，质疑供应商将依法承担不利后果。</w:t>
      </w:r>
    </w:p>
    <w:p w14:paraId="7586B0D0">
      <w:pPr>
        <w:keepNext w:val="0"/>
        <w:keepLines w:val="0"/>
        <w:pageBreakBefore w:val="0"/>
        <w:widowControl w:val="0"/>
        <w:tabs>
          <w:tab w:val="left" w:pos="1272"/>
        </w:tabs>
        <w:kinsoku/>
        <w:wordWrap/>
        <w:overflowPunct/>
        <w:topLinePunct w:val="0"/>
        <w:autoSpaceDE/>
        <w:autoSpaceDN/>
        <w:bidi w:val="0"/>
        <w:adjustRightInd/>
        <w:snapToGrid/>
        <w:spacing w:line="360" w:lineRule="auto"/>
        <w:ind w:right="368" w:firstLine="420" w:firstLineChars="200"/>
        <w:textAlignment w:val="auto"/>
        <w:rPr>
          <w:rFonts w:ascii="Calibri" w:hAnsi="Calibri" w:eastAsia="宋体" w:cs="Times New Roman"/>
          <w:szCs w:val="21"/>
        </w:rPr>
      </w:pPr>
      <w:r>
        <w:rPr>
          <w:rFonts w:hint="eastAsia" w:ascii="Calibri" w:hAnsi="Calibri" w:eastAsia="宋体" w:cs="Times New Roman"/>
          <w:szCs w:val="21"/>
        </w:rPr>
        <w:t>3</w:t>
      </w:r>
      <w:r>
        <w:rPr>
          <w:rFonts w:ascii="Calibri" w:hAnsi="Calibri" w:eastAsia="宋体" w:cs="Times New Roman"/>
          <w:szCs w:val="21"/>
        </w:rPr>
        <w:t>4.3采购代理机构质疑函接收部门、联系电话和通讯地址，见</w:t>
      </w:r>
      <w:r>
        <w:rPr>
          <w:rFonts w:ascii="Calibri" w:hAnsi="Calibri" w:eastAsia="宋体" w:cs="Times New Roman"/>
          <w:szCs w:val="21"/>
          <w:u w:val="single"/>
        </w:rPr>
        <w:t>供应商须知前附表</w:t>
      </w:r>
      <w:r>
        <w:rPr>
          <w:rFonts w:ascii="Calibri" w:hAnsi="Calibri" w:eastAsia="宋体" w:cs="Times New Roman"/>
          <w:szCs w:val="21"/>
        </w:rPr>
        <w:t>。</w:t>
      </w:r>
    </w:p>
    <w:p w14:paraId="73C773C0">
      <w:pPr>
        <w:keepNext/>
        <w:keepLines/>
        <w:spacing w:before="280" w:after="290" w:line="376" w:lineRule="auto"/>
        <w:ind w:left="671"/>
        <w:jc w:val="center"/>
        <w:outlineLvl w:val="3"/>
        <w:rPr>
          <w:rFonts w:ascii="Cambria" w:hAnsi="Cambria" w:eastAsia="宋体" w:cs="Times New Roman"/>
          <w:b/>
          <w:bCs/>
          <w:sz w:val="28"/>
          <w:szCs w:val="28"/>
        </w:rPr>
      </w:pPr>
      <w:r>
        <w:rPr>
          <w:rFonts w:hint="eastAsia" w:ascii="Cambria" w:hAnsi="Cambria" w:eastAsia="宋体" w:cs="Times New Roman"/>
          <w:b/>
          <w:bCs/>
          <w:sz w:val="28"/>
          <w:szCs w:val="28"/>
        </w:rPr>
        <w:t>3</w:t>
      </w:r>
      <w:r>
        <w:rPr>
          <w:rFonts w:ascii="Cambria" w:hAnsi="Cambria" w:eastAsia="宋体" w:cs="Times New Roman"/>
          <w:b/>
          <w:bCs/>
          <w:sz w:val="28"/>
          <w:szCs w:val="28"/>
        </w:rPr>
        <w:t>5.需要补充的其他内容</w:t>
      </w:r>
    </w:p>
    <w:p w14:paraId="3274A234">
      <w:pPr>
        <w:spacing w:before="155" w:after="120" w:line="360" w:lineRule="auto"/>
        <w:ind w:left="669"/>
        <w:rPr>
          <w:rFonts w:ascii="Calibri" w:hAnsi="Calibri" w:eastAsia="宋体" w:cs="Times New Roman"/>
          <w:szCs w:val="21"/>
        </w:rPr>
      </w:pPr>
      <w:r>
        <w:rPr>
          <w:rFonts w:ascii="Calibri" w:hAnsi="Calibri" w:eastAsia="宋体" w:cs="Times New Roman"/>
          <w:szCs w:val="21"/>
        </w:rPr>
        <w:t>需要补充的其他内容，见</w:t>
      </w:r>
      <w:r>
        <w:rPr>
          <w:rFonts w:ascii="Calibri" w:hAnsi="Calibri" w:eastAsia="宋体" w:cs="Times New Roman"/>
          <w:szCs w:val="21"/>
          <w:u w:val="single"/>
        </w:rPr>
        <w:t>供应商须知前附表</w:t>
      </w:r>
      <w:r>
        <w:rPr>
          <w:rFonts w:ascii="Calibri" w:hAnsi="Calibri" w:eastAsia="宋体" w:cs="Times New Roman"/>
          <w:szCs w:val="21"/>
        </w:rPr>
        <w:t>。</w:t>
      </w:r>
    </w:p>
    <w:p w14:paraId="10D28A70">
      <w:pPr>
        <w:tabs>
          <w:tab w:val="left" w:pos="1330"/>
        </w:tabs>
        <w:spacing w:before="161" w:line="360" w:lineRule="auto"/>
        <w:ind w:left="1329" w:firstLine="420" w:firstLineChars="200"/>
        <w:rPr>
          <w:rFonts w:ascii="Calibri" w:hAnsi="Calibri" w:eastAsia="宋体" w:cs="Times New Roman"/>
          <w:szCs w:val="21"/>
        </w:rPr>
      </w:pPr>
    </w:p>
    <w:p w14:paraId="42C95DDC">
      <w:pPr>
        <w:spacing w:line="360" w:lineRule="auto"/>
        <w:rPr>
          <w:rFonts w:ascii="宋体" w:hAnsi="宋体" w:eastAsia="宋体" w:cs="Times New Roman"/>
        </w:rPr>
      </w:pPr>
    </w:p>
    <w:p w14:paraId="7C553A6F">
      <w:pPr>
        <w:widowControl/>
        <w:spacing w:line="360" w:lineRule="auto"/>
        <w:jc w:val="left"/>
        <w:rPr>
          <w:rFonts w:ascii="宋体" w:hAnsi="宋体" w:eastAsia="宋体" w:cs="Times New Roman"/>
        </w:rPr>
      </w:pPr>
      <w:r>
        <w:rPr>
          <w:rFonts w:ascii="宋体" w:hAnsi="宋体" w:eastAsia="宋体" w:cs="Times New Roman"/>
        </w:rPr>
        <w:br w:type="page"/>
      </w:r>
    </w:p>
    <w:p w14:paraId="1850B009">
      <w:pPr>
        <w:spacing w:line="360" w:lineRule="auto"/>
        <w:rPr>
          <w:rFonts w:ascii="宋体" w:hAnsi="宋体" w:eastAsia="宋体" w:cs="Times New Roman"/>
        </w:rPr>
        <w:sectPr>
          <w:footerReference r:id="rId4" w:type="default"/>
          <w:pgSz w:w="11910" w:h="16850"/>
          <w:pgMar w:top="1400" w:right="1440" w:bottom="1460" w:left="1580" w:header="877" w:footer="1266" w:gutter="0"/>
          <w:cols w:space="720" w:num="1"/>
        </w:sectPr>
      </w:pPr>
    </w:p>
    <w:p w14:paraId="2358819A">
      <w:pPr>
        <w:keepNext/>
        <w:keepLines/>
        <w:tabs>
          <w:tab w:val="left" w:pos="1125"/>
        </w:tabs>
        <w:spacing w:before="340" w:after="330" w:line="360" w:lineRule="auto"/>
        <w:ind w:right="133"/>
        <w:jc w:val="center"/>
        <w:outlineLvl w:val="0"/>
        <w:rPr>
          <w:rFonts w:ascii="宋体" w:hAnsi="宋体" w:eastAsia="宋体" w:cs="Times New Roman"/>
          <w:b/>
          <w:bCs/>
          <w:kern w:val="44"/>
          <w:sz w:val="32"/>
          <w:szCs w:val="32"/>
        </w:rPr>
      </w:pPr>
      <w:bookmarkStart w:id="44" w:name="_bookmark3"/>
      <w:bookmarkEnd w:id="44"/>
      <w:bookmarkStart w:id="45" w:name="_Toc32199"/>
      <w:r>
        <w:rPr>
          <w:rFonts w:ascii="宋体" w:hAnsi="宋体" w:eastAsia="宋体" w:cs="Times New Roman"/>
          <w:b/>
          <w:bCs/>
          <w:kern w:val="44"/>
          <w:sz w:val="32"/>
          <w:szCs w:val="32"/>
        </w:rPr>
        <w:t>第</w:t>
      </w:r>
      <w:r>
        <w:rPr>
          <w:rFonts w:hint="eastAsia" w:ascii="宋体" w:hAnsi="宋体" w:eastAsia="宋体" w:cs="Times New Roman"/>
          <w:b/>
          <w:bCs/>
          <w:kern w:val="44"/>
          <w:sz w:val="32"/>
          <w:szCs w:val="32"/>
        </w:rPr>
        <w:t>三</w:t>
      </w:r>
      <w:r>
        <w:rPr>
          <w:rFonts w:ascii="宋体" w:hAnsi="宋体" w:eastAsia="宋体" w:cs="Times New Roman"/>
          <w:b/>
          <w:bCs/>
          <w:kern w:val="44"/>
          <w:sz w:val="32"/>
          <w:szCs w:val="32"/>
        </w:rPr>
        <w:t>章</w:t>
      </w:r>
      <w:r>
        <w:rPr>
          <w:rFonts w:ascii="宋体" w:hAnsi="宋体" w:eastAsia="宋体" w:cs="Times New Roman"/>
          <w:b/>
          <w:bCs/>
          <w:kern w:val="44"/>
          <w:sz w:val="32"/>
          <w:szCs w:val="32"/>
        </w:rPr>
        <w:tab/>
      </w:r>
      <w:r>
        <w:rPr>
          <w:rFonts w:hint="eastAsia" w:ascii="宋体" w:hAnsi="宋体" w:eastAsia="宋体" w:cs="Times New Roman"/>
          <w:b/>
          <w:bCs/>
          <w:kern w:val="44"/>
          <w:sz w:val="32"/>
          <w:szCs w:val="32"/>
        </w:rPr>
        <w:t xml:space="preserve"> </w:t>
      </w:r>
      <w:r>
        <w:rPr>
          <w:rFonts w:ascii="宋体" w:hAnsi="宋体" w:eastAsia="宋体" w:cs="Times New Roman"/>
          <w:b/>
          <w:bCs/>
          <w:kern w:val="44"/>
          <w:sz w:val="32"/>
          <w:szCs w:val="32"/>
        </w:rPr>
        <w:t>评审方法和标准</w:t>
      </w:r>
      <w:bookmarkEnd w:id="45"/>
    </w:p>
    <w:p w14:paraId="56F1C6A8">
      <w:pPr>
        <w:spacing w:before="160" w:after="120" w:line="360" w:lineRule="auto"/>
        <w:ind w:left="671" w:right="413" w:hanging="3"/>
        <w:jc w:val="center"/>
        <w:rPr>
          <w:rFonts w:ascii="Calibri" w:hAnsi="Calibri" w:eastAsia="宋体" w:cs="Times New Roman"/>
          <w:b/>
          <w:bCs/>
          <w:szCs w:val="21"/>
        </w:rPr>
      </w:pPr>
      <w:r>
        <w:rPr>
          <w:rFonts w:ascii="Calibri" w:hAnsi="Calibri" w:eastAsia="宋体" w:cs="Times New Roman"/>
          <w:b/>
          <w:bCs/>
          <w:szCs w:val="21"/>
        </w:rPr>
        <w:t>一、总则</w:t>
      </w:r>
    </w:p>
    <w:p w14:paraId="152AD277">
      <w:pPr>
        <w:spacing w:before="160" w:after="120" w:line="360" w:lineRule="auto"/>
        <w:ind w:right="413" w:firstLine="630" w:firstLineChars="300"/>
        <w:rPr>
          <w:rFonts w:ascii="Calibri" w:hAnsi="Calibri" w:eastAsia="宋体" w:cs="Times New Roman"/>
          <w:b/>
          <w:bCs/>
          <w:szCs w:val="21"/>
        </w:rPr>
      </w:pPr>
      <w:r>
        <w:rPr>
          <w:rFonts w:ascii="Calibri" w:hAnsi="Calibri" w:eastAsia="宋体" w:cs="Times New Roman"/>
          <w:szCs w:val="21"/>
        </w:rPr>
        <w:t>本项目将按照磋商文件第二章 供应商须知的相关要求及本章的规定评审。</w:t>
      </w:r>
      <w:r>
        <w:rPr>
          <w:rFonts w:hint="eastAsia" w:ascii="Calibri" w:hAnsi="Calibri" w:eastAsia="宋体" w:cs="Times New Roman"/>
          <w:b/>
          <w:bCs/>
          <w:szCs w:val="21"/>
        </w:rPr>
        <w:t xml:space="preserve">磋商小组先对磋商响应文件及供应商进行初审指标评审（初步评审），有一项不符合初审标准的，作无效标处理。初审指标评审后再进行综合评审。 </w:t>
      </w:r>
    </w:p>
    <w:p w14:paraId="76B4879B">
      <w:pPr>
        <w:spacing w:before="160" w:after="120" w:line="360" w:lineRule="auto"/>
        <w:ind w:left="671" w:right="413" w:hanging="3"/>
        <w:jc w:val="center"/>
        <w:rPr>
          <w:rFonts w:ascii="Calibri" w:hAnsi="Calibri" w:eastAsia="宋体" w:cs="Times New Roman"/>
          <w:b/>
          <w:szCs w:val="21"/>
        </w:rPr>
      </w:pPr>
      <w:r>
        <w:rPr>
          <w:rFonts w:ascii="Calibri" w:hAnsi="Calibri" w:eastAsia="宋体" w:cs="Times New Roman"/>
          <w:b/>
          <w:bCs/>
          <w:szCs w:val="21"/>
        </w:rPr>
        <w:t>二、评审方法</w:t>
      </w:r>
    </w:p>
    <w:p w14:paraId="502BDAA5">
      <w:pPr>
        <w:numPr>
          <w:ilvl w:val="1"/>
          <w:numId w:val="23"/>
        </w:numPr>
        <w:tabs>
          <w:tab w:val="left" w:pos="1090"/>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初审</w:t>
      </w:r>
    </w:p>
    <w:p w14:paraId="6158DF58">
      <w:pPr>
        <w:spacing w:before="159" w:after="120" w:line="360" w:lineRule="auto"/>
        <w:ind w:left="234" w:right="373" w:firstLine="434"/>
        <w:rPr>
          <w:rFonts w:ascii="Calibri" w:hAnsi="Calibri" w:eastAsia="宋体" w:cs="Times New Roman"/>
          <w:szCs w:val="21"/>
        </w:rPr>
      </w:pPr>
      <w:r>
        <w:rPr>
          <w:rFonts w:ascii="Calibri" w:hAnsi="Calibri" w:eastAsia="宋体" w:cs="Times New Roman"/>
          <w:spacing w:val="-6"/>
          <w:szCs w:val="21"/>
        </w:rPr>
        <w:t>磋商小组对供应商的响应文件进行初审，以确定其是否满足磋商文件的实质</w:t>
      </w:r>
      <w:r>
        <w:rPr>
          <w:rFonts w:ascii="Calibri" w:hAnsi="Calibri" w:eastAsia="宋体" w:cs="Times New Roman"/>
          <w:szCs w:val="21"/>
        </w:rPr>
        <w:t>性要求。</w:t>
      </w:r>
    </w:p>
    <w:p w14:paraId="24EE4582">
      <w:pPr>
        <w:spacing w:before="159" w:after="120" w:line="360" w:lineRule="auto"/>
        <w:ind w:left="234" w:right="373" w:firstLine="434"/>
        <w:rPr>
          <w:rFonts w:ascii="Calibri" w:hAnsi="Calibri" w:eastAsia="宋体" w:cs="Times New Roman"/>
          <w:szCs w:val="21"/>
        </w:rPr>
      </w:pPr>
      <w:r>
        <w:rPr>
          <w:rFonts w:ascii="Calibri" w:hAnsi="Calibri" w:eastAsia="宋体" w:cs="Times New Roman"/>
          <w:szCs w:val="21"/>
        </w:rPr>
        <w:t>初审表如下：</w:t>
      </w:r>
    </w:p>
    <w:tbl>
      <w:tblPr>
        <w:tblStyle w:val="88"/>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14:paraId="5E66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tcPr>
          <w:p w14:paraId="61839B76">
            <w:pPr>
              <w:keepNext w:val="0"/>
              <w:keepLines w:val="0"/>
              <w:suppressLineNumbers w:val="0"/>
              <w:autoSpaceDE w:val="0"/>
              <w:autoSpaceDN w:val="0"/>
              <w:spacing w:before="28" w:beforeAutospacing="0" w:after="0" w:afterAutospacing="0" w:line="360" w:lineRule="auto"/>
              <w:ind w:left="3870" w:right="3853"/>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初审表</w:t>
            </w:r>
          </w:p>
        </w:tc>
      </w:tr>
      <w:tr w14:paraId="5563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tcPr>
          <w:p w14:paraId="36A8E974">
            <w:pPr>
              <w:keepNext w:val="0"/>
              <w:keepLines w:val="0"/>
              <w:suppressLineNumbers w:val="0"/>
              <w:autoSpaceDE w:val="0"/>
              <w:autoSpaceDN w:val="0"/>
              <w:spacing w:before="0" w:beforeAutospacing="0" w:after="0" w:afterAutospacing="0" w:line="360" w:lineRule="auto"/>
              <w:ind w:left="102" w:right="83"/>
              <w:jc w:val="center"/>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序号</w:t>
            </w:r>
          </w:p>
        </w:tc>
        <w:tc>
          <w:tcPr>
            <w:tcW w:w="1654" w:type="dxa"/>
          </w:tcPr>
          <w:p w14:paraId="77536E4B">
            <w:pPr>
              <w:keepNext w:val="0"/>
              <w:keepLines w:val="0"/>
              <w:suppressLineNumbers w:val="0"/>
              <w:autoSpaceDE w:val="0"/>
              <w:autoSpaceDN w:val="0"/>
              <w:spacing w:before="0" w:beforeAutospacing="0" w:after="0" w:afterAutospacing="0" w:line="360" w:lineRule="auto"/>
              <w:ind w:left="107" w:right="91"/>
              <w:jc w:val="center"/>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评审指标</w:t>
            </w:r>
          </w:p>
        </w:tc>
        <w:tc>
          <w:tcPr>
            <w:tcW w:w="2258" w:type="dxa"/>
            <w:tcBorders>
              <w:right w:val="single" w:color="000000" w:sz="6" w:space="0"/>
            </w:tcBorders>
          </w:tcPr>
          <w:p w14:paraId="639F0AA0">
            <w:pPr>
              <w:keepNext w:val="0"/>
              <w:keepLines w:val="0"/>
              <w:suppressLineNumbers w:val="0"/>
              <w:autoSpaceDE w:val="0"/>
              <w:autoSpaceDN w:val="0"/>
              <w:spacing w:before="0" w:beforeAutospacing="0" w:after="0" w:afterAutospacing="0" w:line="360" w:lineRule="auto"/>
              <w:ind w:left="170" w:right="150"/>
              <w:jc w:val="center"/>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评审标准</w:t>
            </w:r>
          </w:p>
        </w:tc>
        <w:tc>
          <w:tcPr>
            <w:tcW w:w="3869" w:type="dxa"/>
            <w:tcBorders>
              <w:left w:val="single" w:color="000000" w:sz="6" w:space="0"/>
            </w:tcBorders>
          </w:tcPr>
          <w:p w14:paraId="7EE2DDD5">
            <w:pPr>
              <w:keepNext w:val="0"/>
              <w:keepLines w:val="0"/>
              <w:suppressLineNumbers w:val="0"/>
              <w:autoSpaceDE w:val="0"/>
              <w:autoSpaceDN w:val="0"/>
              <w:spacing w:before="0" w:beforeAutospacing="0" w:after="0" w:afterAutospacing="0" w:line="360" w:lineRule="auto"/>
              <w:ind w:left="1095" w:right="0"/>
              <w:jc w:val="left"/>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格式及材料要求</w:t>
            </w:r>
          </w:p>
        </w:tc>
      </w:tr>
      <w:tr w14:paraId="0340E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14:paraId="32242909">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rPr>
            </w:pPr>
          </w:p>
          <w:p w14:paraId="271935C0">
            <w:pPr>
              <w:keepNext w:val="0"/>
              <w:keepLines w:val="0"/>
              <w:suppressLineNumbers w:val="0"/>
              <w:autoSpaceDE w:val="0"/>
              <w:autoSpaceDN w:val="0"/>
              <w:spacing w:before="7" w:beforeAutospacing="0" w:after="0" w:afterAutospacing="0" w:line="360" w:lineRule="auto"/>
              <w:ind w:left="0" w:right="0"/>
              <w:jc w:val="left"/>
              <w:rPr>
                <w:rFonts w:hint="default" w:ascii="宋体" w:hAnsi="宋体" w:eastAsia="宋体" w:cs="宋体"/>
                <w:kern w:val="0"/>
                <w:szCs w:val="21"/>
                <w:lang w:val="zh-CN"/>
              </w:rPr>
            </w:pPr>
          </w:p>
          <w:p w14:paraId="30857F48">
            <w:pPr>
              <w:keepNext w:val="0"/>
              <w:keepLines w:val="0"/>
              <w:suppressLineNumbers w:val="0"/>
              <w:autoSpaceDE w:val="0"/>
              <w:autoSpaceDN w:val="0"/>
              <w:spacing w:before="0" w:beforeAutospacing="0" w:after="0" w:afterAutospacing="0" w:line="360" w:lineRule="auto"/>
              <w:ind w:left="19" w:right="0"/>
              <w:jc w:val="center"/>
              <w:rPr>
                <w:rFonts w:hint="default" w:ascii="宋体" w:hAnsi="宋体" w:eastAsia="宋体" w:cs="宋体"/>
                <w:kern w:val="0"/>
                <w:szCs w:val="21"/>
                <w:lang w:val="zh-CN"/>
              </w:rPr>
            </w:pPr>
            <w:r>
              <w:rPr>
                <w:rFonts w:hint="default" w:ascii="宋体" w:hAnsi="宋体" w:eastAsia="宋体" w:cs="宋体"/>
                <w:kern w:val="0"/>
                <w:szCs w:val="21"/>
                <w:lang w:val="zh-CN"/>
              </w:rPr>
              <w:t>1</w:t>
            </w:r>
          </w:p>
        </w:tc>
        <w:tc>
          <w:tcPr>
            <w:tcW w:w="1654" w:type="dxa"/>
          </w:tcPr>
          <w:p w14:paraId="2CD3FB42">
            <w:pPr>
              <w:keepNext w:val="0"/>
              <w:keepLines w:val="0"/>
              <w:suppressLineNumbers w:val="0"/>
              <w:autoSpaceDE w:val="0"/>
              <w:autoSpaceDN w:val="0"/>
              <w:spacing w:before="0" w:beforeAutospacing="0" w:after="0" w:afterAutospacing="0" w:line="360" w:lineRule="auto"/>
              <w:ind w:left="110" w:right="91"/>
              <w:jc w:val="center"/>
              <w:rPr>
                <w:rFonts w:hint="default" w:ascii="宋体" w:hAnsi="宋体" w:eastAsia="宋体" w:cs="宋体"/>
                <w:kern w:val="0"/>
                <w:szCs w:val="21"/>
                <w:lang w:val="zh-CN"/>
              </w:rPr>
            </w:pPr>
            <w:r>
              <w:rPr>
                <w:rFonts w:hint="default" w:ascii="宋体" w:hAnsi="宋体" w:eastAsia="宋体" w:cs="宋体"/>
                <w:kern w:val="0"/>
                <w:szCs w:val="21"/>
                <w:lang w:val="zh-CN"/>
              </w:rPr>
              <w:t>无重大违法记录声明函、无不良信用记录声明函</w:t>
            </w:r>
          </w:p>
        </w:tc>
        <w:tc>
          <w:tcPr>
            <w:tcW w:w="2258" w:type="dxa"/>
            <w:tcBorders>
              <w:right w:val="single" w:color="000000" w:sz="6" w:space="0"/>
            </w:tcBorders>
          </w:tcPr>
          <w:p w14:paraId="7265B702">
            <w:pPr>
              <w:keepNext w:val="0"/>
              <w:keepLines w:val="0"/>
              <w:suppressLineNumbers w:val="0"/>
              <w:autoSpaceDE w:val="0"/>
              <w:autoSpaceDN w:val="0"/>
              <w:spacing w:before="1" w:beforeAutospacing="0" w:after="0" w:afterAutospacing="0" w:line="360" w:lineRule="auto"/>
              <w:ind w:left="172" w:right="83" w:hanging="68"/>
              <w:rPr>
                <w:rFonts w:hint="eastAsia" w:ascii="宋体" w:hAnsi="宋体" w:eastAsia="宋体" w:cs="宋体"/>
                <w:kern w:val="0"/>
                <w:szCs w:val="21"/>
                <w:lang w:val="zh-CN" w:eastAsia="zh-CN"/>
              </w:rPr>
            </w:pPr>
            <w:r>
              <w:rPr>
                <w:rFonts w:hint="default" w:ascii="宋体" w:hAnsi="宋体" w:eastAsia="宋体" w:cs="宋体"/>
                <w:spacing w:val="-16"/>
                <w:kern w:val="0"/>
                <w:szCs w:val="21"/>
                <w:lang w:val="zh-CN"/>
              </w:rPr>
              <w:t>格式、填写要求符合</w:t>
            </w:r>
            <w:r>
              <w:rPr>
                <w:rFonts w:hint="default" w:ascii="宋体" w:hAnsi="宋体" w:eastAsia="宋体" w:cs="宋体"/>
                <w:kern w:val="0"/>
                <w:szCs w:val="21"/>
                <w:lang w:val="zh-CN"/>
              </w:rPr>
              <w:t>磋商文件规定并加盖供应商</w:t>
            </w:r>
            <w:r>
              <w:rPr>
                <w:rFonts w:hint="eastAsia" w:ascii="宋体" w:hAnsi="宋体" w:eastAsia="宋体" w:cs="宋体"/>
                <w:kern w:val="0"/>
                <w:szCs w:val="21"/>
                <w:lang w:val="en-US" w:eastAsia="zh-CN"/>
              </w:rPr>
              <w:t>公章</w:t>
            </w:r>
          </w:p>
        </w:tc>
        <w:tc>
          <w:tcPr>
            <w:tcW w:w="3869" w:type="dxa"/>
            <w:tcBorders>
              <w:left w:val="single" w:color="000000" w:sz="6" w:space="0"/>
            </w:tcBorders>
          </w:tcPr>
          <w:p w14:paraId="3CEE6DDF">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rPr>
            </w:pPr>
          </w:p>
          <w:p w14:paraId="01D60149">
            <w:pPr>
              <w:keepNext w:val="0"/>
              <w:keepLines w:val="0"/>
              <w:suppressLineNumbers w:val="0"/>
              <w:autoSpaceDE w:val="0"/>
              <w:autoSpaceDN w:val="0"/>
              <w:spacing w:before="7" w:beforeAutospacing="0" w:after="0" w:afterAutospacing="0" w:line="360" w:lineRule="auto"/>
              <w:ind w:left="0" w:right="0"/>
              <w:jc w:val="left"/>
              <w:rPr>
                <w:rFonts w:hint="default" w:ascii="宋体" w:hAnsi="宋体" w:eastAsia="宋体" w:cs="宋体"/>
                <w:kern w:val="0"/>
                <w:szCs w:val="21"/>
                <w:lang w:val="zh-CN"/>
              </w:rPr>
            </w:pPr>
          </w:p>
          <w:p w14:paraId="0666C256">
            <w:pPr>
              <w:keepNext w:val="0"/>
              <w:keepLines w:val="0"/>
              <w:suppressLineNumbers w:val="0"/>
              <w:autoSpaceDE w:val="0"/>
              <w:autoSpaceDN w:val="0"/>
              <w:spacing w:before="0" w:beforeAutospacing="0" w:after="0" w:afterAutospacing="0" w:line="360" w:lineRule="auto"/>
              <w:ind w:left="106" w:right="0"/>
              <w:jc w:val="left"/>
              <w:rPr>
                <w:rFonts w:hint="default" w:ascii="宋体" w:hAnsi="宋体" w:eastAsia="宋体" w:cs="宋体"/>
                <w:kern w:val="0"/>
                <w:szCs w:val="21"/>
                <w:lang w:val="zh-CN"/>
              </w:rPr>
            </w:pPr>
            <w:r>
              <w:rPr>
                <w:rFonts w:hint="default" w:ascii="宋体" w:hAnsi="宋体" w:eastAsia="宋体" w:cs="宋体"/>
                <w:kern w:val="0"/>
                <w:szCs w:val="21"/>
                <w:lang w:val="zh-CN"/>
              </w:rPr>
              <w:t>详见第</w:t>
            </w:r>
            <w:r>
              <w:rPr>
                <w:rFonts w:hint="eastAsia" w:ascii="宋体" w:hAnsi="宋体" w:eastAsia="宋体" w:cs="宋体"/>
                <w:kern w:val="0"/>
                <w:szCs w:val="21"/>
              </w:rPr>
              <w:t>八</w:t>
            </w:r>
            <w:r>
              <w:rPr>
                <w:rFonts w:hint="default" w:ascii="宋体" w:hAnsi="宋体" w:eastAsia="宋体" w:cs="宋体"/>
                <w:kern w:val="0"/>
                <w:szCs w:val="21"/>
                <w:lang w:val="zh-CN"/>
              </w:rPr>
              <w:t>章响应文件格式四</w:t>
            </w:r>
          </w:p>
        </w:tc>
      </w:tr>
      <w:tr w14:paraId="4DB80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tcPr>
          <w:p w14:paraId="1A828D0B">
            <w:pPr>
              <w:keepNext w:val="0"/>
              <w:keepLines w:val="0"/>
              <w:suppressLineNumbers w:val="0"/>
              <w:autoSpaceDE w:val="0"/>
              <w:autoSpaceDN w:val="0"/>
              <w:spacing w:before="2" w:beforeAutospacing="0" w:after="0" w:afterAutospacing="0" w:line="360" w:lineRule="auto"/>
              <w:ind w:left="0" w:right="0"/>
              <w:jc w:val="left"/>
              <w:rPr>
                <w:rFonts w:hint="default" w:ascii="宋体" w:hAnsi="宋体" w:eastAsia="宋体" w:cs="宋体"/>
                <w:kern w:val="0"/>
                <w:szCs w:val="21"/>
                <w:lang w:val="zh-CN"/>
              </w:rPr>
            </w:pPr>
          </w:p>
          <w:p w14:paraId="3742EA5D">
            <w:pPr>
              <w:keepNext w:val="0"/>
              <w:keepLines w:val="0"/>
              <w:suppressLineNumbers w:val="0"/>
              <w:autoSpaceDE w:val="0"/>
              <w:autoSpaceDN w:val="0"/>
              <w:spacing w:before="0" w:beforeAutospacing="0" w:after="0" w:afterAutospacing="0" w:line="360" w:lineRule="auto"/>
              <w:ind w:left="19" w:right="0"/>
              <w:jc w:val="center"/>
              <w:rPr>
                <w:rFonts w:hint="default" w:ascii="宋体" w:hAnsi="宋体" w:eastAsia="宋体" w:cs="宋体"/>
                <w:kern w:val="0"/>
                <w:szCs w:val="21"/>
                <w:lang w:val="zh-CN"/>
              </w:rPr>
            </w:pPr>
            <w:r>
              <w:rPr>
                <w:rFonts w:hint="default" w:ascii="宋体" w:hAnsi="宋体" w:eastAsia="宋体" w:cs="宋体"/>
                <w:kern w:val="0"/>
                <w:szCs w:val="21"/>
                <w:lang w:val="zh-CN"/>
              </w:rPr>
              <w:t>2</w:t>
            </w:r>
          </w:p>
        </w:tc>
        <w:tc>
          <w:tcPr>
            <w:tcW w:w="1654" w:type="dxa"/>
          </w:tcPr>
          <w:p w14:paraId="0CEB0B35">
            <w:pPr>
              <w:keepNext w:val="0"/>
              <w:keepLines w:val="0"/>
              <w:suppressLineNumbers w:val="0"/>
              <w:autoSpaceDE w:val="0"/>
              <w:autoSpaceDN w:val="0"/>
              <w:spacing w:before="209" w:beforeAutospacing="0" w:after="0" w:afterAutospacing="0" w:line="360" w:lineRule="auto"/>
              <w:ind w:left="107" w:right="91"/>
              <w:jc w:val="center"/>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磋商响应函</w:t>
            </w:r>
          </w:p>
        </w:tc>
        <w:tc>
          <w:tcPr>
            <w:tcW w:w="2258" w:type="dxa"/>
            <w:tcBorders>
              <w:right w:val="single" w:color="000000" w:sz="6" w:space="0"/>
            </w:tcBorders>
          </w:tcPr>
          <w:p w14:paraId="169C19F5">
            <w:pPr>
              <w:keepNext w:val="0"/>
              <w:keepLines w:val="0"/>
              <w:suppressLineNumbers w:val="0"/>
              <w:autoSpaceDE w:val="0"/>
              <w:autoSpaceDN w:val="0"/>
              <w:spacing w:before="0" w:beforeAutospacing="0" w:after="0" w:afterAutospacing="0" w:line="360" w:lineRule="auto"/>
              <w:ind w:left="105" w:right="0"/>
              <w:jc w:val="left"/>
              <w:rPr>
                <w:rFonts w:hint="eastAsia" w:ascii="宋体" w:hAnsi="宋体" w:eastAsia="宋体" w:cs="宋体"/>
                <w:kern w:val="0"/>
                <w:szCs w:val="21"/>
                <w:lang w:val="zh-CN" w:eastAsia="zh-CN"/>
              </w:rPr>
            </w:pPr>
            <w:r>
              <w:rPr>
                <w:rFonts w:hint="default" w:ascii="宋体" w:hAnsi="宋体" w:eastAsia="宋体" w:cs="宋体"/>
                <w:spacing w:val="-14"/>
                <w:kern w:val="0"/>
                <w:szCs w:val="21"/>
                <w:lang w:val="zh-CN"/>
              </w:rPr>
              <w:t>格式、填写要求符合</w:t>
            </w:r>
            <w:r>
              <w:rPr>
                <w:rFonts w:hint="default" w:ascii="宋体" w:hAnsi="宋体" w:eastAsia="宋体" w:cs="宋体"/>
                <w:kern w:val="0"/>
                <w:szCs w:val="21"/>
                <w:lang w:val="zh-CN"/>
              </w:rPr>
              <w:t>磋商文件规定并加盖供应商</w:t>
            </w:r>
            <w:r>
              <w:rPr>
                <w:rFonts w:hint="eastAsia" w:ascii="宋体" w:hAnsi="宋体" w:eastAsia="宋体" w:cs="宋体"/>
                <w:kern w:val="0"/>
                <w:szCs w:val="21"/>
                <w:lang w:val="en-US" w:eastAsia="zh-CN"/>
              </w:rPr>
              <w:t>公章</w:t>
            </w:r>
          </w:p>
        </w:tc>
        <w:tc>
          <w:tcPr>
            <w:tcW w:w="3869" w:type="dxa"/>
            <w:tcBorders>
              <w:left w:val="single" w:color="000000" w:sz="6" w:space="0"/>
            </w:tcBorders>
          </w:tcPr>
          <w:p w14:paraId="34B5901E">
            <w:pPr>
              <w:keepNext w:val="0"/>
              <w:keepLines w:val="0"/>
              <w:suppressLineNumbers w:val="0"/>
              <w:autoSpaceDE w:val="0"/>
              <w:autoSpaceDN w:val="0"/>
              <w:spacing w:before="2" w:beforeAutospacing="0" w:after="0" w:afterAutospacing="0" w:line="360" w:lineRule="auto"/>
              <w:ind w:left="0" w:right="0"/>
              <w:jc w:val="left"/>
              <w:rPr>
                <w:rFonts w:hint="default" w:ascii="宋体" w:hAnsi="宋体" w:eastAsia="宋体" w:cs="宋体"/>
                <w:kern w:val="0"/>
                <w:szCs w:val="21"/>
                <w:lang w:val="zh-CN"/>
              </w:rPr>
            </w:pPr>
          </w:p>
          <w:p w14:paraId="0A64E813">
            <w:pPr>
              <w:keepNext w:val="0"/>
              <w:keepLines w:val="0"/>
              <w:suppressLineNumbers w:val="0"/>
              <w:autoSpaceDE w:val="0"/>
              <w:autoSpaceDN w:val="0"/>
              <w:spacing w:before="0" w:beforeAutospacing="0" w:after="0" w:afterAutospacing="0" w:line="360" w:lineRule="auto"/>
              <w:ind w:left="106" w:right="0"/>
              <w:jc w:val="left"/>
              <w:rPr>
                <w:rFonts w:hint="default" w:ascii="宋体" w:hAnsi="宋体" w:eastAsia="宋体" w:cs="宋体"/>
                <w:kern w:val="0"/>
                <w:szCs w:val="21"/>
                <w:lang w:val="zh-CN"/>
              </w:rPr>
            </w:pPr>
            <w:r>
              <w:rPr>
                <w:rFonts w:hint="default" w:ascii="宋体" w:hAnsi="宋体" w:eastAsia="宋体" w:cs="宋体"/>
                <w:kern w:val="0"/>
                <w:szCs w:val="21"/>
                <w:lang w:val="zh-CN"/>
              </w:rPr>
              <w:t>详见第</w:t>
            </w:r>
            <w:r>
              <w:rPr>
                <w:rFonts w:hint="eastAsia" w:ascii="宋体" w:hAnsi="宋体" w:eastAsia="宋体" w:cs="宋体"/>
                <w:kern w:val="0"/>
                <w:szCs w:val="21"/>
              </w:rPr>
              <w:t>八</w:t>
            </w:r>
            <w:r>
              <w:rPr>
                <w:rFonts w:hint="default" w:ascii="宋体" w:hAnsi="宋体" w:eastAsia="宋体" w:cs="宋体"/>
                <w:kern w:val="0"/>
                <w:szCs w:val="21"/>
                <w:lang w:val="zh-CN"/>
              </w:rPr>
              <w:t>章响应文件格式三</w:t>
            </w:r>
            <w:r>
              <w:rPr>
                <w:rFonts w:hint="eastAsia" w:ascii="宋体" w:hAnsi="宋体" w:eastAsia="宋体" w:cs="宋体"/>
                <w:kern w:val="0"/>
                <w:szCs w:val="21"/>
                <w:lang w:val="zh-CN"/>
              </w:rPr>
              <w:t>（</w:t>
            </w:r>
            <w:r>
              <w:rPr>
                <w:rFonts w:hint="eastAsia" w:ascii="宋体" w:hAnsi="宋体" w:eastAsia="宋体" w:cs="宋体"/>
                <w:kern w:val="0"/>
                <w:szCs w:val="21"/>
                <w:lang w:val="en-US" w:eastAsia="zh-CN"/>
              </w:rPr>
              <w:t>含附录</w:t>
            </w:r>
            <w:r>
              <w:rPr>
                <w:rFonts w:hint="eastAsia" w:ascii="宋体" w:hAnsi="宋体" w:eastAsia="宋体" w:cs="宋体"/>
                <w:kern w:val="0"/>
                <w:szCs w:val="21"/>
                <w:lang w:val="zh-CN"/>
              </w:rPr>
              <w:t>）</w:t>
            </w:r>
          </w:p>
        </w:tc>
      </w:tr>
      <w:tr w14:paraId="60DE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14:paraId="04D36BB2">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rPr>
            </w:pPr>
          </w:p>
          <w:p w14:paraId="441982F3">
            <w:pPr>
              <w:keepNext w:val="0"/>
              <w:keepLines w:val="0"/>
              <w:suppressLineNumbers w:val="0"/>
              <w:autoSpaceDE w:val="0"/>
              <w:autoSpaceDN w:val="0"/>
              <w:spacing w:before="184" w:beforeAutospacing="0" w:after="0" w:afterAutospacing="0" w:line="360" w:lineRule="auto"/>
              <w:ind w:left="19" w:right="0"/>
              <w:jc w:val="center"/>
              <w:rPr>
                <w:rFonts w:hint="default" w:ascii="宋体" w:hAnsi="宋体" w:eastAsia="宋体" w:cs="宋体"/>
                <w:kern w:val="0"/>
                <w:szCs w:val="21"/>
                <w:lang w:val="zh-CN"/>
              </w:rPr>
            </w:pPr>
            <w:r>
              <w:rPr>
                <w:rFonts w:hint="default" w:ascii="宋体" w:hAnsi="宋体" w:eastAsia="宋体" w:cs="宋体"/>
                <w:kern w:val="0"/>
                <w:szCs w:val="21"/>
                <w:lang w:val="zh-CN"/>
              </w:rPr>
              <w:t>3</w:t>
            </w:r>
          </w:p>
        </w:tc>
        <w:tc>
          <w:tcPr>
            <w:tcW w:w="1654" w:type="dxa"/>
          </w:tcPr>
          <w:p w14:paraId="2BA8E98D">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p w14:paraId="41CAE343">
            <w:pPr>
              <w:keepNext w:val="0"/>
              <w:keepLines w:val="0"/>
              <w:suppressLineNumbers w:val="0"/>
              <w:autoSpaceDE w:val="0"/>
              <w:autoSpaceDN w:val="0"/>
              <w:spacing w:before="158" w:beforeAutospacing="0" w:after="0" w:afterAutospacing="0" w:line="360" w:lineRule="auto"/>
              <w:ind w:left="107" w:right="91"/>
              <w:jc w:val="center"/>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磋商授权书</w:t>
            </w:r>
          </w:p>
        </w:tc>
        <w:tc>
          <w:tcPr>
            <w:tcW w:w="2258" w:type="dxa"/>
            <w:tcBorders>
              <w:right w:val="single" w:color="000000" w:sz="6" w:space="0"/>
            </w:tcBorders>
          </w:tcPr>
          <w:p w14:paraId="797AE71F">
            <w:pPr>
              <w:keepNext w:val="0"/>
              <w:keepLines w:val="0"/>
              <w:suppressLineNumbers w:val="0"/>
              <w:autoSpaceDE w:val="0"/>
              <w:autoSpaceDN w:val="0"/>
              <w:spacing w:before="0" w:beforeAutospacing="0" w:after="0" w:afterAutospacing="0" w:line="360" w:lineRule="auto"/>
              <w:ind w:left="172" w:right="83" w:hanging="68"/>
              <w:rPr>
                <w:rFonts w:hint="eastAsia" w:ascii="宋体" w:hAnsi="宋体" w:eastAsia="宋体" w:cs="宋体"/>
                <w:kern w:val="0"/>
                <w:szCs w:val="21"/>
                <w:lang w:val="zh-CN" w:eastAsia="zh-CN"/>
              </w:rPr>
            </w:pPr>
            <w:r>
              <w:rPr>
                <w:rFonts w:hint="default" w:ascii="宋体" w:hAnsi="宋体" w:eastAsia="宋体" w:cs="宋体"/>
                <w:spacing w:val="-16"/>
                <w:kern w:val="0"/>
                <w:szCs w:val="21"/>
                <w:lang w:val="zh-CN"/>
              </w:rPr>
              <w:t>格式、填写要求符合</w:t>
            </w:r>
            <w:r>
              <w:rPr>
                <w:rFonts w:hint="default" w:ascii="宋体" w:hAnsi="宋体" w:eastAsia="宋体" w:cs="宋体"/>
                <w:kern w:val="0"/>
                <w:szCs w:val="21"/>
                <w:lang w:val="zh-CN"/>
              </w:rPr>
              <w:t>磋商文件规定并加盖供应商</w:t>
            </w:r>
            <w:r>
              <w:rPr>
                <w:rFonts w:hint="eastAsia" w:ascii="宋体" w:hAnsi="宋体" w:eastAsia="宋体" w:cs="宋体"/>
                <w:kern w:val="0"/>
                <w:szCs w:val="21"/>
                <w:lang w:val="en-US" w:eastAsia="zh-CN"/>
              </w:rPr>
              <w:t>公章</w:t>
            </w:r>
          </w:p>
        </w:tc>
        <w:tc>
          <w:tcPr>
            <w:tcW w:w="3869" w:type="dxa"/>
            <w:tcBorders>
              <w:left w:val="single" w:color="000000" w:sz="6" w:space="0"/>
            </w:tcBorders>
          </w:tcPr>
          <w:p w14:paraId="0671CA88">
            <w:pPr>
              <w:keepNext w:val="0"/>
              <w:keepLines w:val="0"/>
              <w:suppressLineNumbers w:val="0"/>
              <w:autoSpaceDE w:val="0"/>
              <w:autoSpaceDN w:val="0"/>
              <w:spacing w:before="23" w:beforeAutospacing="0" w:after="0" w:afterAutospacing="0" w:line="360" w:lineRule="auto"/>
              <w:ind w:left="106" w:right="148"/>
              <w:rPr>
                <w:rFonts w:hint="default" w:ascii="宋体" w:hAnsi="宋体" w:eastAsia="宋体" w:cs="宋体"/>
                <w:kern w:val="0"/>
                <w:szCs w:val="21"/>
                <w:lang w:val="zh-CN"/>
              </w:rPr>
            </w:pPr>
            <w:r>
              <w:rPr>
                <w:rFonts w:hint="default" w:ascii="宋体" w:hAnsi="宋体" w:eastAsia="宋体" w:cs="宋体"/>
                <w:kern w:val="0"/>
                <w:szCs w:val="21"/>
                <w:lang w:val="zh-CN"/>
              </w:rPr>
              <w:t>法定代表人参加磋商的无需此件， 提供身份证明即可。详见第</w:t>
            </w:r>
            <w:r>
              <w:rPr>
                <w:rFonts w:hint="eastAsia" w:ascii="宋体" w:hAnsi="宋体" w:eastAsia="宋体" w:cs="宋体"/>
                <w:kern w:val="0"/>
                <w:szCs w:val="21"/>
              </w:rPr>
              <w:t>八</w:t>
            </w:r>
            <w:r>
              <w:rPr>
                <w:rFonts w:hint="default" w:ascii="宋体" w:hAnsi="宋体" w:eastAsia="宋体" w:cs="宋体"/>
                <w:kern w:val="0"/>
                <w:szCs w:val="21"/>
                <w:lang w:val="zh-CN"/>
              </w:rPr>
              <w:t>章响应文件格式五</w:t>
            </w:r>
          </w:p>
        </w:tc>
      </w:tr>
      <w:tr w14:paraId="5BA1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14:paraId="03FE2B9A">
            <w:pPr>
              <w:keepNext w:val="0"/>
              <w:keepLines w:val="0"/>
              <w:suppressLineNumbers w:val="0"/>
              <w:autoSpaceDE w:val="0"/>
              <w:autoSpaceDN w:val="0"/>
              <w:spacing w:before="3" w:beforeAutospacing="0" w:after="0" w:afterAutospacing="0" w:line="360" w:lineRule="auto"/>
              <w:ind w:left="0" w:right="0"/>
              <w:jc w:val="left"/>
              <w:rPr>
                <w:rFonts w:hint="default" w:ascii="宋体" w:hAnsi="宋体" w:eastAsia="宋体" w:cs="宋体"/>
                <w:color w:val="0000FF"/>
                <w:kern w:val="0"/>
                <w:szCs w:val="21"/>
                <w:lang w:val="zh-CN"/>
              </w:rPr>
            </w:pPr>
          </w:p>
          <w:p w14:paraId="34FB6478">
            <w:pPr>
              <w:keepNext w:val="0"/>
              <w:keepLines w:val="0"/>
              <w:suppressLineNumbers w:val="0"/>
              <w:autoSpaceDE w:val="0"/>
              <w:autoSpaceDN w:val="0"/>
              <w:spacing w:before="0" w:beforeAutospacing="0" w:after="0" w:afterAutospacing="0" w:line="360" w:lineRule="auto"/>
              <w:ind w:left="19" w:right="0"/>
              <w:jc w:val="center"/>
              <w:rPr>
                <w:rFonts w:hint="default" w:ascii="宋体" w:hAnsi="宋体" w:eastAsia="宋体" w:cs="宋体"/>
                <w:color w:val="0000FF"/>
                <w:kern w:val="0"/>
                <w:szCs w:val="21"/>
                <w:lang w:val="zh-CN"/>
              </w:rPr>
            </w:pPr>
            <w:r>
              <w:rPr>
                <w:rFonts w:hint="default" w:ascii="宋体" w:hAnsi="宋体" w:eastAsia="宋体" w:cs="宋体"/>
                <w:color w:val="0000FF"/>
                <w:kern w:val="0"/>
                <w:szCs w:val="21"/>
                <w:lang w:val="zh-CN"/>
              </w:rPr>
              <w:t>4</w:t>
            </w:r>
          </w:p>
        </w:tc>
        <w:tc>
          <w:tcPr>
            <w:tcW w:w="1654" w:type="dxa"/>
            <w:vAlign w:val="center"/>
          </w:tcPr>
          <w:p w14:paraId="65A6FB2A">
            <w:pPr>
              <w:pStyle w:val="201"/>
              <w:keepNext w:val="0"/>
              <w:keepLines w:val="0"/>
              <w:suppressLineNumbers w:val="0"/>
              <w:spacing w:before="0" w:beforeAutospacing="0" w:after="0" w:afterAutospacing="0" w:line="360" w:lineRule="auto"/>
              <w:ind w:left="0" w:right="91" w:rightChars="0"/>
              <w:jc w:val="center"/>
              <w:rPr>
                <w:rFonts w:hint="default" w:ascii="宋体" w:hAnsi="宋体" w:eastAsia="宋体" w:cs="宋体"/>
                <w:color w:val="0000FF"/>
                <w:kern w:val="0"/>
                <w:szCs w:val="21"/>
                <w:lang w:val="zh-CN"/>
              </w:rPr>
            </w:pPr>
            <w:r>
              <w:rPr>
                <w:rFonts w:hint="eastAsia" w:ascii="宋体" w:hAnsi="宋体" w:eastAsia="宋体" w:cs="宋体"/>
                <w:color w:val="0000FF"/>
                <w:sz w:val="21"/>
                <w:szCs w:val="21"/>
                <w:lang w:val="en-US" w:eastAsia="zh-CN"/>
              </w:rPr>
              <w:t>资格要求</w:t>
            </w:r>
          </w:p>
        </w:tc>
        <w:tc>
          <w:tcPr>
            <w:tcW w:w="2258" w:type="dxa"/>
            <w:tcBorders>
              <w:right w:val="single" w:color="000000" w:sz="6" w:space="0"/>
            </w:tcBorders>
            <w:vAlign w:val="center"/>
          </w:tcPr>
          <w:p w14:paraId="38A144EA">
            <w:pPr>
              <w:pStyle w:val="201"/>
              <w:keepNext w:val="0"/>
              <w:keepLines w:val="0"/>
              <w:suppressLineNumbers w:val="0"/>
              <w:spacing w:before="0" w:beforeAutospacing="0" w:after="0" w:afterAutospacing="0" w:line="360" w:lineRule="auto"/>
              <w:ind w:left="0" w:right="150" w:rightChars="0"/>
              <w:jc w:val="both"/>
              <w:rPr>
                <w:rFonts w:hint="default" w:ascii="宋体" w:hAnsi="宋体" w:eastAsia="宋体" w:cs="宋体"/>
                <w:color w:val="0000FF"/>
                <w:kern w:val="0"/>
                <w:szCs w:val="21"/>
                <w:lang w:val="en-US"/>
              </w:rPr>
            </w:pPr>
            <w:r>
              <w:rPr>
                <w:rFonts w:hint="eastAsia" w:ascii="宋体" w:hAnsi="宋体" w:eastAsia="宋体" w:cs="宋体"/>
                <w:color w:val="0000FF"/>
                <w:sz w:val="21"/>
                <w:szCs w:val="21"/>
                <w:lang w:val="en-US" w:eastAsia="zh-CN"/>
              </w:rPr>
              <w:t>满足竞争性磋商公告中除落实政府采购政策需满足的资格要求外，申请人资格要求中的其他要求</w:t>
            </w:r>
          </w:p>
        </w:tc>
        <w:tc>
          <w:tcPr>
            <w:tcW w:w="3869" w:type="dxa"/>
            <w:tcBorders>
              <w:left w:val="single" w:color="000000" w:sz="6" w:space="0"/>
            </w:tcBorders>
            <w:vAlign w:val="center"/>
          </w:tcPr>
          <w:p w14:paraId="1C269049">
            <w:pPr>
              <w:pStyle w:val="201"/>
              <w:keepNext w:val="0"/>
              <w:keepLines w:val="0"/>
              <w:suppressLineNumbers w:val="0"/>
              <w:spacing w:before="0" w:beforeAutospacing="0" w:after="0" w:afterAutospacing="0" w:line="360" w:lineRule="auto"/>
              <w:ind w:left="0" w:right="-29" w:rightChars="0"/>
              <w:jc w:val="both"/>
              <w:rPr>
                <w:rFonts w:hint="default" w:ascii="宋体" w:hAnsi="宋体" w:eastAsia="宋体" w:cs="宋体"/>
                <w:color w:val="0000FF"/>
                <w:kern w:val="0"/>
                <w:szCs w:val="21"/>
                <w:lang w:val="en-US"/>
              </w:rPr>
            </w:pPr>
            <w:r>
              <w:rPr>
                <w:rFonts w:hint="eastAsia" w:ascii="宋体" w:hAnsi="宋体" w:eastAsia="宋体" w:cs="宋体"/>
                <w:color w:val="0000FF"/>
                <w:sz w:val="21"/>
                <w:szCs w:val="21"/>
                <w:lang w:val="en-US" w:eastAsia="zh-CN"/>
              </w:rPr>
              <w:t>提供第一章竞争性磋商公告中除落实政府采购政策需满足的资格要求外，申请人资格要求中其他要求的证书扫描件</w:t>
            </w:r>
          </w:p>
        </w:tc>
      </w:tr>
      <w:tr w14:paraId="4F84E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14:paraId="3B0C8D41">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rPr>
            </w:pPr>
          </w:p>
          <w:p w14:paraId="4EF5193A">
            <w:pPr>
              <w:keepNext w:val="0"/>
              <w:keepLines w:val="0"/>
              <w:suppressLineNumbers w:val="0"/>
              <w:autoSpaceDE w:val="0"/>
              <w:autoSpaceDN w:val="0"/>
              <w:spacing w:before="184" w:beforeAutospacing="0" w:after="0" w:afterAutospacing="0" w:line="360" w:lineRule="auto"/>
              <w:ind w:left="19" w:right="0"/>
              <w:jc w:val="center"/>
              <w:rPr>
                <w:rFonts w:hint="eastAsia" w:ascii="宋体" w:hAnsi="宋体" w:eastAsia="宋体" w:cs="宋体"/>
                <w:kern w:val="0"/>
                <w:szCs w:val="21"/>
                <w:lang w:val="zh-CN" w:eastAsia="zh-CN"/>
              </w:rPr>
            </w:pPr>
            <w:r>
              <w:rPr>
                <w:rFonts w:hint="eastAsia" w:ascii="宋体" w:hAnsi="宋体" w:eastAsia="宋体" w:cs="宋体"/>
                <w:kern w:val="0"/>
                <w:szCs w:val="21"/>
                <w:lang w:val="en-US" w:eastAsia="zh-CN"/>
              </w:rPr>
              <w:t>5</w:t>
            </w:r>
          </w:p>
        </w:tc>
        <w:tc>
          <w:tcPr>
            <w:tcW w:w="1654" w:type="dxa"/>
          </w:tcPr>
          <w:p w14:paraId="60990401">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p w14:paraId="0B6643F3">
            <w:pPr>
              <w:keepNext w:val="0"/>
              <w:keepLines w:val="0"/>
              <w:suppressLineNumbers w:val="0"/>
              <w:autoSpaceDE w:val="0"/>
              <w:autoSpaceDN w:val="0"/>
              <w:spacing w:before="158" w:beforeAutospacing="0" w:after="0" w:afterAutospacing="0" w:line="360" w:lineRule="auto"/>
              <w:ind w:left="107" w:right="91"/>
              <w:jc w:val="center"/>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磋商报价</w:t>
            </w:r>
          </w:p>
        </w:tc>
        <w:tc>
          <w:tcPr>
            <w:tcW w:w="2258" w:type="dxa"/>
            <w:tcBorders>
              <w:right w:val="single" w:color="000000" w:sz="6" w:space="0"/>
            </w:tcBorders>
          </w:tcPr>
          <w:p w14:paraId="5572B435">
            <w:pPr>
              <w:keepNext w:val="0"/>
              <w:keepLines w:val="0"/>
              <w:suppressLineNumbers w:val="0"/>
              <w:autoSpaceDE w:val="0"/>
              <w:autoSpaceDN w:val="0"/>
              <w:spacing w:before="0" w:beforeAutospacing="0" w:after="0" w:afterAutospacing="0" w:line="360" w:lineRule="auto"/>
              <w:ind w:left="141" w:right="121" w:firstLine="2"/>
              <w:jc w:val="center"/>
              <w:rPr>
                <w:rFonts w:hint="default" w:ascii="宋体" w:hAnsi="宋体" w:eastAsia="宋体" w:cs="宋体"/>
                <w:kern w:val="0"/>
                <w:szCs w:val="21"/>
                <w:lang w:val="zh-CN"/>
              </w:rPr>
            </w:pPr>
            <w:r>
              <w:rPr>
                <w:rFonts w:hint="default" w:ascii="宋体" w:hAnsi="宋体" w:eastAsia="宋体" w:cs="宋体"/>
                <w:kern w:val="0"/>
                <w:szCs w:val="21"/>
                <w:lang w:val="zh-CN"/>
              </w:rPr>
              <w:t>符合磋商文件供应</w:t>
            </w:r>
            <w:r>
              <w:rPr>
                <w:rFonts w:hint="default" w:ascii="宋体" w:hAnsi="宋体" w:eastAsia="宋体" w:cs="宋体"/>
                <w:spacing w:val="-9"/>
                <w:kern w:val="0"/>
                <w:szCs w:val="21"/>
                <w:lang w:val="zh-CN"/>
              </w:rPr>
              <w:t xml:space="preserve">商须知正文第 </w:t>
            </w:r>
            <w:r>
              <w:rPr>
                <w:rFonts w:hint="default" w:ascii="宋体" w:hAnsi="宋体" w:eastAsia="宋体" w:cs="宋体"/>
                <w:kern w:val="0"/>
                <w:szCs w:val="21"/>
                <w:lang w:val="zh-CN"/>
              </w:rPr>
              <w:t>12</w:t>
            </w:r>
            <w:r>
              <w:rPr>
                <w:rFonts w:hint="default" w:ascii="宋体" w:hAnsi="宋体" w:eastAsia="宋体" w:cs="宋体"/>
                <w:spacing w:val="-17"/>
                <w:kern w:val="0"/>
                <w:szCs w:val="21"/>
                <w:lang w:val="zh-CN"/>
              </w:rPr>
              <w:t>、</w:t>
            </w:r>
            <w:r>
              <w:rPr>
                <w:rFonts w:hint="default" w:ascii="宋体" w:hAnsi="宋体" w:eastAsia="宋体" w:cs="宋体"/>
                <w:kern w:val="0"/>
                <w:szCs w:val="21"/>
                <w:lang w:val="zh-CN"/>
              </w:rPr>
              <w:t>22</w:t>
            </w:r>
            <w:r>
              <w:rPr>
                <w:rFonts w:hint="default" w:ascii="宋体" w:hAnsi="宋体" w:eastAsia="宋体" w:cs="宋体"/>
                <w:spacing w:val="-15"/>
                <w:kern w:val="0"/>
                <w:szCs w:val="21"/>
                <w:lang w:val="zh-CN"/>
              </w:rPr>
              <w:t xml:space="preserve"> 条要求</w:t>
            </w:r>
          </w:p>
        </w:tc>
        <w:tc>
          <w:tcPr>
            <w:tcW w:w="3869" w:type="dxa"/>
            <w:tcBorders>
              <w:left w:val="single" w:color="000000" w:sz="6" w:space="0"/>
            </w:tcBorders>
          </w:tcPr>
          <w:p w14:paraId="0640AF0F">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rPr>
            </w:pPr>
          </w:p>
          <w:p w14:paraId="4E370221">
            <w:pPr>
              <w:keepNext w:val="0"/>
              <w:keepLines w:val="0"/>
              <w:suppressLineNumbers w:val="0"/>
              <w:autoSpaceDE w:val="0"/>
              <w:autoSpaceDN w:val="0"/>
              <w:spacing w:before="184" w:beforeAutospacing="0" w:after="0" w:afterAutospacing="0" w:line="360" w:lineRule="auto"/>
              <w:ind w:left="106" w:right="0"/>
              <w:jc w:val="left"/>
              <w:rPr>
                <w:rFonts w:hint="default" w:ascii="宋体" w:hAnsi="宋体" w:eastAsia="宋体" w:cs="宋体"/>
                <w:kern w:val="0"/>
                <w:szCs w:val="21"/>
                <w:lang w:val="zh-CN"/>
              </w:rPr>
            </w:pPr>
            <w:r>
              <w:rPr>
                <w:rFonts w:hint="default" w:ascii="宋体" w:hAnsi="宋体" w:eastAsia="宋体" w:cs="宋体"/>
                <w:kern w:val="0"/>
                <w:szCs w:val="21"/>
                <w:lang w:val="zh-CN"/>
              </w:rPr>
              <w:t>详见第</w:t>
            </w:r>
            <w:r>
              <w:rPr>
                <w:rFonts w:hint="eastAsia" w:ascii="宋体" w:hAnsi="宋体" w:eastAsia="宋体" w:cs="宋体"/>
                <w:kern w:val="0"/>
                <w:szCs w:val="21"/>
              </w:rPr>
              <w:t>八</w:t>
            </w:r>
            <w:r>
              <w:rPr>
                <w:rFonts w:hint="default" w:ascii="宋体" w:hAnsi="宋体" w:eastAsia="宋体" w:cs="宋体"/>
                <w:kern w:val="0"/>
                <w:szCs w:val="21"/>
                <w:lang w:val="zh-CN"/>
              </w:rPr>
              <w:t>章响应文件格式一、二</w:t>
            </w:r>
          </w:p>
        </w:tc>
      </w:tr>
      <w:tr w14:paraId="0F9E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14:paraId="357CA6B1">
            <w:pPr>
              <w:keepNext w:val="0"/>
              <w:keepLines w:val="0"/>
              <w:suppressLineNumbers w:val="0"/>
              <w:autoSpaceDE w:val="0"/>
              <w:autoSpaceDN w:val="0"/>
              <w:spacing w:before="0" w:beforeAutospacing="0" w:after="0" w:afterAutospacing="0" w:line="360" w:lineRule="auto"/>
              <w:ind w:left="0" w:right="0" w:firstLine="210" w:firstLineChars="100"/>
              <w:jc w:val="left"/>
              <w:rPr>
                <w:rFonts w:hint="default" w:ascii="宋体" w:hAnsi="宋体" w:eastAsia="宋体" w:cs="宋体"/>
                <w:color w:val="auto"/>
                <w:kern w:val="0"/>
                <w:szCs w:val="21"/>
                <w:lang w:val="zh-CN"/>
              </w:rPr>
            </w:pPr>
          </w:p>
          <w:p w14:paraId="65F80011">
            <w:pPr>
              <w:keepNext w:val="0"/>
              <w:keepLines w:val="0"/>
              <w:suppressLineNumbers w:val="0"/>
              <w:autoSpaceDE w:val="0"/>
              <w:autoSpaceDN w:val="0"/>
              <w:spacing w:before="0" w:beforeAutospacing="0" w:after="0" w:afterAutospacing="0" w:line="360" w:lineRule="auto"/>
              <w:ind w:left="0" w:right="0" w:firstLine="210" w:firstLineChars="100"/>
              <w:jc w:val="left"/>
              <w:rPr>
                <w:rFonts w:hint="eastAsia" w:ascii="宋体" w:hAnsi="宋体" w:eastAsia="宋体" w:cs="宋体"/>
                <w:color w:val="auto"/>
                <w:kern w:val="0"/>
                <w:szCs w:val="21"/>
                <w:lang w:val="zh-CN" w:eastAsia="zh-CN"/>
              </w:rPr>
            </w:pPr>
            <w:r>
              <w:rPr>
                <w:rFonts w:hint="eastAsia" w:ascii="宋体" w:hAnsi="宋体" w:eastAsia="宋体" w:cs="宋体"/>
                <w:color w:val="auto"/>
                <w:kern w:val="0"/>
                <w:szCs w:val="21"/>
                <w:lang w:val="en-US" w:eastAsia="zh-CN"/>
              </w:rPr>
              <w:t>6</w:t>
            </w:r>
          </w:p>
        </w:tc>
        <w:tc>
          <w:tcPr>
            <w:tcW w:w="1654" w:type="dxa"/>
          </w:tcPr>
          <w:p w14:paraId="679BF00F">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color w:val="auto"/>
                <w:kern w:val="0"/>
                <w:szCs w:val="21"/>
                <w:lang w:val="zh-CN"/>
              </w:rPr>
            </w:pPr>
          </w:p>
          <w:p w14:paraId="15860A2B">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color w:val="auto"/>
                <w:kern w:val="0"/>
                <w:szCs w:val="21"/>
                <w:lang w:val="zh-CN" w:eastAsia="en-US"/>
              </w:rPr>
            </w:pPr>
            <w:r>
              <w:rPr>
                <w:rFonts w:hint="eastAsia" w:ascii="宋体" w:hAnsi="宋体" w:eastAsia="宋体" w:cs="宋体"/>
                <w:color w:val="auto"/>
                <w:kern w:val="0"/>
                <w:szCs w:val="21"/>
                <w:lang w:val="zh-CN" w:eastAsia="en-US"/>
              </w:rPr>
              <w:t>中小企业声明函</w:t>
            </w:r>
          </w:p>
        </w:tc>
        <w:tc>
          <w:tcPr>
            <w:tcW w:w="2258" w:type="dxa"/>
            <w:tcBorders>
              <w:right w:val="single" w:color="000000" w:sz="6" w:space="0"/>
            </w:tcBorders>
          </w:tcPr>
          <w:p w14:paraId="32A8668F">
            <w:pPr>
              <w:keepNext w:val="0"/>
              <w:keepLines w:val="0"/>
              <w:suppressLineNumbers w:val="0"/>
              <w:autoSpaceDE w:val="0"/>
              <w:autoSpaceDN w:val="0"/>
              <w:spacing w:before="0" w:beforeAutospacing="0" w:after="0" w:afterAutospacing="0" w:line="360" w:lineRule="auto"/>
              <w:ind w:left="141" w:right="121" w:firstLine="2"/>
              <w:jc w:val="center"/>
              <w:rPr>
                <w:rFonts w:hint="default" w:ascii="宋体" w:hAnsi="宋体" w:eastAsia="宋体" w:cs="宋体"/>
                <w:color w:val="auto"/>
                <w:kern w:val="0"/>
                <w:szCs w:val="21"/>
                <w:lang w:val="zh-CN"/>
              </w:rPr>
            </w:pPr>
            <w:r>
              <w:rPr>
                <w:rFonts w:hint="eastAsia" w:ascii="宋体" w:hAnsi="宋体" w:eastAsia="宋体" w:cs="宋体"/>
                <w:color w:val="auto"/>
                <w:kern w:val="0"/>
                <w:szCs w:val="21"/>
                <w:lang w:val="zh-CN"/>
              </w:rPr>
              <w:t>符合申请人资格要求中落实政府采购政策需满足的资格要求。</w:t>
            </w:r>
          </w:p>
        </w:tc>
        <w:tc>
          <w:tcPr>
            <w:tcW w:w="3869" w:type="dxa"/>
            <w:tcBorders>
              <w:left w:val="single" w:color="000000" w:sz="6" w:space="0"/>
            </w:tcBorders>
          </w:tcPr>
          <w:p w14:paraId="4998C2ED">
            <w:pPr>
              <w:keepNext w:val="0"/>
              <w:keepLines w:val="0"/>
              <w:suppressLineNumbers w:val="0"/>
              <w:autoSpaceDE w:val="0"/>
              <w:autoSpaceDN w:val="0"/>
              <w:spacing w:before="0" w:beforeAutospacing="0" w:after="0" w:afterAutospacing="0" w:line="360" w:lineRule="auto"/>
              <w:ind w:left="0" w:right="0" w:firstLine="210" w:firstLineChars="100"/>
              <w:jc w:val="left"/>
              <w:rPr>
                <w:rFonts w:hint="default" w:ascii="宋体" w:hAnsi="宋体" w:eastAsia="宋体" w:cs="宋体"/>
                <w:color w:val="auto"/>
                <w:kern w:val="0"/>
                <w:szCs w:val="21"/>
                <w:lang w:val="zh-CN"/>
              </w:rPr>
            </w:pPr>
          </w:p>
          <w:p w14:paraId="2C1C9808">
            <w:pPr>
              <w:keepNext w:val="0"/>
              <w:keepLines w:val="0"/>
              <w:suppressLineNumbers w:val="0"/>
              <w:autoSpaceDE w:val="0"/>
              <w:autoSpaceDN w:val="0"/>
              <w:spacing w:before="0" w:beforeAutospacing="0" w:after="0" w:afterAutospacing="0" w:line="360" w:lineRule="auto"/>
              <w:ind w:left="0" w:right="0" w:firstLine="210" w:firstLineChars="100"/>
              <w:jc w:val="left"/>
              <w:rPr>
                <w:rFonts w:hint="default" w:ascii="宋体" w:hAnsi="宋体" w:eastAsia="宋体" w:cs="宋体"/>
                <w:color w:val="auto"/>
                <w:kern w:val="0"/>
                <w:szCs w:val="21"/>
                <w:lang w:val="zh-CN"/>
              </w:rPr>
            </w:pPr>
            <w:r>
              <w:rPr>
                <w:rFonts w:hint="eastAsia" w:ascii="宋体" w:hAnsi="宋体" w:eastAsia="宋体" w:cs="宋体"/>
                <w:color w:val="auto"/>
                <w:kern w:val="0"/>
                <w:szCs w:val="21"/>
                <w:lang w:val="zh-CN"/>
              </w:rPr>
              <w:t>详见第八章响应文件格式</w:t>
            </w:r>
          </w:p>
        </w:tc>
      </w:tr>
      <w:tr w14:paraId="66BE2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715" w:type="dxa"/>
          </w:tcPr>
          <w:p w14:paraId="1542298A">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rPr>
            </w:pPr>
          </w:p>
          <w:p w14:paraId="17494357">
            <w:pPr>
              <w:keepNext w:val="0"/>
              <w:keepLines w:val="0"/>
              <w:suppressLineNumbers w:val="0"/>
              <w:autoSpaceDE w:val="0"/>
              <w:autoSpaceDN w:val="0"/>
              <w:spacing w:before="7" w:beforeAutospacing="0" w:after="0" w:afterAutospacing="0" w:line="360" w:lineRule="auto"/>
              <w:ind w:left="0" w:right="0"/>
              <w:jc w:val="left"/>
              <w:rPr>
                <w:rFonts w:hint="default" w:ascii="宋体" w:hAnsi="宋体" w:eastAsia="宋体" w:cs="宋体"/>
                <w:kern w:val="0"/>
                <w:szCs w:val="21"/>
                <w:lang w:val="zh-CN"/>
              </w:rPr>
            </w:pPr>
          </w:p>
          <w:p w14:paraId="40D3AADF">
            <w:pPr>
              <w:keepNext w:val="0"/>
              <w:keepLines w:val="0"/>
              <w:suppressLineNumbers w:val="0"/>
              <w:autoSpaceDE w:val="0"/>
              <w:autoSpaceDN w:val="0"/>
              <w:spacing w:before="0" w:beforeAutospacing="0" w:after="0" w:afterAutospacing="0" w:line="360" w:lineRule="auto"/>
              <w:ind w:left="102" w:right="83"/>
              <w:jc w:val="center"/>
              <w:rPr>
                <w:rFonts w:hint="eastAsia" w:ascii="宋体" w:hAnsi="宋体" w:eastAsia="宋体" w:cs="宋体"/>
                <w:kern w:val="0"/>
                <w:szCs w:val="21"/>
                <w:lang w:val="zh-CN" w:eastAsia="zh-CN"/>
              </w:rPr>
            </w:pPr>
            <w:r>
              <w:rPr>
                <w:rFonts w:hint="eastAsia" w:ascii="宋体" w:hAnsi="宋体" w:eastAsia="宋体" w:cs="宋体"/>
                <w:kern w:val="0"/>
                <w:szCs w:val="21"/>
                <w:lang w:val="en-US" w:eastAsia="zh-CN"/>
              </w:rPr>
              <w:t>7</w:t>
            </w:r>
          </w:p>
        </w:tc>
        <w:tc>
          <w:tcPr>
            <w:tcW w:w="1654" w:type="dxa"/>
          </w:tcPr>
          <w:p w14:paraId="23A910BF">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p w14:paraId="3CB1979A">
            <w:pPr>
              <w:keepNext w:val="0"/>
              <w:keepLines w:val="0"/>
              <w:suppressLineNumbers w:val="0"/>
              <w:autoSpaceDE w:val="0"/>
              <w:autoSpaceDN w:val="0"/>
              <w:spacing w:before="8" w:beforeAutospacing="0" w:after="0" w:afterAutospacing="0" w:line="360" w:lineRule="auto"/>
              <w:ind w:left="0" w:right="0"/>
              <w:jc w:val="left"/>
              <w:rPr>
                <w:rFonts w:hint="default" w:ascii="宋体" w:hAnsi="宋体" w:eastAsia="宋体" w:cs="宋体"/>
                <w:kern w:val="0"/>
                <w:szCs w:val="21"/>
                <w:lang w:val="zh-CN" w:eastAsia="en-US"/>
              </w:rPr>
            </w:pPr>
          </w:p>
          <w:p w14:paraId="5E84656E">
            <w:pPr>
              <w:keepNext w:val="0"/>
              <w:keepLines w:val="0"/>
              <w:suppressLineNumbers w:val="0"/>
              <w:autoSpaceDE w:val="0"/>
              <w:autoSpaceDN w:val="0"/>
              <w:spacing w:before="0" w:beforeAutospacing="0" w:after="0" w:afterAutospacing="0" w:line="360" w:lineRule="auto"/>
              <w:ind w:left="107" w:right="91"/>
              <w:jc w:val="center"/>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其他要求</w:t>
            </w:r>
          </w:p>
        </w:tc>
        <w:tc>
          <w:tcPr>
            <w:tcW w:w="2258" w:type="dxa"/>
            <w:tcBorders>
              <w:right w:val="single" w:color="000000" w:sz="6" w:space="0"/>
            </w:tcBorders>
          </w:tcPr>
          <w:p w14:paraId="3FD1C971">
            <w:pPr>
              <w:keepNext w:val="0"/>
              <w:keepLines w:val="0"/>
              <w:suppressLineNumbers w:val="0"/>
              <w:autoSpaceDE w:val="0"/>
              <w:autoSpaceDN w:val="0"/>
              <w:spacing w:before="0" w:beforeAutospacing="0" w:after="0" w:afterAutospacing="0" w:line="360" w:lineRule="auto"/>
              <w:ind w:left="105" w:right="83"/>
              <w:jc w:val="center"/>
              <w:rPr>
                <w:rFonts w:hint="default" w:ascii="宋体" w:hAnsi="宋体" w:eastAsia="宋体" w:cs="宋体"/>
                <w:kern w:val="0"/>
                <w:szCs w:val="21"/>
                <w:lang w:val="zh-CN"/>
              </w:rPr>
            </w:pPr>
            <w:r>
              <w:rPr>
                <w:rFonts w:hint="default" w:ascii="宋体" w:hAnsi="宋体" w:eastAsia="宋体" w:cs="宋体"/>
                <w:spacing w:val="-16"/>
                <w:kern w:val="0"/>
                <w:szCs w:val="21"/>
                <w:lang w:val="zh-CN"/>
              </w:rPr>
              <w:t>符合法律、行政法规</w:t>
            </w:r>
            <w:r>
              <w:rPr>
                <w:rFonts w:hint="default" w:ascii="宋体" w:hAnsi="宋体" w:eastAsia="宋体" w:cs="宋体"/>
                <w:kern w:val="0"/>
                <w:szCs w:val="21"/>
                <w:lang w:val="zh-CN"/>
              </w:rPr>
              <w:t>规定的其他条件或磋商文件列明的其他要求</w:t>
            </w:r>
            <w:r>
              <w:rPr>
                <w:rFonts w:hint="eastAsia" w:ascii="宋体" w:hAnsi="宋体" w:eastAsia="宋体" w:cs="宋体"/>
                <w:kern w:val="0"/>
                <w:szCs w:val="21"/>
                <w:lang w:val="zh-CN"/>
              </w:rPr>
              <w:t>。</w:t>
            </w:r>
          </w:p>
        </w:tc>
        <w:tc>
          <w:tcPr>
            <w:tcW w:w="3869" w:type="dxa"/>
            <w:tcBorders>
              <w:left w:val="single" w:color="000000" w:sz="6" w:space="0"/>
            </w:tcBorders>
          </w:tcPr>
          <w:p w14:paraId="6B908BCC">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bl>
    <w:p w14:paraId="3CEF0EDF">
      <w:pPr>
        <w:spacing w:before="1" w:line="360" w:lineRule="auto"/>
        <w:ind w:left="669"/>
        <w:rPr>
          <w:rFonts w:ascii="宋体" w:hAnsi="宋体" w:eastAsia="宋体" w:cs="Times New Roman"/>
        </w:rPr>
      </w:pPr>
      <w:r>
        <w:rPr>
          <w:rFonts w:ascii="宋体" w:hAnsi="宋体" w:eastAsia="宋体" w:cs="Times New Roman"/>
          <w:b/>
        </w:rPr>
        <w:t>初审指标通过标准：</w:t>
      </w:r>
      <w:r>
        <w:rPr>
          <w:rFonts w:ascii="宋体" w:hAnsi="宋体" w:eastAsia="宋体" w:cs="Times New Roman"/>
        </w:rPr>
        <w:t>供应商必须通过初审表中的全部评审指标。</w:t>
      </w:r>
    </w:p>
    <w:p w14:paraId="4A0561AF">
      <w:pPr>
        <w:rPr>
          <w:rFonts w:ascii="宋体" w:hAnsi="宋体" w:eastAsia="宋体" w:cs="Times New Roman"/>
        </w:rPr>
      </w:pPr>
      <w:r>
        <w:rPr>
          <w:rFonts w:ascii="宋体" w:hAnsi="宋体" w:eastAsia="宋体" w:cs="Times New Roman"/>
        </w:rPr>
        <w:br w:type="page"/>
      </w:r>
    </w:p>
    <w:p w14:paraId="53F65076">
      <w:pPr>
        <w:spacing w:line="360" w:lineRule="auto"/>
        <w:ind w:left="86" w:leftChars="41" w:right="136" w:rightChars="65" w:firstLine="420" w:firstLineChars="200"/>
        <w:rPr>
          <w:rFonts w:ascii="宋体" w:hAnsi="宋体" w:eastAsia="宋体" w:cs="Times New Roman"/>
          <w:bCs/>
          <w:szCs w:val="21"/>
        </w:rPr>
      </w:pPr>
      <w:r>
        <w:rPr>
          <w:rFonts w:hint="eastAsia" w:ascii="Calibri" w:hAnsi="Calibri" w:eastAsia="宋体" w:cs="Times New Roman"/>
        </w:rPr>
        <w:t xml:space="preserve"> </w:t>
      </w:r>
      <w:r>
        <w:rPr>
          <w:rFonts w:hint="eastAsia" w:ascii="宋体" w:hAnsi="宋体" w:eastAsia="宋体" w:cs="Times New Roman"/>
          <w:szCs w:val="21"/>
        </w:rPr>
        <w:t xml:space="preserve"> </w:t>
      </w:r>
      <w:r>
        <w:rPr>
          <w:rFonts w:ascii="宋体" w:hAnsi="宋体" w:eastAsia="宋体" w:cs="Times New Roman"/>
          <w:szCs w:val="21"/>
        </w:rPr>
        <w:t>2.2</w:t>
      </w:r>
      <w:r>
        <w:rPr>
          <w:rFonts w:hint="eastAsia" w:ascii="宋体" w:hAnsi="宋体" w:eastAsia="宋体" w:cs="Times New Roman"/>
          <w:bCs/>
          <w:szCs w:val="21"/>
        </w:rPr>
        <w:t xml:space="preserve"> </w:t>
      </w:r>
      <w:r>
        <w:rPr>
          <w:rFonts w:ascii="宋体" w:hAnsi="宋体" w:eastAsia="宋体" w:cs="Times New Roman"/>
          <w:bCs/>
          <w:szCs w:val="21"/>
        </w:rPr>
        <w:t>综合评分</w:t>
      </w:r>
    </w:p>
    <w:p w14:paraId="6F188BB3">
      <w:pPr>
        <w:numPr>
          <w:ilvl w:val="2"/>
          <w:numId w:val="23"/>
        </w:numPr>
        <w:tabs>
          <w:tab w:val="left" w:pos="1313"/>
        </w:tabs>
        <w:spacing w:line="360" w:lineRule="auto"/>
        <w:ind w:left="232" w:right="136" w:rightChars="65" w:firstLine="420" w:firstLineChars="200"/>
        <w:rPr>
          <w:rFonts w:ascii="Calibri" w:hAnsi="Calibri" w:eastAsia="宋体" w:cs="Times New Roman"/>
          <w:szCs w:val="21"/>
        </w:rPr>
      </w:pPr>
      <w:r>
        <w:rPr>
          <w:rFonts w:ascii="Calibri" w:hAnsi="Calibri" w:eastAsia="宋体" w:cs="Times New Roman"/>
          <w:szCs w:val="21"/>
        </w:rPr>
        <w:t>磋商小组按照下表对进入综合评分的所有供应商的响应文件进行综合评分。</w:t>
      </w:r>
    </w:p>
    <w:p w14:paraId="6A991182">
      <w:pPr>
        <w:numPr>
          <w:ilvl w:val="2"/>
          <w:numId w:val="23"/>
        </w:numPr>
        <w:tabs>
          <w:tab w:val="left" w:pos="834"/>
          <w:tab w:val="left" w:pos="1330"/>
          <w:tab w:val="left" w:pos="4435"/>
        </w:tabs>
        <w:spacing w:before="160" w:after="6" w:line="360" w:lineRule="auto"/>
        <w:ind w:left="234" w:right="371" w:firstLine="420" w:firstLineChars="200"/>
        <w:rPr>
          <w:rFonts w:ascii="Calibri" w:hAnsi="Calibri" w:eastAsia="宋体" w:cs="Times New Roman"/>
          <w:szCs w:val="21"/>
        </w:rPr>
      </w:pPr>
      <w:r>
        <w:rPr>
          <w:rFonts w:ascii="Calibri" w:hAnsi="Calibri" w:eastAsia="宋体" w:cs="Times New Roman"/>
          <w:szCs w:val="21"/>
        </w:rPr>
        <w:t>本项目综合评分满分为</w:t>
      </w:r>
      <w:r>
        <w:rPr>
          <w:rFonts w:ascii="Calibri" w:hAnsi="Calibri" w:eastAsia="宋体" w:cs="Times New Roman"/>
          <w:spacing w:val="-60"/>
          <w:szCs w:val="21"/>
        </w:rPr>
        <w:t xml:space="preserve"> </w:t>
      </w:r>
      <w:r>
        <w:rPr>
          <w:rFonts w:ascii="Calibri" w:hAnsi="Calibri" w:eastAsia="宋体" w:cs="Times New Roman"/>
          <w:szCs w:val="21"/>
        </w:rPr>
        <w:t>100</w:t>
      </w:r>
      <w:r>
        <w:rPr>
          <w:rFonts w:ascii="Calibri" w:hAnsi="Calibri" w:eastAsia="宋体" w:cs="Times New Roman"/>
          <w:spacing w:val="-60"/>
          <w:szCs w:val="21"/>
        </w:rPr>
        <w:t xml:space="preserve"> </w:t>
      </w:r>
      <w:r>
        <w:rPr>
          <w:rFonts w:ascii="Calibri" w:hAnsi="Calibri" w:eastAsia="宋体" w:cs="Times New Roman"/>
          <w:szCs w:val="21"/>
        </w:rPr>
        <w:t>分</w:t>
      </w:r>
      <w:r>
        <w:rPr>
          <w:rFonts w:ascii="Calibri" w:hAnsi="Calibri" w:eastAsia="宋体" w:cs="Times New Roman"/>
          <w:spacing w:val="-8"/>
          <w:szCs w:val="21"/>
        </w:rPr>
        <w:t>，</w:t>
      </w:r>
      <w:r>
        <w:rPr>
          <w:rFonts w:ascii="Calibri" w:hAnsi="Calibri" w:eastAsia="宋体" w:cs="Times New Roman"/>
          <w:szCs w:val="21"/>
        </w:rPr>
        <w:t>其中</w:t>
      </w:r>
      <w:r>
        <w:rPr>
          <w:rFonts w:ascii="Calibri" w:hAnsi="Calibri" w:eastAsia="宋体" w:cs="Times New Roman"/>
          <w:spacing w:val="-10"/>
          <w:szCs w:val="21"/>
        </w:rPr>
        <w:t>：</w:t>
      </w:r>
      <w:r>
        <w:rPr>
          <w:rFonts w:ascii="Calibri" w:hAnsi="Calibri" w:eastAsia="宋体" w:cs="Times New Roman"/>
          <w:szCs w:val="21"/>
        </w:rPr>
        <w:t>技术资信分值占总分值的权</w:t>
      </w:r>
      <w:r>
        <w:rPr>
          <w:rFonts w:ascii="Calibri" w:hAnsi="Calibri" w:eastAsia="宋体" w:cs="Times New Roman"/>
          <w:spacing w:val="-15"/>
          <w:szCs w:val="21"/>
        </w:rPr>
        <w:t>重</w:t>
      </w:r>
      <w:r>
        <w:rPr>
          <w:rFonts w:ascii="Calibri" w:hAnsi="Calibri" w:eastAsia="宋体" w:cs="Times New Roman"/>
          <w:szCs w:val="21"/>
        </w:rPr>
        <w:t>为</w:t>
      </w:r>
      <w:r>
        <w:rPr>
          <w:rFonts w:hint="eastAsia" w:ascii="Calibri" w:hAnsi="Calibri" w:eastAsia="宋体" w:cs="Times New Roman"/>
          <w:szCs w:val="21"/>
          <w:u w:val="single"/>
          <w:lang w:val="en-US" w:eastAsia="zh-CN"/>
        </w:rPr>
        <w:t>9</w:t>
      </w:r>
      <w:r>
        <w:rPr>
          <w:rFonts w:hint="eastAsia" w:ascii="Calibri" w:hAnsi="Calibri" w:eastAsia="宋体" w:cs="Times New Roman"/>
          <w:szCs w:val="21"/>
          <w:u w:val="single"/>
        </w:rPr>
        <w:t xml:space="preserve">0 </w:t>
      </w:r>
      <w:r>
        <w:rPr>
          <w:rFonts w:ascii="Calibri" w:hAnsi="Calibri" w:eastAsia="宋体" w:cs="Times New Roman"/>
          <w:szCs w:val="21"/>
        </w:rPr>
        <w:t>%，价格分值占总分值的权重为</w:t>
      </w:r>
      <w:r>
        <w:rPr>
          <w:rFonts w:hint="eastAsia" w:ascii="Calibri" w:hAnsi="Calibri" w:eastAsia="宋体" w:cs="Times New Roman"/>
          <w:szCs w:val="21"/>
          <w:u w:val="single"/>
          <w:lang w:val="en-US" w:eastAsia="zh-CN"/>
        </w:rPr>
        <w:t>1</w:t>
      </w:r>
      <w:r>
        <w:rPr>
          <w:rFonts w:hint="eastAsia" w:ascii="Calibri" w:hAnsi="Calibri" w:eastAsia="宋体" w:cs="Times New Roman"/>
          <w:szCs w:val="21"/>
          <w:u w:val="single"/>
        </w:rPr>
        <w:t xml:space="preserve">0 </w:t>
      </w:r>
      <w:r>
        <w:rPr>
          <w:rFonts w:ascii="Calibri" w:hAnsi="Calibri" w:eastAsia="宋体" w:cs="Times New Roman"/>
          <w:szCs w:val="21"/>
        </w:rPr>
        <w:t>%</w:t>
      </w:r>
      <w:r>
        <w:rPr>
          <w:rFonts w:hint="eastAsia" w:ascii="Calibri" w:hAnsi="Calibri" w:eastAsia="宋体" w:cs="Times New Roman"/>
          <w:szCs w:val="21"/>
        </w:rPr>
        <w:t>《竞争性磋商管理办法规定》</w:t>
      </w:r>
      <w:r>
        <w:rPr>
          <w:rFonts w:ascii="Calibri" w:hAnsi="Calibri" w:eastAsia="宋体" w:cs="Times New Roman"/>
          <w:szCs w:val="21"/>
        </w:rPr>
        <w:t>。具体评分细则如下：</w:t>
      </w:r>
    </w:p>
    <w:tbl>
      <w:tblPr>
        <w:tblStyle w:val="1752"/>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2"/>
        <w:gridCol w:w="1720"/>
        <w:gridCol w:w="4164"/>
        <w:gridCol w:w="1162"/>
      </w:tblGrid>
      <w:tr w14:paraId="60482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482" w:type="dxa"/>
            <w:vAlign w:val="center"/>
          </w:tcPr>
          <w:p w14:paraId="3FF74539">
            <w:pPr>
              <w:spacing w:line="360" w:lineRule="auto"/>
              <w:ind w:left="505"/>
              <w:jc w:val="left"/>
              <w:rPr>
                <w:rFonts w:cs="宋体" w:asciiTheme="minorEastAsia" w:hAnsiTheme="minorEastAsia"/>
                <w:color w:val="auto"/>
                <w:kern w:val="0"/>
                <w:szCs w:val="21"/>
                <w:lang w:eastAsia="en-US"/>
              </w:rPr>
            </w:pPr>
            <w:r>
              <w:rPr>
                <w:rFonts w:cs="宋体" w:asciiTheme="minorEastAsia" w:hAnsiTheme="minorEastAsia"/>
                <w:color w:val="auto"/>
                <w:spacing w:val="-2"/>
                <w:kern w:val="0"/>
                <w:szCs w:val="21"/>
                <w:lang w:eastAsia="en-US"/>
                <w14:textOutline w14:w="4356" w14:cap="flat" w14:cmpd="sng" w14:algn="ctr">
                  <w14:solidFill>
                    <w14:srgbClr w14:val="000000"/>
                  </w14:solidFill>
                  <w14:prstDash w14:val="solid"/>
                  <w14:miter w14:val="0"/>
                </w14:textOutline>
              </w:rPr>
              <w:t>类别</w:t>
            </w:r>
          </w:p>
        </w:tc>
        <w:tc>
          <w:tcPr>
            <w:tcW w:w="1720" w:type="dxa"/>
            <w:vAlign w:val="center"/>
          </w:tcPr>
          <w:p w14:paraId="364BBE71">
            <w:pPr>
              <w:spacing w:line="360" w:lineRule="auto"/>
              <w:ind w:left="381"/>
              <w:jc w:val="left"/>
              <w:rPr>
                <w:rFonts w:cs="宋体" w:asciiTheme="minorEastAsia" w:hAnsiTheme="minorEastAsia"/>
                <w:color w:val="auto"/>
                <w:kern w:val="0"/>
                <w:szCs w:val="21"/>
                <w:lang w:eastAsia="en-US"/>
              </w:rPr>
            </w:pPr>
            <w:r>
              <w:rPr>
                <w:rFonts w:cs="宋体" w:asciiTheme="minorEastAsia" w:hAnsiTheme="minorEastAsia"/>
                <w:color w:val="auto"/>
                <w:spacing w:val="-2"/>
                <w:kern w:val="0"/>
                <w:szCs w:val="21"/>
                <w:lang w:eastAsia="en-US"/>
                <w14:textOutline w14:w="4356" w14:cap="flat" w14:cmpd="sng" w14:algn="ctr">
                  <w14:solidFill>
                    <w14:srgbClr w14:val="000000"/>
                  </w14:solidFill>
                  <w14:prstDash w14:val="solid"/>
                  <w14:miter w14:val="0"/>
                </w14:textOutline>
              </w:rPr>
              <w:t>评分内容</w:t>
            </w:r>
          </w:p>
        </w:tc>
        <w:tc>
          <w:tcPr>
            <w:tcW w:w="4164" w:type="dxa"/>
            <w:vAlign w:val="center"/>
          </w:tcPr>
          <w:p w14:paraId="2A4984C8">
            <w:pPr>
              <w:spacing w:line="360" w:lineRule="auto"/>
              <w:ind w:left="1395"/>
              <w:jc w:val="left"/>
              <w:rPr>
                <w:rFonts w:cs="宋体" w:asciiTheme="minorEastAsia" w:hAnsiTheme="minorEastAsia"/>
                <w:color w:val="auto"/>
                <w:kern w:val="0"/>
                <w:szCs w:val="21"/>
                <w:lang w:eastAsia="en-US"/>
              </w:rPr>
            </w:pPr>
            <w:r>
              <w:rPr>
                <w:rFonts w:cs="宋体" w:asciiTheme="minorEastAsia" w:hAnsiTheme="minorEastAsia"/>
                <w:color w:val="auto"/>
                <w:spacing w:val="-2"/>
                <w:kern w:val="0"/>
                <w:szCs w:val="21"/>
                <w:lang w:eastAsia="en-US"/>
                <w14:textOutline w14:w="4356" w14:cap="flat" w14:cmpd="sng" w14:algn="ctr">
                  <w14:solidFill>
                    <w14:srgbClr w14:val="000000"/>
                  </w14:solidFill>
                  <w14:prstDash w14:val="solid"/>
                  <w14:miter w14:val="0"/>
                </w14:textOutline>
              </w:rPr>
              <w:t>评分标准</w:t>
            </w:r>
          </w:p>
        </w:tc>
        <w:tc>
          <w:tcPr>
            <w:tcW w:w="1162" w:type="dxa"/>
            <w:vAlign w:val="center"/>
          </w:tcPr>
          <w:p w14:paraId="4E355EE1">
            <w:pPr>
              <w:spacing w:line="360" w:lineRule="auto"/>
              <w:ind w:left="319"/>
              <w:jc w:val="left"/>
              <w:rPr>
                <w:rFonts w:cs="宋体" w:asciiTheme="minorEastAsia" w:hAnsiTheme="minorEastAsia"/>
                <w:color w:val="auto"/>
                <w:kern w:val="0"/>
                <w:szCs w:val="21"/>
                <w:lang w:eastAsia="en-US"/>
              </w:rPr>
            </w:pPr>
            <w:r>
              <w:rPr>
                <w:rFonts w:cs="宋体" w:asciiTheme="minorEastAsia" w:hAnsiTheme="minorEastAsia"/>
                <w:color w:val="auto"/>
                <w:spacing w:val="-2"/>
                <w:kern w:val="0"/>
                <w:szCs w:val="21"/>
                <w:lang w:eastAsia="en-US"/>
                <w14:textOutline w14:w="4356" w14:cap="flat" w14:cmpd="sng" w14:algn="ctr">
                  <w14:solidFill>
                    <w14:srgbClr w14:val="000000"/>
                  </w14:solidFill>
                  <w14:prstDash w14:val="solid"/>
                  <w14:miter w14:val="0"/>
                </w14:textOutline>
              </w:rPr>
              <w:t>分值范围</w:t>
            </w:r>
          </w:p>
        </w:tc>
      </w:tr>
      <w:tr w14:paraId="64267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2" w:type="dxa"/>
            <w:vMerge w:val="restart"/>
            <w:vAlign w:val="center"/>
          </w:tcPr>
          <w:p w14:paraId="3FF33F4B">
            <w:pPr>
              <w:spacing w:line="360" w:lineRule="auto"/>
              <w:jc w:val="left"/>
              <w:rPr>
                <w:rFonts w:cs="Times New Roman" w:asciiTheme="minorEastAsia" w:hAnsiTheme="minorEastAsia"/>
                <w:color w:val="auto"/>
                <w:kern w:val="0"/>
                <w:szCs w:val="21"/>
              </w:rPr>
            </w:pPr>
          </w:p>
          <w:p w14:paraId="38DB439C">
            <w:pPr>
              <w:spacing w:line="360" w:lineRule="auto"/>
              <w:jc w:val="left"/>
              <w:rPr>
                <w:rFonts w:cs="Times New Roman" w:asciiTheme="minorEastAsia" w:hAnsiTheme="minorEastAsia"/>
                <w:color w:val="auto"/>
                <w:kern w:val="0"/>
                <w:szCs w:val="21"/>
              </w:rPr>
            </w:pPr>
          </w:p>
          <w:p w14:paraId="4913BD09">
            <w:pPr>
              <w:spacing w:line="360" w:lineRule="auto"/>
              <w:jc w:val="left"/>
              <w:rPr>
                <w:rFonts w:cs="Times New Roman" w:asciiTheme="minorEastAsia" w:hAnsiTheme="minorEastAsia"/>
                <w:color w:val="auto"/>
                <w:kern w:val="0"/>
                <w:szCs w:val="21"/>
              </w:rPr>
            </w:pPr>
          </w:p>
          <w:p w14:paraId="7384A324">
            <w:pPr>
              <w:spacing w:line="360" w:lineRule="auto"/>
              <w:jc w:val="left"/>
              <w:rPr>
                <w:rFonts w:cs="Times New Roman" w:asciiTheme="minorEastAsia" w:hAnsiTheme="minorEastAsia"/>
                <w:color w:val="auto"/>
                <w:kern w:val="0"/>
                <w:szCs w:val="21"/>
              </w:rPr>
            </w:pPr>
          </w:p>
          <w:p w14:paraId="39D12FD5">
            <w:pPr>
              <w:spacing w:line="360" w:lineRule="auto"/>
              <w:jc w:val="left"/>
              <w:rPr>
                <w:rFonts w:cs="Times New Roman" w:asciiTheme="minorEastAsia" w:hAnsiTheme="minorEastAsia"/>
                <w:color w:val="auto"/>
                <w:kern w:val="0"/>
                <w:szCs w:val="21"/>
              </w:rPr>
            </w:pPr>
          </w:p>
          <w:p w14:paraId="2601CA02">
            <w:pPr>
              <w:spacing w:line="360" w:lineRule="auto"/>
              <w:ind w:left="123" w:right="169" w:hanging="5"/>
              <w:jc w:val="left"/>
              <w:rPr>
                <w:rFonts w:cs="宋体" w:asciiTheme="minorEastAsia" w:hAnsiTheme="minorEastAsia"/>
                <w:color w:val="auto"/>
                <w:kern w:val="0"/>
                <w:szCs w:val="21"/>
                <w:lang w:eastAsia="en-US"/>
              </w:rPr>
            </w:pPr>
            <w:r>
              <w:rPr>
                <w:rFonts w:cs="宋体" w:asciiTheme="minorEastAsia" w:hAnsiTheme="minorEastAsia"/>
                <w:color w:val="auto"/>
                <w:spacing w:val="-3"/>
                <w:kern w:val="0"/>
                <w:szCs w:val="21"/>
                <w:lang w:eastAsia="en-US"/>
              </w:rPr>
              <w:t>技术资信分</w:t>
            </w:r>
            <w:r>
              <w:rPr>
                <w:rFonts w:cs="宋体" w:asciiTheme="minorEastAsia" w:hAnsiTheme="minorEastAsia"/>
                <w:color w:val="auto"/>
                <w:spacing w:val="3"/>
                <w:kern w:val="0"/>
                <w:szCs w:val="21"/>
                <w:lang w:eastAsia="en-US"/>
              </w:rPr>
              <w:t xml:space="preserve"> </w:t>
            </w:r>
            <w:r>
              <w:rPr>
                <w:rFonts w:cs="宋体" w:asciiTheme="minorEastAsia" w:hAnsiTheme="minorEastAsia"/>
                <w:color w:val="auto"/>
                <w:spacing w:val="-9"/>
                <w:kern w:val="0"/>
                <w:szCs w:val="21"/>
                <w:lang w:eastAsia="en-US"/>
              </w:rPr>
              <w:t>（</w:t>
            </w:r>
            <w:r>
              <w:rPr>
                <w:rFonts w:hint="eastAsia" w:cs="宋体" w:asciiTheme="minorEastAsia" w:hAnsiTheme="minorEastAsia"/>
                <w:color w:val="auto"/>
                <w:spacing w:val="-9"/>
                <w:kern w:val="0"/>
                <w:szCs w:val="21"/>
                <w:lang w:val="en-US" w:eastAsia="zh-CN"/>
              </w:rPr>
              <w:t>9</w:t>
            </w:r>
            <w:r>
              <w:rPr>
                <w:rFonts w:hint="eastAsia" w:cs="宋体" w:asciiTheme="minorEastAsia" w:hAnsiTheme="minorEastAsia"/>
                <w:color w:val="auto"/>
                <w:spacing w:val="-9"/>
                <w:kern w:val="0"/>
                <w:szCs w:val="21"/>
              </w:rPr>
              <w:t>0</w:t>
            </w:r>
            <w:r>
              <w:rPr>
                <w:rFonts w:cs="宋体" w:asciiTheme="minorEastAsia" w:hAnsiTheme="minorEastAsia"/>
                <w:color w:val="auto"/>
                <w:spacing w:val="-9"/>
                <w:kern w:val="0"/>
                <w:szCs w:val="21"/>
                <w:lang w:eastAsia="en-US"/>
              </w:rPr>
              <w:t>分）</w:t>
            </w:r>
          </w:p>
        </w:tc>
        <w:tc>
          <w:tcPr>
            <w:tcW w:w="1720" w:type="dxa"/>
            <w:vAlign w:val="center"/>
          </w:tcPr>
          <w:p w14:paraId="7A11CC46">
            <w:pPr>
              <w:spacing w:line="360" w:lineRule="auto"/>
              <w:ind w:left="117" w:right="109" w:hanging="2"/>
              <w:jc w:val="center"/>
              <w:rPr>
                <w:rFonts w:cs="宋体" w:asciiTheme="minorEastAsia" w:hAnsiTheme="minorEastAsia"/>
                <w:color w:val="auto"/>
                <w:kern w:val="0"/>
                <w:szCs w:val="21"/>
              </w:rPr>
            </w:pPr>
            <w:r>
              <w:rPr>
                <w:rFonts w:hint="eastAsia" w:cs="宋体" w:asciiTheme="minorEastAsia" w:hAnsiTheme="minorEastAsia"/>
                <w:color w:val="auto"/>
                <w:spacing w:val="8"/>
                <w:kern w:val="0"/>
                <w:szCs w:val="21"/>
              </w:rPr>
              <w:t>主要施工方法与技术措施</w:t>
            </w:r>
          </w:p>
        </w:tc>
        <w:tc>
          <w:tcPr>
            <w:tcW w:w="4164" w:type="dxa"/>
            <w:vAlign w:val="center"/>
          </w:tcPr>
          <w:p w14:paraId="22583AA1">
            <w:pPr>
              <w:autoSpaceDE w:val="0"/>
              <w:autoSpaceDN w:val="0"/>
              <w:spacing w:line="360" w:lineRule="auto"/>
              <w:ind w:left="33" w:right="-15"/>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 xml:space="preserve">针对本项目施工实际要求，施工方案、机械安排以及技术人力等方面有保证工期的具体措施全面性、合理性。 </w:t>
            </w:r>
          </w:p>
          <w:p w14:paraId="6FFBC416">
            <w:pPr>
              <w:autoSpaceDE w:val="0"/>
              <w:autoSpaceDN w:val="0"/>
              <w:spacing w:line="360" w:lineRule="auto"/>
              <w:ind w:left="33" w:right="-15"/>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 xml:space="preserve">（1）供应商针对本项目主要施工方法与技术措施做出准确、有效、完整的实施方案得10分； </w:t>
            </w:r>
          </w:p>
          <w:p w14:paraId="3E3313F0">
            <w:pPr>
              <w:autoSpaceDE w:val="0"/>
              <w:autoSpaceDN w:val="0"/>
              <w:spacing w:line="360" w:lineRule="auto"/>
              <w:ind w:left="33" w:right="-15"/>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（2）供应商针对本项目主要施工方法与技术措施做出较准确、有效、完整的实施方案得</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lang w:val="zh-CN"/>
              </w:rPr>
              <w:t xml:space="preserve">分； </w:t>
            </w:r>
          </w:p>
          <w:p w14:paraId="58F3F64D">
            <w:pPr>
              <w:autoSpaceDE w:val="0"/>
              <w:autoSpaceDN w:val="0"/>
              <w:spacing w:line="360" w:lineRule="auto"/>
              <w:ind w:left="33" w:right="-15"/>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（3）供应商针对本项目主要施工方法与技术措施做出不够准确、有效、完整的实施方案得</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lang w:val="zh-CN"/>
              </w:rPr>
              <w:t xml:space="preserve">分； </w:t>
            </w:r>
          </w:p>
          <w:p w14:paraId="2329DCA2">
            <w:pPr>
              <w:autoSpaceDE w:val="0"/>
              <w:autoSpaceDN w:val="0"/>
              <w:spacing w:line="360" w:lineRule="auto"/>
              <w:ind w:left="33" w:right="-15"/>
              <w:jc w:val="left"/>
              <w:rPr>
                <w:rFonts w:cs="Times New Roman" w:asciiTheme="minorEastAsia" w:hAnsiTheme="minorEastAsia"/>
                <w:color w:val="auto"/>
                <w:kern w:val="0"/>
                <w:szCs w:val="21"/>
              </w:rPr>
            </w:pPr>
            <w:r>
              <w:rPr>
                <w:rFonts w:hint="eastAsia" w:cs="宋体" w:asciiTheme="minorEastAsia" w:hAnsiTheme="minorEastAsia"/>
                <w:color w:val="auto"/>
                <w:kern w:val="0"/>
                <w:szCs w:val="21"/>
                <w:lang w:val="zh-CN"/>
              </w:rPr>
              <w:t xml:space="preserve">（4）没有不得分。 </w:t>
            </w:r>
          </w:p>
        </w:tc>
        <w:tc>
          <w:tcPr>
            <w:tcW w:w="1162" w:type="dxa"/>
            <w:vAlign w:val="center"/>
          </w:tcPr>
          <w:p w14:paraId="71975A2A">
            <w:pPr>
              <w:spacing w:line="360" w:lineRule="auto"/>
              <w:ind w:left="410"/>
              <w:jc w:val="left"/>
              <w:rPr>
                <w:rFonts w:cs="宋体" w:asciiTheme="minorEastAsia" w:hAnsiTheme="minorEastAsia"/>
                <w:color w:val="auto"/>
                <w:kern w:val="0"/>
                <w:szCs w:val="21"/>
                <w:lang w:eastAsia="en-US"/>
              </w:rPr>
            </w:pPr>
            <w:r>
              <w:rPr>
                <w:rFonts w:cs="宋体" w:asciiTheme="minorEastAsia" w:hAnsiTheme="minorEastAsia"/>
                <w:color w:val="auto"/>
                <w:spacing w:val="-3"/>
                <w:kern w:val="0"/>
                <w:szCs w:val="21"/>
                <w:lang w:eastAsia="en-US"/>
              </w:rPr>
              <w:t>0-</w:t>
            </w:r>
            <w:r>
              <w:rPr>
                <w:rFonts w:hint="eastAsia" w:cs="宋体" w:asciiTheme="minorEastAsia" w:hAnsiTheme="minorEastAsia"/>
                <w:color w:val="auto"/>
                <w:spacing w:val="-3"/>
                <w:kern w:val="0"/>
                <w:szCs w:val="21"/>
                <w:lang w:val="en-US" w:eastAsia="zh-CN"/>
              </w:rPr>
              <w:t>10</w:t>
            </w:r>
            <w:r>
              <w:rPr>
                <w:rFonts w:cs="宋体" w:asciiTheme="minorEastAsia" w:hAnsiTheme="minorEastAsia"/>
                <w:color w:val="auto"/>
                <w:spacing w:val="-3"/>
                <w:kern w:val="0"/>
                <w:szCs w:val="21"/>
                <w:lang w:eastAsia="en-US"/>
              </w:rPr>
              <w:t>分</w:t>
            </w:r>
          </w:p>
        </w:tc>
      </w:tr>
      <w:tr w14:paraId="7105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2" w:type="dxa"/>
            <w:vMerge w:val="continue"/>
            <w:vAlign w:val="center"/>
          </w:tcPr>
          <w:p w14:paraId="53B602E7">
            <w:pPr>
              <w:spacing w:line="360" w:lineRule="auto"/>
              <w:ind w:left="123" w:right="169" w:hanging="5"/>
              <w:jc w:val="left"/>
              <w:rPr>
                <w:rFonts w:cs="宋体" w:asciiTheme="minorEastAsia" w:hAnsiTheme="minorEastAsia"/>
                <w:color w:val="auto"/>
                <w:spacing w:val="-3"/>
                <w:kern w:val="0"/>
                <w:szCs w:val="21"/>
                <w:lang w:eastAsia="en-US"/>
              </w:rPr>
            </w:pPr>
          </w:p>
        </w:tc>
        <w:tc>
          <w:tcPr>
            <w:tcW w:w="1720" w:type="dxa"/>
            <w:vAlign w:val="center"/>
          </w:tcPr>
          <w:p w14:paraId="643E2E99">
            <w:pPr>
              <w:spacing w:line="360" w:lineRule="auto"/>
              <w:ind w:left="117" w:right="109" w:hanging="2"/>
              <w:jc w:val="center"/>
              <w:rPr>
                <w:rFonts w:cs="宋体" w:asciiTheme="minorEastAsia" w:hAnsiTheme="minorEastAsia"/>
                <w:color w:val="auto"/>
                <w:spacing w:val="8"/>
                <w:kern w:val="0"/>
                <w:szCs w:val="21"/>
                <w:lang w:eastAsia="en-US"/>
              </w:rPr>
            </w:pPr>
            <w:r>
              <w:rPr>
                <w:rFonts w:hint="eastAsia" w:cs="宋体" w:asciiTheme="minorEastAsia" w:hAnsiTheme="minorEastAsia"/>
                <w:color w:val="auto"/>
                <w:spacing w:val="8"/>
                <w:kern w:val="0"/>
                <w:szCs w:val="21"/>
                <w:lang w:eastAsia="en-US"/>
              </w:rPr>
              <w:t>确保工程质量的技术组织措施</w:t>
            </w:r>
          </w:p>
        </w:tc>
        <w:tc>
          <w:tcPr>
            <w:tcW w:w="4164" w:type="dxa"/>
            <w:vAlign w:val="center"/>
          </w:tcPr>
          <w:p w14:paraId="48A8F0B2">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en-US" w:eastAsia="zh-CN"/>
              </w:rPr>
              <w:t>有</w:t>
            </w:r>
            <w:r>
              <w:rPr>
                <w:rFonts w:hint="eastAsia" w:cs="宋体" w:asciiTheme="minorEastAsia" w:hAnsiTheme="minorEastAsia"/>
                <w:color w:val="auto"/>
                <w:kern w:val="0"/>
                <w:szCs w:val="21"/>
                <w:lang w:val="zh-CN"/>
              </w:rPr>
              <w:t xml:space="preserve">专门的质量技术管理班子和制度合理性，质量技术保证措施全面性、自控体系完整性、有效性。 </w:t>
            </w:r>
          </w:p>
          <w:p w14:paraId="357F2800">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 xml:space="preserve">（1）供应商针对本项目工程质量的技术组织措施做出准确、有效、完整的实施方案得10分； </w:t>
            </w:r>
          </w:p>
          <w:p w14:paraId="37688B9E">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（2）供应商针对本项目工程质量的技术组织措施做出较准确、有效、完整的实施方案得</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lang w:val="zh-CN"/>
              </w:rPr>
              <w:t xml:space="preserve">分； </w:t>
            </w:r>
          </w:p>
          <w:p w14:paraId="263DA7BA">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（3）供应商针对本项目工程质量的技术组织措施做出不够准确、有效、完整的实施方案得</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lang w:val="zh-CN"/>
              </w:rPr>
              <w:t xml:space="preserve">分； </w:t>
            </w:r>
          </w:p>
          <w:p w14:paraId="71B827C7">
            <w:pPr>
              <w:spacing w:line="360" w:lineRule="auto"/>
              <w:jc w:val="left"/>
              <w:rPr>
                <w:rFonts w:cs="宋体" w:asciiTheme="minorEastAsia" w:hAnsiTheme="minorEastAsia"/>
                <w:bCs/>
                <w:color w:val="auto"/>
                <w:kern w:val="0"/>
                <w:szCs w:val="21"/>
              </w:rPr>
            </w:pPr>
            <w:r>
              <w:rPr>
                <w:rFonts w:hint="eastAsia" w:cs="宋体" w:asciiTheme="minorEastAsia" w:hAnsiTheme="minorEastAsia"/>
                <w:color w:val="auto"/>
                <w:kern w:val="0"/>
                <w:szCs w:val="21"/>
                <w:lang w:val="zh-CN"/>
              </w:rPr>
              <w:t>（4）没有不得分。</w:t>
            </w:r>
          </w:p>
        </w:tc>
        <w:tc>
          <w:tcPr>
            <w:tcW w:w="1162" w:type="dxa"/>
            <w:vAlign w:val="center"/>
          </w:tcPr>
          <w:p w14:paraId="5738AC7A">
            <w:pPr>
              <w:spacing w:line="360" w:lineRule="auto"/>
              <w:ind w:left="410"/>
              <w:jc w:val="left"/>
              <w:rPr>
                <w:rFonts w:cs="宋体" w:asciiTheme="minorEastAsia" w:hAnsiTheme="minorEastAsia"/>
                <w:color w:val="auto"/>
                <w:spacing w:val="-3"/>
                <w:kern w:val="0"/>
                <w:szCs w:val="21"/>
                <w:lang w:eastAsia="en-US"/>
              </w:rPr>
            </w:pPr>
            <w:r>
              <w:rPr>
                <w:rFonts w:cs="宋体" w:asciiTheme="minorEastAsia" w:hAnsiTheme="minorEastAsia"/>
                <w:color w:val="auto"/>
                <w:spacing w:val="-3"/>
                <w:kern w:val="0"/>
                <w:szCs w:val="21"/>
                <w:lang w:eastAsia="en-US"/>
              </w:rPr>
              <w:t>0-</w:t>
            </w:r>
            <w:r>
              <w:rPr>
                <w:rFonts w:hint="eastAsia" w:cs="宋体" w:asciiTheme="minorEastAsia" w:hAnsiTheme="minorEastAsia"/>
                <w:color w:val="auto"/>
                <w:spacing w:val="-3"/>
                <w:kern w:val="0"/>
                <w:szCs w:val="21"/>
                <w:lang w:val="en-US" w:eastAsia="zh-CN"/>
              </w:rPr>
              <w:t>10</w:t>
            </w:r>
            <w:r>
              <w:rPr>
                <w:rFonts w:cs="宋体" w:asciiTheme="minorEastAsia" w:hAnsiTheme="minorEastAsia"/>
                <w:color w:val="auto"/>
                <w:spacing w:val="-3"/>
                <w:kern w:val="0"/>
                <w:szCs w:val="21"/>
                <w:lang w:eastAsia="en-US"/>
              </w:rPr>
              <w:t>分</w:t>
            </w:r>
          </w:p>
        </w:tc>
      </w:tr>
      <w:tr w14:paraId="28E0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2" w:type="dxa"/>
            <w:vMerge w:val="continue"/>
            <w:vAlign w:val="center"/>
          </w:tcPr>
          <w:p w14:paraId="7C37AC23">
            <w:pPr>
              <w:spacing w:line="360" w:lineRule="auto"/>
              <w:ind w:left="123" w:right="169" w:hanging="5"/>
              <w:jc w:val="left"/>
              <w:rPr>
                <w:rFonts w:cs="宋体" w:asciiTheme="minorEastAsia" w:hAnsiTheme="minorEastAsia"/>
                <w:color w:val="auto"/>
                <w:spacing w:val="-3"/>
                <w:kern w:val="0"/>
                <w:szCs w:val="21"/>
                <w:lang w:eastAsia="en-US"/>
              </w:rPr>
            </w:pPr>
          </w:p>
        </w:tc>
        <w:tc>
          <w:tcPr>
            <w:tcW w:w="1720" w:type="dxa"/>
            <w:vAlign w:val="center"/>
          </w:tcPr>
          <w:p w14:paraId="5BA6394E">
            <w:pPr>
              <w:spacing w:line="360" w:lineRule="auto"/>
              <w:ind w:left="117" w:right="109" w:hanging="2"/>
              <w:jc w:val="center"/>
              <w:rPr>
                <w:rFonts w:cs="宋体" w:asciiTheme="minorEastAsia" w:hAnsiTheme="minorEastAsia"/>
                <w:color w:val="auto"/>
                <w:spacing w:val="8"/>
                <w:kern w:val="0"/>
                <w:szCs w:val="21"/>
                <w:lang w:eastAsia="en-US"/>
              </w:rPr>
            </w:pPr>
            <w:r>
              <w:rPr>
                <w:rFonts w:hint="eastAsia" w:cs="宋体" w:asciiTheme="minorEastAsia" w:hAnsiTheme="minorEastAsia"/>
                <w:color w:val="auto"/>
                <w:spacing w:val="-11"/>
                <w:kern w:val="0"/>
                <w:szCs w:val="21"/>
              </w:rPr>
              <w:t>确保安全生产的技术组织措施</w:t>
            </w:r>
          </w:p>
        </w:tc>
        <w:tc>
          <w:tcPr>
            <w:tcW w:w="4164" w:type="dxa"/>
            <w:vAlign w:val="center"/>
          </w:tcPr>
          <w:p w14:paraId="7A868D31">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 xml:space="preserve">有专门的安全管理人员和制度合理性，各道工序安全性技术措施全面性、得力性。 </w:t>
            </w:r>
          </w:p>
          <w:p w14:paraId="1191346B">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 xml:space="preserve">（1）供应商针对本项目安全生产的技术组织措施做出准确、有效、完整的实施方案得10分； </w:t>
            </w:r>
          </w:p>
          <w:p w14:paraId="0258760F">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（2）供应商针对本项目安全生产的技术组织措施做出较准确、有效、完整的实施方案得</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lang w:val="zh-CN"/>
              </w:rPr>
              <w:t xml:space="preserve">分； </w:t>
            </w:r>
          </w:p>
          <w:p w14:paraId="5F8B27F2">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（3）供应商针对本项目安全生产的技术组织措施做出不够准确、有效、完整的实施方案得</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lang w:val="zh-CN"/>
              </w:rPr>
              <w:t xml:space="preserve">分； </w:t>
            </w:r>
          </w:p>
          <w:p w14:paraId="00819533">
            <w:pPr>
              <w:spacing w:line="360" w:lineRule="auto"/>
              <w:jc w:val="left"/>
              <w:rPr>
                <w:rFonts w:cs="Times New Roman" w:asciiTheme="minorEastAsia" w:hAnsiTheme="minorEastAsia"/>
                <w:color w:val="auto"/>
                <w:kern w:val="0"/>
                <w:szCs w:val="21"/>
              </w:rPr>
            </w:pPr>
            <w:r>
              <w:rPr>
                <w:rFonts w:hint="eastAsia" w:cs="宋体" w:asciiTheme="minorEastAsia" w:hAnsiTheme="minorEastAsia"/>
                <w:color w:val="auto"/>
                <w:kern w:val="0"/>
                <w:szCs w:val="21"/>
                <w:lang w:val="zh-CN"/>
              </w:rPr>
              <w:t>（4）没有不得分。</w:t>
            </w:r>
          </w:p>
        </w:tc>
        <w:tc>
          <w:tcPr>
            <w:tcW w:w="1162" w:type="dxa"/>
            <w:vAlign w:val="center"/>
          </w:tcPr>
          <w:p w14:paraId="45D6107D">
            <w:pPr>
              <w:spacing w:line="360" w:lineRule="auto"/>
              <w:ind w:left="410"/>
              <w:jc w:val="left"/>
              <w:rPr>
                <w:rFonts w:cs="宋体" w:asciiTheme="minorEastAsia" w:hAnsiTheme="minorEastAsia"/>
                <w:color w:val="auto"/>
                <w:spacing w:val="-3"/>
                <w:kern w:val="0"/>
                <w:szCs w:val="21"/>
                <w:lang w:eastAsia="en-US"/>
              </w:rPr>
            </w:pPr>
            <w:r>
              <w:rPr>
                <w:rFonts w:cs="宋体" w:asciiTheme="minorEastAsia" w:hAnsiTheme="minorEastAsia"/>
                <w:color w:val="auto"/>
                <w:spacing w:val="-3"/>
                <w:kern w:val="0"/>
                <w:szCs w:val="21"/>
                <w:lang w:eastAsia="en-US"/>
              </w:rPr>
              <w:t>0-</w:t>
            </w:r>
            <w:r>
              <w:rPr>
                <w:rFonts w:hint="eastAsia" w:cs="宋体" w:asciiTheme="minorEastAsia" w:hAnsiTheme="minorEastAsia"/>
                <w:color w:val="auto"/>
                <w:spacing w:val="-3"/>
                <w:kern w:val="0"/>
                <w:szCs w:val="21"/>
                <w:lang w:val="en-US" w:eastAsia="zh-CN"/>
              </w:rPr>
              <w:t>10</w:t>
            </w:r>
            <w:r>
              <w:rPr>
                <w:rFonts w:cs="宋体" w:asciiTheme="minorEastAsia" w:hAnsiTheme="minorEastAsia"/>
                <w:color w:val="auto"/>
                <w:spacing w:val="-3"/>
                <w:kern w:val="0"/>
                <w:szCs w:val="21"/>
                <w:lang w:eastAsia="en-US"/>
              </w:rPr>
              <w:t>分</w:t>
            </w:r>
          </w:p>
        </w:tc>
      </w:tr>
      <w:tr w14:paraId="26FB2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2" w:type="dxa"/>
            <w:vMerge w:val="continue"/>
            <w:vAlign w:val="center"/>
          </w:tcPr>
          <w:p w14:paraId="54A55588">
            <w:pPr>
              <w:spacing w:line="360" w:lineRule="auto"/>
              <w:ind w:left="123" w:right="169" w:hanging="5"/>
              <w:jc w:val="left"/>
              <w:rPr>
                <w:rFonts w:cs="宋体" w:asciiTheme="minorEastAsia" w:hAnsiTheme="minorEastAsia"/>
                <w:color w:val="auto"/>
                <w:spacing w:val="-3"/>
                <w:kern w:val="0"/>
                <w:szCs w:val="21"/>
                <w:lang w:eastAsia="en-US"/>
              </w:rPr>
            </w:pPr>
          </w:p>
        </w:tc>
        <w:tc>
          <w:tcPr>
            <w:tcW w:w="1720" w:type="dxa"/>
            <w:vAlign w:val="center"/>
          </w:tcPr>
          <w:p w14:paraId="1310F29C">
            <w:pPr>
              <w:spacing w:line="360" w:lineRule="auto"/>
              <w:ind w:left="117" w:right="109" w:hanging="2"/>
              <w:jc w:val="center"/>
              <w:rPr>
                <w:rFonts w:cs="宋体" w:asciiTheme="minorEastAsia" w:hAnsiTheme="minorEastAsia"/>
                <w:color w:val="auto"/>
                <w:spacing w:val="8"/>
                <w:kern w:val="0"/>
                <w:szCs w:val="21"/>
              </w:rPr>
            </w:pPr>
            <w:r>
              <w:rPr>
                <w:rFonts w:hint="eastAsia" w:cs="宋体" w:asciiTheme="minorEastAsia" w:hAnsiTheme="minorEastAsia"/>
                <w:color w:val="auto"/>
                <w:kern w:val="0"/>
                <w:szCs w:val="21"/>
                <w:lang w:val="zh-CN"/>
              </w:rPr>
              <w:t>确保文明施工的技术组织措施</w:t>
            </w:r>
          </w:p>
        </w:tc>
        <w:tc>
          <w:tcPr>
            <w:tcW w:w="4164" w:type="dxa"/>
            <w:vAlign w:val="center"/>
          </w:tcPr>
          <w:p w14:paraId="35D7505D">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 xml:space="preserve">针对本工程项目特点现场文明施工、环境保护的措施合理性、可行性。 </w:t>
            </w:r>
          </w:p>
          <w:p w14:paraId="0BDB62B4">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 xml:space="preserve">（1供应商针对本项目文明施工的技术组织措施做出准确、 有效、完整的实施方案得10分； </w:t>
            </w:r>
          </w:p>
          <w:p w14:paraId="2E4C398F">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（2）供应商针对本项目文明施工的技术组织措施做出较准确、有效、完整的实施方案得</w:t>
            </w:r>
            <w:r>
              <w:rPr>
                <w:rFonts w:hint="eastAsia" w:cs="宋体" w:asciiTheme="minorEastAsia" w:hAnsiTheme="minorEastAsia"/>
                <w:color w:val="auto"/>
                <w:kern w:val="0"/>
                <w:szCs w:val="21"/>
                <w:lang w:val="en-US" w:eastAsia="zh-CN"/>
              </w:rPr>
              <w:t>8</w:t>
            </w:r>
            <w:r>
              <w:rPr>
                <w:rFonts w:hint="eastAsia" w:cs="宋体" w:asciiTheme="minorEastAsia" w:hAnsiTheme="minorEastAsia"/>
                <w:color w:val="auto"/>
                <w:kern w:val="0"/>
                <w:szCs w:val="21"/>
                <w:lang w:val="zh-CN"/>
              </w:rPr>
              <w:t xml:space="preserve">分； </w:t>
            </w:r>
          </w:p>
          <w:p w14:paraId="3E825BA7">
            <w:pPr>
              <w:spacing w:line="360" w:lineRule="auto"/>
              <w:jc w:val="left"/>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（3）供应商针对本项目文明施工的技术组织措施做出不够准确、有效、完整的实施方案得</w:t>
            </w:r>
            <w:r>
              <w:rPr>
                <w:rFonts w:hint="eastAsia" w:cs="宋体" w:asciiTheme="minorEastAsia" w:hAnsiTheme="minorEastAsia"/>
                <w:color w:val="auto"/>
                <w:kern w:val="0"/>
                <w:szCs w:val="21"/>
                <w:lang w:val="en-US" w:eastAsia="zh-CN"/>
              </w:rPr>
              <w:t>6</w:t>
            </w:r>
            <w:r>
              <w:rPr>
                <w:rFonts w:hint="eastAsia" w:cs="宋体" w:asciiTheme="minorEastAsia" w:hAnsiTheme="minorEastAsia"/>
                <w:color w:val="auto"/>
                <w:kern w:val="0"/>
                <w:szCs w:val="21"/>
                <w:lang w:val="zh-CN"/>
              </w:rPr>
              <w:t xml:space="preserve">分； </w:t>
            </w:r>
          </w:p>
          <w:p w14:paraId="3D648F53">
            <w:pPr>
              <w:spacing w:line="360" w:lineRule="auto"/>
              <w:jc w:val="left"/>
              <w:rPr>
                <w:rFonts w:cs="Times New Roman" w:asciiTheme="minorEastAsia" w:hAnsiTheme="minorEastAsia"/>
                <w:color w:val="auto"/>
                <w:kern w:val="0"/>
                <w:szCs w:val="21"/>
              </w:rPr>
            </w:pPr>
            <w:r>
              <w:rPr>
                <w:rFonts w:hint="eastAsia" w:cs="宋体" w:asciiTheme="minorEastAsia" w:hAnsiTheme="minorEastAsia"/>
                <w:color w:val="auto"/>
                <w:kern w:val="0"/>
                <w:szCs w:val="21"/>
                <w:lang w:val="zh-CN"/>
              </w:rPr>
              <w:t xml:space="preserve">（4）没有不得分。 </w:t>
            </w:r>
          </w:p>
        </w:tc>
        <w:tc>
          <w:tcPr>
            <w:tcW w:w="1162" w:type="dxa"/>
            <w:vAlign w:val="center"/>
          </w:tcPr>
          <w:p w14:paraId="482F442C">
            <w:pPr>
              <w:spacing w:line="360" w:lineRule="auto"/>
              <w:ind w:left="410"/>
              <w:jc w:val="left"/>
              <w:rPr>
                <w:rFonts w:cs="宋体" w:asciiTheme="minorEastAsia" w:hAnsiTheme="minorEastAsia"/>
                <w:color w:val="auto"/>
                <w:spacing w:val="-3"/>
                <w:kern w:val="0"/>
                <w:szCs w:val="21"/>
                <w:lang w:eastAsia="en-US"/>
              </w:rPr>
            </w:pPr>
            <w:r>
              <w:rPr>
                <w:rFonts w:cs="宋体" w:asciiTheme="minorEastAsia" w:hAnsiTheme="minorEastAsia"/>
                <w:color w:val="auto"/>
                <w:spacing w:val="-3"/>
                <w:kern w:val="0"/>
                <w:szCs w:val="21"/>
                <w:lang w:eastAsia="en-US"/>
              </w:rPr>
              <w:t>0-</w:t>
            </w:r>
            <w:r>
              <w:rPr>
                <w:rFonts w:hint="eastAsia" w:cs="宋体" w:asciiTheme="minorEastAsia" w:hAnsiTheme="minorEastAsia"/>
                <w:color w:val="auto"/>
                <w:spacing w:val="-3"/>
                <w:kern w:val="0"/>
                <w:szCs w:val="21"/>
                <w:lang w:val="en-US" w:eastAsia="zh-CN"/>
              </w:rPr>
              <w:t>10</w:t>
            </w:r>
            <w:r>
              <w:rPr>
                <w:rFonts w:cs="宋体" w:asciiTheme="minorEastAsia" w:hAnsiTheme="minorEastAsia"/>
                <w:color w:val="auto"/>
                <w:spacing w:val="-3"/>
                <w:kern w:val="0"/>
                <w:szCs w:val="21"/>
                <w:lang w:eastAsia="en-US"/>
              </w:rPr>
              <w:t>分</w:t>
            </w:r>
          </w:p>
        </w:tc>
      </w:tr>
      <w:tr w14:paraId="5355D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jc w:val="center"/>
        </w:trPr>
        <w:tc>
          <w:tcPr>
            <w:tcW w:w="1482" w:type="dxa"/>
            <w:vMerge w:val="continue"/>
            <w:vAlign w:val="center"/>
          </w:tcPr>
          <w:p w14:paraId="6333E348">
            <w:pPr>
              <w:spacing w:line="360" w:lineRule="auto"/>
              <w:ind w:left="123" w:right="169" w:hanging="5"/>
              <w:jc w:val="left"/>
              <w:rPr>
                <w:rFonts w:cs="宋体" w:asciiTheme="minorEastAsia" w:hAnsiTheme="minorEastAsia"/>
                <w:color w:val="auto"/>
                <w:spacing w:val="-3"/>
                <w:kern w:val="0"/>
                <w:szCs w:val="21"/>
                <w:lang w:eastAsia="en-US"/>
              </w:rPr>
            </w:pPr>
          </w:p>
        </w:tc>
        <w:tc>
          <w:tcPr>
            <w:tcW w:w="1720" w:type="dxa"/>
            <w:vAlign w:val="center"/>
          </w:tcPr>
          <w:p w14:paraId="0870A7C0">
            <w:pPr>
              <w:spacing w:line="360" w:lineRule="auto"/>
              <w:ind w:left="117" w:right="109" w:hanging="2"/>
              <w:jc w:val="center"/>
              <w:rPr>
                <w:rFonts w:cs="宋体" w:asciiTheme="minorEastAsia" w:hAnsiTheme="minorEastAsia"/>
                <w:color w:val="auto"/>
                <w:spacing w:val="8"/>
                <w:kern w:val="0"/>
                <w:szCs w:val="21"/>
                <w:lang w:eastAsia="en-US"/>
              </w:rPr>
            </w:pPr>
            <w:r>
              <w:rPr>
                <w:rFonts w:cs="宋体" w:asciiTheme="minorEastAsia" w:hAnsiTheme="minorEastAsia"/>
                <w:color w:val="auto"/>
                <w:spacing w:val="-3"/>
                <w:kern w:val="0"/>
                <w:szCs w:val="21"/>
                <w:lang w:eastAsia="en-US"/>
              </w:rPr>
              <w:t>人员配备</w:t>
            </w:r>
          </w:p>
        </w:tc>
        <w:tc>
          <w:tcPr>
            <w:tcW w:w="4164" w:type="dxa"/>
            <w:vAlign w:val="center"/>
          </w:tcPr>
          <w:p w14:paraId="1CC7853B">
            <w:pPr>
              <w:spacing w:line="360" w:lineRule="auto"/>
              <w:jc w:val="left"/>
              <w:rPr>
                <w:rFonts w:hint="eastAsia"/>
                <w:color w:val="auto"/>
              </w:rPr>
            </w:pPr>
            <w:r>
              <w:rPr>
                <w:rFonts w:hint="eastAsia"/>
                <w:color w:val="auto"/>
              </w:rPr>
              <w:t xml:space="preserve">拟投入的项目管理人员中（项目经理除外）每有一个高级职称的得 5 分，每有一个中级职 称的得 3 分，满分15 分。 </w:t>
            </w:r>
          </w:p>
          <w:p w14:paraId="21C363A5">
            <w:pPr>
              <w:spacing w:line="360" w:lineRule="auto"/>
              <w:jc w:val="left"/>
              <w:rPr>
                <w:rFonts w:hint="eastAsia"/>
                <w:color w:val="auto"/>
              </w:rPr>
            </w:pPr>
            <w:r>
              <w:rPr>
                <w:rFonts w:hint="eastAsia"/>
                <w:color w:val="auto"/>
              </w:rPr>
              <w:t>注：①以上人员须提供有效职称证书复印件作为证明材料（不重复计分）。②以上人员须提供自竞争性磋商公告发布之日起</w:t>
            </w:r>
            <w:r>
              <w:rPr>
                <w:rFonts w:hint="eastAsia"/>
                <w:color w:val="auto"/>
                <w:lang w:val="en-US" w:eastAsia="zh-CN"/>
              </w:rPr>
              <w:t>近期</w:t>
            </w:r>
            <w:r>
              <w:rPr>
                <w:rFonts w:hint="eastAsia"/>
                <w:color w:val="auto"/>
              </w:rPr>
              <w:t xml:space="preserve">社保证明网上查询截图或社保局出具的证明文件。 </w:t>
            </w:r>
          </w:p>
          <w:p w14:paraId="306D8C26">
            <w:pPr>
              <w:spacing w:line="360" w:lineRule="auto"/>
              <w:jc w:val="left"/>
              <w:rPr>
                <w:color w:val="auto"/>
              </w:rPr>
            </w:pPr>
            <w:r>
              <w:rPr>
                <w:rFonts w:hint="eastAsia"/>
                <w:color w:val="auto"/>
              </w:rPr>
              <w:t>③复印件加盖供应商公章。</w:t>
            </w:r>
          </w:p>
        </w:tc>
        <w:tc>
          <w:tcPr>
            <w:tcW w:w="1162" w:type="dxa"/>
            <w:vAlign w:val="center"/>
          </w:tcPr>
          <w:p w14:paraId="45C4069F">
            <w:pPr>
              <w:spacing w:line="360" w:lineRule="auto"/>
              <w:ind w:left="410"/>
              <w:jc w:val="left"/>
              <w:rPr>
                <w:rFonts w:cs="宋体" w:asciiTheme="minorEastAsia" w:hAnsiTheme="minorEastAsia"/>
                <w:color w:val="auto"/>
                <w:spacing w:val="-3"/>
                <w:kern w:val="0"/>
                <w:szCs w:val="21"/>
                <w:lang w:eastAsia="en-US"/>
              </w:rPr>
            </w:pPr>
            <w:r>
              <w:rPr>
                <w:rFonts w:cs="宋体" w:asciiTheme="minorEastAsia" w:hAnsiTheme="minorEastAsia"/>
                <w:color w:val="auto"/>
                <w:spacing w:val="-3"/>
                <w:kern w:val="0"/>
                <w:szCs w:val="21"/>
                <w:lang w:eastAsia="en-US"/>
              </w:rPr>
              <w:t>0-</w:t>
            </w:r>
            <w:r>
              <w:rPr>
                <w:rFonts w:hint="eastAsia" w:cs="宋体" w:asciiTheme="minorEastAsia" w:hAnsiTheme="minorEastAsia"/>
                <w:color w:val="auto"/>
                <w:spacing w:val="-3"/>
                <w:kern w:val="0"/>
                <w:szCs w:val="21"/>
                <w:lang w:val="en-US" w:eastAsia="zh-CN"/>
              </w:rPr>
              <w:t>15</w:t>
            </w:r>
            <w:r>
              <w:rPr>
                <w:rFonts w:cs="宋体" w:asciiTheme="minorEastAsia" w:hAnsiTheme="minorEastAsia"/>
                <w:color w:val="auto"/>
                <w:spacing w:val="-3"/>
                <w:kern w:val="0"/>
                <w:szCs w:val="21"/>
                <w:lang w:eastAsia="en-US"/>
              </w:rPr>
              <w:t>分</w:t>
            </w:r>
          </w:p>
        </w:tc>
      </w:tr>
      <w:tr w14:paraId="71C97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2" w:type="dxa"/>
            <w:vMerge w:val="continue"/>
            <w:vAlign w:val="center"/>
          </w:tcPr>
          <w:p w14:paraId="2033ADCD">
            <w:pPr>
              <w:spacing w:line="360" w:lineRule="auto"/>
              <w:ind w:left="123" w:right="169" w:hanging="5"/>
              <w:jc w:val="left"/>
              <w:rPr>
                <w:rFonts w:cs="宋体" w:asciiTheme="minorEastAsia" w:hAnsiTheme="minorEastAsia"/>
                <w:color w:val="auto"/>
                <w:spacing w:val="-3"/>
                <w:kern w:val="0"/>
                <w:szCs w:val="21"/>
                <w:lang w:eastAsia="en-US"/>
              </w:rPr>
            </w:pPr>
          </w:p>
        </w:tc>
        <w:tc>
          <w:tcPr>
            <w:tcW w:w="1720" w:type="dxa"/>
            <w:vAlign w:val="center"/>
          </w:tcPr>
          <w:p w14:paraId="45447B8B">
            <w:pPr>
              <w:spacing w:line="360" w:lineRule="auto"/>
              <w:ind w:left="117" w:right="109" w:hanging="2"/>
              <w:jc w:val="center"/>
              <w:rPr>
                <w:rFonts w:cs="宋体" w:asciiTheme="minorEastAsia" w:hAnsiTheme="minorEastAsia"/>
                <w:color w:val="auto"/>
                <w:spacing w:val="-3"/>
                <w:kern w:val="0"/>
                <w:szCs w:val="21"/>
                <w:lang w:eastAsia="en-US"/>
              </w:rPr>
            </w:pPr>
            <w:r>
              <w:rPr>
                <w:rFonts w:cs="宋体" w:asciiTheme="minorEastAsia" w:hAnsiTheme="minorEastAsia"/>
                <w:color w:val="auto"/>
                <w:spacing w:val="-2"/>
                <w:kern w:val="0"/>
                <w:szCs w:val="21"/>
                <w:lang w:eastAsia="en-US"/>
              </w:rPr>
              <w:t>项目经理业绩</w:t>
            </w:r>
          </w:p>
        </w:tc>
        <w:tc>
          <w:tcPr>
            <w:tcW w:w="4164" w:type="dxa"/>
            <w:vAlign w:val="center"/>
          </w:tcPr>
          <w:p w14:paraId="4DC5B8F8">
            <w:pPr>
              <w:spacing w:line="360" w:lineRule="auto"/>
              <w:jc w:val="left"/>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自20</w:t>
            </w:r>
            <w:r>
              <w:rPr>
                <w:rFonts w:hint="eastAsia" w:cs="Times New Roman" w:asciiTheme="minorEastAsia" w:hAnsiTheme="minorEastAsia"/>
                <w:color w:val="auto"/>
                <w:kern w:val="0"/>
                <w:szCs w:val="21"/>
                <w:lang w:val="en-US" w:eastAsia="zh-CN"/>
              </w:rPr>
              <w:t>20</w:t>
            </w:r>
            <w:r>
              <w:rPr>
                <w:rFonts w:hint="eastAsia" w:cs="Times New Roman" w:asciiTheme="minorEastAsia" w:hAnsiTheme="minorEastAsia"/>
                <w:color w:val="auto"/>
                <w:kern w:val="0"/>
                <w:szCs w:val="21"/>
              </w:rPr>
              <w:t>年1月1日以来（时间以竣工时间为准）， 拟派项目经理具有</w:t>
            </w:r>
            <w:r>
              <w:rPr>
                <w:rFonts w:hint="eastAsia" w:cs="Times New Roman" w:asciiTheme="minorEastAsia" w:hAnsiTheme="minorEastAsia"/>
                <w:bCs/>
                <w:color w:val="auto"/>
                <w:kern w:val="0"/>
                <w:szCs w:val="21"/>
              </w:rPr>
              <w:t>类似</w:t>
            </w:r>
            <w:r>
              <w:rPr>
                <w:rFonts w:hint="eastAsia" w:cs="Times New Roman" w:asciiTheme="minorEastAsia" w:hAnsiTheme="minorEastAsia"/>
                <w:color w:val="auto"/>
                <w:kern w:val="0"/>
                <w:szCs w:val="21"/>
              </w:rPr>
              <w:t>业绩</w:t>
            </w:r>
            <w:r>
              <w:rPr>
                <w:rFonts w:hint="eastAsia" w:cs="Times New Roman" w:asciiTheme="minorEastAsia" w:hAnsiTheme="minorEastAsia"/>
                <w:color w:val="auto"/>
                <w:kern w:val="0"/>
                <w:szCs w:val="21"/>
                <w:lang w:val="en-US" w:eastAsia="zh-CN"/>
              </w:rPr>
              <w:t>的</w:t>
            </w:r>
            <w:r>
              <w:rPr>
                <w:rFonts w:hint="eastAsia" w:cs="Times New Roman" w:asciiTheme="minorEastAsia" w:hAnsiTheme="minorEastAsia"/>
                <w:color w:val="auto"/>
                <w:kern w:val="0"/>
                <w:szCs w:val="21"/>
              </w:rPr>
              <w:t xml:space="preserve">，每提供 1 项得 </w:t>
            </w:r>
            <w:r>
              <w:rPr>
                <w:rFonts w:hint="eastAsia" w:cs="Times New Roman" w:asciiTheme="minorEastAsia" w:hAnsiTheme="minorEastAsia"/>
                <w:color w:val="auto"/>
                <w:kern w:val="0"/>
                <w:szCs w:val="21"/>
                <w:lang w:val="en-US" w:eastAsia="zh-CN"/>
              </w:rPr>
              <w:t>1</w:t>
            </w:r>
            <w:r>
              <w:rPr>
                <w:rFonts w:hint="eastAsia" w:cs="Times New Roman" w:asciiTheme="minorEastAsia" w:hAnsiTheme="minorEastAsia"/>
                <w:color w:val="auto"/>
                <w:kern w:val="0"/>
                <w:szCs w:val="21"/>
              </w:rPr>
              <w:t>5 分，满分 1</w:t>
            </w:r>
            <w:r>
              <w:rPr>
                <w:rFonts w:hint="eastAsia" w:cs="Times New Roman" w:asciiTheme="minorEastAsia" w:hAnsiTheme="minorEastAsia"/>
                <w:color w:val="auto"/>
                <w:kern w:val="0"/>
                <w:szCs w:val="21"/>
                <w:lang w:val="en-US" w:eastAsia="zh-CN"/>
              </w:rPr>
              <w:t>5</w:t>
            </w:r>
            <w:r>
              <w:rPr>
                <w:rFonts w:hint="eastAsia" w:cs="Times New Roman" w:asciiTheme="minorEastAsia" w:hAnsiTheme="minorEastAsia"/>
                <w:color w:val="auto"/>
                <w:kern w:val="0"/>
                <w:szCs w:val="21"/>
              </w:rPr>
              <w:t xml:space="preserve"> 分。</w:t>
            </w:r>
          </w:p>
          <w:p w14:paraId="0A24479F">
            <w:pPr>
              <w:spacing w:line="360" w:lineRule="auto"/>
              <w:jc w:val="left"/>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 xml:space="preserve">注： </w:t>
            </w:r>
          </w:p>
          <w:p w14:paraId="31958A24">
            <w:pPr>
              <w:spacing w:line="360" w:lineRule="auto"/>
              <w:jc w:val="left"/>
              <w:rPr>
                <w:rFonts w:cs="Times New Roman" w:asciiTheme="minorEastAsia" w:hAnsiTheme="minorEastAsia"/>
                <w:color w:val="auto"/>
                <w:spacing w:val="-12"/>
                <w:kern w:val="0"/>
                <w:szCs w:val="21"/>
                <w14:textOutline w14:w="4356" w14:cap="flat" w14:cmpd="sng" w14:algn="ctr">
                  <w14:solidFill>
                    <w14:srgbClr w14:val="000000"/>
                  </w14:solidFill>
                  <w14:prstDash w14:val="solid"/>
                  <w14:miter w14:val="0"/>
                </w14:textOutline>
              </w:rPr>
            </w:pPr>
            <w:r>
              <w:rPr>
                <w:rFonts w:hint="eastAsia" w:cs="Times New Roman" w:asciiTheme="minorEastAsia" w:hAnsiTheme="minorEastAsia"/>
                <w:color w:val="auto"/>
                <w:kern w:val="0"/>
                <w:szCs w:val="21"/>
              </w:rPr>
              <w:t>以响应文件中提供的中标通知书、合同、竣工验收报告为评审依据。如以上证明材料不能完整或不能充分反映相关评审因素，另须提供能够完整或能充分反映相关评审因素的有效证明材料（如业绩合同甲方出具的明示评审因素的证明 材料）。项目经理业绩是指供应商提供的业绩证明资料中能反映出本项目拟委任项目经理在此业绩中担任过项目经理岗位的业绩。</w:t>
            </w:r>
          </w:p>
        </w:tc>
        <w:tc>
          <w:tcPr>
            <w:tcW w:w="1162" w:type="dxa"/>
            <w:vAlign w:val="center"/>
          </w:tcPr>
          <w:p w14:paraId="5DE6BBA9">
            <w:pPr>
              <w:spacing w:line="360" w:lineRule="auto"/>
              <w:ind w:left="410"/>
              <w:jc w:val="left"/>
              <w:rPr>
                <w:rFonts w:cs="宋体" w:asciiTheme="minorEastAsia" w:hAnsiTheme="minorEastAsia"/>
                <w:color w:val="auto"/>
                <w:spacing w:val="-3"/>
                <w:kern w:val="0"/>
                <w:szCs w:val="21"/>
                <w:lang w:eastAsia="en-US"/>
              </w:rPr>
            </w:pPr>
            <w:r>
              <w:rPr>
                <w:rFonts w:cs="宋体" w:asciiTheme="minorEastAsia" w:hAnsiTheme="minorEastAsia"/>
                <w:color w:val="auto"/>
                <w:spacing w:val="-3"/>
                <w:kern w:val="0"/>
                <w:szCs w:val="21"/>
                <w:lang w:eastAsia="en-US"/>
              </w:rPr>
              <w:t>0-</w:t>
            </w:r>
            <w:r>
              <w:rPr>
                <w:rFonts w:hint="eastAsia" w:cs="宋体" w:asciiTheme="minorEastAsia" w:hAnsiTheme="minorEastAsia"/>
                <w:color w:val="auto"/>
                <w:spacing w:val="-3"/>
                <w:kern w:val="0"/>
                <w:szCs w:val="21"/>
              </w:rPr>
              <w:t>1</w:t>
            </w:r>
            <w:r>
              <w:rPr>
                <w:rFonts w:hint="eastAsia" w:cs="宋体" w:asciiTheme="minorEastAsia" w:hAnsiTheme="minorEastAsia"/>
                <w:color w:val="auto"/>
                <w:spacing w:val="-3"/>
                <w:kern w:val="0"/>
                <w:szCs w:val="21"/>
                <w:lang w:val="en-US" w:eastAsia="zh-CN"/>
              </w:rPr>
              <w:t>5</w:t>
            </w:r>
            <w:r>
              <w:rPr>
                <w:rFonts w:cs="宋体" w:asciiTheme="minorEastAsia" w:hAnsiTheme="minorEastAsia"/>
                <w:color w:val="auto"/>
                <w:spacing w:val="-3"/>
                <w:kern w:val="0"/>
                <w:szCs w:val="21"/>
                <w:lang w:eastAsia="en-US"/>
              </w:rPr>
              <w:t>分</w:t>
            </w:r>
          </w:p>
        </w:tc>
      </w:tr>
      <w:tr w14:paraId="56962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2" w:type="dxa"/>
            <w:vMerge w:val="continue"/>
            <w:vAlign w:val="center"/>
          </w:tcPr>
          <w:p w14:paraId="3656E04A">
            <w:pPr>
              <w:spacing w:line="360" w:lineRule="auto"/>
              <w:ind w:left="123" w:right="169" w:hanging="5"/>
              <w:jc w:val="left"/>
              <w:rPr>
                <w:rFonts w:cs="宋体" w:asciiTheme="minorEastAsia" w:hAnsiTheme="minorEastAsia"/>
                <w:color w:val="auto"/>
                <w:spacing w:val="-3"/>
                <w:kern w:val="0"/>
                <w:szCs w:val="21"/>
                <w:lang w:eastAsia="en-US"/>
              </w:rPr>
            </w:pPr>
          </w:p>
        </w:tc>
        <w:tc>
          <w:tcPr>
            <w:tcW w:w="1720" w:type="dxa"/>
            <w:vAlign w:val="center"/>
          </w:tcPr>
          <w:p w14:paraId="75DBF24E">
            <w:pPr>
              <w:spacing w:line="360" w:lineRule="auto"/>
              <w:ind w:left="117" w:right="109" w:hanging="2"/>
              <w:jc w:val="center"/>
              <w:rPr>
                <w:rFonts w:cs="宋体" w:asciiTheme="minorEastAsia" w:hAnsiTheme="minorEastAsia"/>
                <w:color w:val="auto"/>
                <w:spacing w:val="-3"/>
                <w:kern w:val="0"/>
                <w:szCs w:val="21"/>
                <w:lang w:eastAsia="en-US"/>
              </w:rPr>
            </w:pPr>
            <w:r>
              <w:rPr>
                <w:rFonts w:cs="宋体" w:asciiTheme="minorEastAsia" w:hAnsiTheme="minorEastAsia"/>
                <w:color w:val="auto"/>
                <w:spacing w:val="-2"/>
                <w:kern w:val="0"/>
                <w:szCs w:val="21"/>
                <w:lang w:eastAsia="en-US"/>
              </w:rPr>
              <w:t>供应商业绩</w:t>
            </w:r>
          </w:p>
        </w:tc>
        <w:tc>
          <w:tcPr>
            <w:tcW w:w="4164" w:type="dxa"/>
            <w:vAlign w:val="center"/>
          </w:tcPr>
          <w:p w14:paraId="67B529AC">
            <w:pPr>
              <w:spacing w:line="360" w:lineRule="auto"/>
              <w:jc w:val="left"/>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自20</w:t>
            </w:r>
            <w:r>
              <w:rPr>
                <w:rFonts w:hint="eastAsia" w:cs="Times New Roman" w:asciiTheme="minorEastAsia" w:hAnsiTheme="minorEastAsia"/>
                <w:color w:val="auto"/>
                <w:kern w:val="0"/>
                <w:szCs w:val="21"/>
                <w:lang w:val="en-US" w:eastAsia="zh-CN"/>
              </w:rPr>
              <w:t>20</w:t>
            </w:r>
            <w:r>
              <w:rPr>
                <w:rFonts w:hint="eastAsia" w:cs="Times New Roman" w:asciiTheme="minorEastAsia" w:hAnsiTheme="minorEastAsia"/>
                <w:color w:val="auto"/>
                <w:kern w:val="0"/>
                <w:szCs w:val="21"/>
              </w:rPr>
              <w:t>年1月1日以来（时间以竣工时间为准），供应商具有</w:t>
            </w:r>
            <w:r>
              <w:rPr>
                <w:rFonts w:hint="eastAsia" w:cs="Times New Roman" w:asciiTheme="minorEastAsia" w:hAnsiTheme="minorEastAsia"/>
                <w:bCs/>
                <w:color w:val="auto"/>
                <w:kern w:val="0"/>
                <w:szCs w:val="21"/>
              </w:rPr>
              <w:t>类似</w:t>
            </w:r>
            <w:r>
              <w:rPr>
                <w:rFonts w:hint="eastAsia" w:cs="Times New Roman" w:asciiTheme="minorEastAsia" w:hAnsiTheme="minorEastAsia"/>
                <w:color w:val="auto"/>
                <w:kern w:val="0"/>
                <w:szCs w:val="21"/>
              </w:rPr>
              <w:t>施工业绩，每提供一项得</w:t>
            </w:r>
            <w:r>
              <w:rPr>
                <w:rFonts w:hint="eastAsia" w:cs="Times New Roman" w:asciiTheme="minorEastAsia" w:hAnsiTheme="minorEastAsia"/>
                <w:color w:val="auto"/>
                <w:kern w:val="0"/>
                <w:szCs w:val="21"/>
                <w:lang w:val="en-US" w:eastAsia="zh-CN"/>
              </w:rPr>
              <w:t>20</w:t>
            </w:r>
            <w:r>
              <w:rPr>
                <w:rFonts w:hint="eastAsia" w:cs="Times New Roman" w:asciiTheme="minorEastAsia" w:hAnsiTheme="minorEastAsia"/>
                <w:color w:val="auto"/>
                <w:kern w:val="0"/>
                <w:szCs w:val="21"/>
              </w:rPr>
              <w:t>分</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rPr>
              <w:t>满分得</w:t>
            </w:r>
            <w:r>
              <w:rPr>
                <w:rFonts w:hint="eastAsia" w:cs="Times New Roman" w:asciiTheme="minorEastAsia" w:hAnsiTheme="minorEastAsia"/>
                <w:color w:val="auto"/>
                <w:kern w:val="0"/>
                <w:szCs w:val="21"/>
                <w:lang w:val="en-US" w:eastAsia="zh-CN"/>
              </w:rPr>
              <w:t>20</w:t>
            </w:r>
            <w:r>
              <w:rPr>
                <w:rFonts w:hint="eastAsia" w:cs="Times New Roman" w:asciiTheme="minorEastAsia" w:hAnsiTheme="minorEastAsia"/>
                <w:color w:val="auto"/>
                <w:kern w:val="0"/>
                <w:szCs w:val="21"/>
              </w:rPr>
              <w:t>分。</w:t>
            </w:r>
          </w:p>
          <w:p w14:paraId="386B98BC">
            <w:pPr>
              <w:spacing w:line="360" w:lineRule="auto"/>
              <w:jc w:val="left"/>
              <w:rPr>
                <w:rFonts w:hint="eastAsia" w:cs="Times New Roman" w:asciiTheme="minorEastAsia" w:hAnsiTheme="minorEastAsia"/>
                <w:color w:val="auto"/>
                <w:kern w:val="0"/>
                <w:szCs w:val="21"/>
              </w:rPr>
            </w:pPr>
            <w:r>
              <w:rPr>
                <w:rFonts w:hint="eastAsia" w:cs="Times New Roman" w:asciiTheme="minorEastAsia" w:hAnsiTheme="minorEastAsia"/>
                <w:color w:val="auto"/>
                <w:kern w:val="0"/>
                <w:szCs w:val="21"/>
              </w:rPr>
              <w:t xml:space="preserve">注： </w:t>
            </w:r>
          </w:p>
          <w:p w14:paraId="278AD127">
            <w:pPr>
              <w:pStyle w:val="151"/>
              <w:rPr>
                <w:color w:val="auto"/>
              </w:rPr>
            </w:pPr>
          </w:p>
          <w:p w14:paraId="47E584E3">
            <w:pPr>
              <w:spacing w:line="360" w:lineRule="auto"/>
              <w:jc w:val="left"/>
              <w:rPr>
                <w:rFonts w:cs="Times New Roman" w:asciiTheme="minorEastAsia" w:hAnsiTheme="minorEastAsia"/>
                <w:color w:val="auto"/>
                <w:kern w:val="0"/>
                <w:szCs w:val="21"/>
              </w:rPr>
            </w:pPr>
            <w:r>
              <w:rPr>
                <w:rFonts w:hint="eastAsia" w:cs="Times New Roman" w:asciiTheme="minorEastAsia" w:hAnsiTheme="minorEastAsia"/>
                <w:color w:val="auto"/>
                <w:kern w:val="0"/>
                <w:szCs w:val="21"/>
              </w:rPr>
              <w:t>以响应文件中提供的中标通知书、合同、竣工验收报告为评审依据。如以上证明材料不能完整或不能充分反映相关评审因素，另须提供能够完整或能充分反映相关评审因素的有效证明材料（如业绩合同甲方出具的明示评审因素的证明材料）。</w:t>
            </w:r>
          </w:p>
        </w:tc>
        <w:tc>
          <w:tcPr>
            <w:tcW w:w="1162" w:type="dxa"/>
            <w:vAlign w:val="center"/>
          </w:tcPr>
          <w:p w14:paraId="6B45A772">
            <w:pPr>
              <w:spacing w:line="360" w:lineRule="auto"/>
              <w:ind w:left="410"/>
              <w:jc w:val="left"/>
              <w:rPr>
                <w:rFonts w:cs="宋体" w:asciiTheme="minorEastAsia" w:hAnsiTheme="minorEastAsia"/>
                <w:color w:val="auto"/>
                <w:spacing w:val="-3"/>
                <w:kern w:val="0"/>
                <w:szCs w:val="21"/>
                <w:lang w:eastAsia="en-US"/>
              </w:rPr>
            </w:pPr>
            <w:r>
              <w:rPr>
                <w:rFonts w:cs="宋体" w:asciiTheme="minorEastAsia" w:hAnsiTheme="minorEastAsia"/>
                <w:color w:val="auto"/>
                <w:spacing w:val="-3"/>
                <w:kern w:val="0"/>
                <w:szCs w:val="21"/>
                <w:lang w:eastAsia="en-US"/>
              </w:rPr>
              <w:t>0-</w:t>
            </w:r>
            <w:r>
              <w:rPr>
                <w:rFonts w:hint="eastAsia" w:cs="宋体" w:asciiTheme="minorEastAsia" w:hAnsiTheme="minorEastAsia"/>
                <w:color w:val="auto"/>
                <w:spacing w:val="-3"/>
                <w:kern w:val="0"/>
                <w:szCs w:val="21"/>
                <w:lang w:val="en-US" w:eastAsia="zh-CN"/>
              </w:rPr>
              <w:t>20</w:t>
            </w:r>
            <w:r>
              <w:rPr>
                <w:rFonts w:cs="宋体" w:asciiTheme="minorEastAsia" w:hAnsiTheme="minorEastAsia"/>
                <w:color w:val="auto"/>
                <w:spacing w:val="-3"/>
                <w:kern w:val="0"/>
                <w:szCs w:val="21"/>
                <w:lang w:eastAsia="en-US"/>
              </w:rPr>
              <w:t>分</w:t>
            </w:r>
          </w:p>
        </w:tc>
      </w:tr>
      <w:tr w14:paraId="2A7C4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82" w:type="dxa"/>
            <w:vAlign w:val="center"/>
          </w:tcPr>
          <w:p w14:paraId="1CF26173">
            <w:pPr>
              <w:spacing w:line="360" w:lineRule="auto"/>
              <w:ind w:left="123" w:right="169" w:hanging="5"/>
              <w:jc w:val="center"/>
              <w:rPr>
                <w:rFonts w:cs="宋体" w:asciiTheme="minorEastAsia" w:hAnsiTheme="minorEastAsia"/>
                <w:color w:val="auto"/>
                <w:spacing w:val="9"/>
                <w:kern w:val="0"/>
                <w:szCs w:val="21"/>
                <w:lang w:eastAsia="en-US"/>
              </w:rPr>
            </w:pPr>
            <w:r>
              <w:rPr>
                <w:rFonts w:cs="宋体" w:asciiTheme="minorEastAsia" w:hAnsiTheme="minorEastAsia"/>
                <w:color w:val="auto"/>
                <w:spacing w:val="9"/>
                <w:kern w:val="0"/>
                <w:szCs w:val="21"/>
                <w:lang w:eastAsia="en-US"/>
              </w:rPr>
              <w:t>价格分</w:t>
            </w:r>
          </w:p>
          <w:p w14:paraId="2F9631DA">
            <w:pPr>
              <w:spacing w:line="360" w:lineRule="auto"/>
              <w:ind w:left="123" w:right="169" w:hanging="5"/>
              <w:jc w:val="center"/>
              <w:rPr>
                <w:rFonts w:cs="宋体" w:asciiTheme="minorEastAsia" w:hAnsiTheme="minorEastAsia"/>
                <w:color w:val="auto"/>
                <w:spacing w:val="-3"/>
                <w:kern w:val="0"/>
                <w:szCs w:val="21"/>
                <w:lang w:eastAsia="en-US"/>
              </w:rPr>
            </w:pPr>
            <w:r>
              <w:rPr>
                <w:rFonts w:cs="宋体" w:asciiTheme="minorEastAsia" w:hAnsiTheme="minorEastAsia"/>
                <w:color w:val="auto"/>
                <w:spacing w:val="9"/>
                <w:kern w:val="0"/>
                <w:szCs w:val="21"/>
                <w:lang w:eastAsia="en-US"/>
              </w:rPr>
              <w:t>（</w:t>
            </w:r>
            <w:r>
              <w:rPr>
                <w:rFonts w:hint="eastAsia" w:cs="宋体" w:asciiTheme="minorEastAsia" w:hAnsiTheme="minorEastAsia"/>
                <w:color w:val="auto"/>
                <w:spacing w:val="9"/>
                <w:kern w:val="0"/>
                <w:szCs w:val="21"/>
                <w:lang w:val="en-US" w:eastAsia="zh-CN"/>
              </w:rPr>
              <w:t>1</w:t>
            </w:r>
            <w:r>
              <w:rPr>
                <w:rFonts w:hint="eastAsia" w:cs="宋体" w:asciiTheme="minorEastAsia" w:hAnsiTheme="minorEastAsia"/>
                <w:color w:val="auto"/>
                <w:spacing w:val="9"/>
                <w:kern w:val="0"/>
                <w:szCs w:val="21"/>
              </w:rPr>
              <w:t>0</w:t>
            </w:r>
            <w:r>
              <w:rPr>
                <w:rFonts w:cs="宋体" w:asciiTheme="minorEastAsia" w:hAnsiTheme="minorEastAsia"/>
                <w:color w:val="auto"/>
                <w:spacing w:val="-8"/>
                <w:kern w:val="0"/>
                <w:szCs w:val="21"/>
                <w:lang w:eastAsia="en-US"/>
              </w:rPr>
              <w:t>分）</w:t>
            </w:r>
          </w:p>
        </w:tc>
        <w:tc>
          <w:tcPr>
            <w:tcW w:w="7046" w:type="dxa"/>
            <w:gridSpan w:val="3"/>
            <w:vAlign w:val="center"/>
          </w:tcPr>
          <w:p w14:paraId="74CD6676">
            <w:pPr>
              <w:spacing w:line="360" w:lineRule="auto"/>
              <w:jc w:val="left"/>
              <w:rPr>
                <w:rFonts w:cs="Times New Roman" w:asciiTheme="minorEastAsia" w:hAnsiTheme="minorEastAsia"/>
                <w:color w:val="auto"/>
                <w:spacing w:val="-3"/>
                <w:kern w:val="0"/>
                <w:szCs w:val="21"/>
              </w:rPr>
            </w:pPr>
            <w:r>
              <w:rPr>
                <w:rFonts w:hint="eastAsia" w:cs="Times New Roman" w:asciiTheme="minorEastAsia" w:hAnsiTheme="minorEastAsia"/>
                <w:color w:val="auto"/>
                <w:kern w:val="0"/>
                <w:szCs w:val="21"/>
              </w:rPr>
              <w:t>价格分统一采用低价优先法，即满足磋商文件要求且价格最低的最后报价为评标基准价， 其价格分为满分</w:t>
            </w:r>
            <w:r>
              <w:rPr>
                <w:rFonts w:hint="eastAsia" w:cs="Times New Roman" w:asciiTheme="minorEastAsia" w:hAnsiTheme="minorEastAsia"/>
                <w:color w:val="auto"/>
                <w:kern w:val="0"/>
                <w:szCs w:val="21"/>
                <w:lang w:val="en-US" w:eastAsia="zh-CN"/>
              </w:rPr>
              <w:t>1</w:t>
            </w:r>
            <w:r>
              <w:rPr>
                <w:rFonts w:hint="eastAsia" w:cs="Times New Roman" w:asciiTheme="minorEastAsia" w:hAnsiTheme="minorEastAsia"/>
                <w:color w:val="auto"/>
                <w:kern w:val="0"/>
                <w:szCs w:val="21"/>
              </w:rPr>
              <w:t>0分。其他供应商的价格分统一按照下列公式计算：最后报价得分＝（评标基准价/最后报价）×</w:t>
            </w:r>
            <w:r>
              <w:rPr>
                <w:rFonts w:hint="eastAsia" w:cs="Times New Roman" w:asciiTheme="minorEastAsia" w:hAnsiTheme="minorEastAsia"/>
                <w:color w:val="auto"/>
                <w:kern w:val="0"/>
                <w:szCs w:val="21"/>
                <w:lang w:val="en-US" w:eastAsia="zh-CN"/>
              </w:rPr>
              <w:t>10</w:t>
            </w:r>
            <w:r>
              <w:rPr>
                <w:rFonts w:hint="eastAsia" w:cs="Times New Roman" w:asciiTheme="minorEastAsia" w:hAnsiTheme="minorEastAsia"/>
                <w:color w:val="auto"/>
                <w:kern w:val="0"/>
                <w:szCs w:val="21"/>
              </w:rPr>
              <w:t>％×100。</w:t>
            </w:r>
          </w:p>
        </w:tc>
      </w:tr>
    </w:tbl>
    <w:p w14:paraId="319D415F">
      <w:pPr>
        <w:keepNext w:val="0"/>
        <w:keepLines w:val="0"/>
        <w:pageBreakBefore w:val="0"/>
        <w:widowControl w:val="0"/>
        <w:numPr>
          <w:ilvl w:val="2"/>
          <w:numId w:val="23"/>
        </w:numPr>
        <w:tabs>
          <w:tab w:val="left" w:pos="1330"/>
        </w:tabs>
        <w:kinsoku/>
        <w:wordWrap/>
        <w:overflowPunct/>
        <w:topLinePunct w:val="0"/>
        <w:autoSpaceDE/>
        <w:autoSpaceDN/>
        <w:bidi w:val="0"/>
        <w:adjustRightInd/>
        <w:snapToGrid/>
        <w:spacing w:line="360" w:lineRule="auto"/>
        <w:ind w:left="232" w:right="136" w:rightChars="65" w:firstLine="420" w:firstLineChars="200"/>
        <w:textAlignment w:val="auto"/>
        <w:rPr>
          <w:rFonts w:ascii="Calibri" w:hAnsi="Calibri" w:eastAsia="宋体" w:cs="Times New Roman"/>
          <w:color w:val="auto"/>
          <w:szCs w:val="21"/>
        </w:rPr>
      </w:pPr>
      <w:r>
        <w:rPr>
          <w:rFonts w:ascii="Calibri" w:hAnsi="Calibri" w:eastAsia="宋体" w:cs="Times New Roman"/>
          <w:color w:val="auto"/>
          <w:szCs w:val="21"/>
        </w:rPr>
        <w:t>分值汇总</w:t>
      </w:r>
    </w:p>
    <w:p w14:paraId="6F743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color w:val="auto"/>
          <w:szCs w:val="21"/>
        </w:rPr>
      </w:pPr>
      <w:r>
        <w:rPr>
          <w:rFonts w:hint="eastAsia" w:ascii="Calibri" w:hAnsi="Calibri" w:eastAsia="宋体" w:cs="Times New Roman"/>
          <w:color w:val="auto"/>
          <w:szCs w:val="21"/>
        </w:rPr>
        <w:t>（1）磋商小组各成员应当独立对每个有效响应的文件进行评价、打分，然后汇总每个供应商每项评分因素的得分，再取各位评委评分之平均值，四舍五入保留至小数点后两位数，得到该供应商的技术资信分。</w:t>
      </w:r>
    </w:p>
    <w:p w14:paraId="363469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 w:val="32"/>
          <w:szCs w:val="32"/>
        </w:rPr>
      </w:pPr>
      <w:r>
        <w:rPr>
          <w:rFonts w:hint="eastAsia" w:ascii="Calibri" w:hAnsi="Calibri" w:eastAsia="宋体" w:cs="Times New Roman"/>
          <w:color w:val="auto"/>
          <w:szCs w:val="21"/>
        </w:rPr>
        <w:t>（2）将每个供应商的技术资信分加上根据上述标准计算出的价格分，即为该供应商的综合总得分。</w:t>
      </w:r>
      <w:r>
        <w:rPr>
          <w:rFonts w:ascii="宋体" w:hAnsi="宋体" w:eastAsia="宋体" w:cs="Times New Roman"/>
          <w:sz w:val="32"/>
          <w:szCs w:val="32"/>
        </w:rPr>
        <w:br w:type="page"/>
      </w:r>
    </w:p>
    <w:p w14:paraId="375EFB08">
      <w:pPr>
        <w:keepNext/>
        <w:keepLines/>
        <w:tabs>
          <w:tab w:val="left" w:pos="1125"/>
        </w:tabs>
        <w:spacing w:before="340" w:after="330" w:line="578" w:lineRule="auto"/>
        <w:ind w:right="136"/>
        <w:jc w:val="center"/>
        <w:outlineLvl w:val="0"/>
        <w:rPr>
          <w:rFonts w:ascii="宋体" w:hAnsi="宋体" w:eastAsia="宋体" w:cs="Times New Roman"/>
          <w:b/>
          <w:bCs/>
          <w:kern w:val="44"/>
          <w:sz w:val="32"/>
          <w:szCs w:val="32"/>
        </w:rPr>
      </w:pPr>
      <w:bookmarkStart w:id="46" w:name="_Toc29369"/>
      <w:r>
        <w:rPr>
          <w:rFonts w:ascii="宋体" w:hAnsi="宋体" w:eastAsia="宋体" w:cs="Times New Roman"/>
          <w:b/>
          <w:bCs/>
          <w:kern w:val="44"/>
          <w:sz w:val="32"/>
          <w:szCs w:val="32"/>
        </w:rPr>
        <w:t>第</w:t>
      </w:r>
      <w:r>
        <w:rPr>
          <w:rFonts w:hint="eastAsia" w:ascii="宋体" w:hAnsi="宋体" w:eastAsia="宋体" w:cs="Times New Roman"/>
          <w:b/>
          <w:bCs/>
          <w:kern w:val="44"/>
          <w:sz w:val="32"/>
          <w:szCs w:val="32"/>
        </w:rPr>
        <w:t>四</w:t>
      </w:r>
      <w:r>
        <w:rPr>
          <w:rFonts w:ascii="宋体" w:hAnsi="宋体" w:eastAsia="宋体" w:cs="Times New Roman"/>
          <w:b/>
          <w:bCs/>
          <w:kern w:val="44"/>
          <w:sz w:val="32"/>
          <w:szCs w:val="32"/>
        </w:rPr>
        <w:t>章</w:t>
      </w:r>
      <w:r>
        <w:rPr>
          <w:rFonts w:hint="eastAsia" w:ascii="宋体" w:hAnsi="宋体" w:eastAsia="宋体" w:cs="Times New Roman"/>
          <w:b/>
          <w:bCs/>
          <w:kern w:val="44"/>
          <w:sz w:val="32"/>
          <w:szCs w:val="32"/>
        </w:rPr>
        <w:t xml:space="preserve"> 合同条款及格式</w:t>
      </w:r>
      <w:bookmarkEnd w:id="46"/>
    </w:p>
    <w:p w14:paraId="50FC984B">
      <w:pPr>
        <w:keepNext/>
        <w:keepLines/>
        <w:spacing w:line="360" w:lineRule="auto"/>
        <w:jc w:val="center"/>
        <w:outlineLvl w:val="1"/>
        <w:rPr>
          <w:rFonts w:ascii="宋体" w:hAnsi="宋体" w:eastAsia="宋体" w:cs="宋体"/>
          <w:b/>
          <w:bCs/>
          <w:sz w:val="32"/>
          <w:szCs w:val="32"/>
        </w:rPr>
      </w:pPr>
      <w:bookmarkStart w:id="47" w:name="_Toc3977"/>
      <w:bookmarkStart w:id="48" w:name="_Toc28799376"/>
      <w:r>
        <w:rPr>
          <w:rFonts w:hint="eastAsia" w:ascii="宋体" w:hAnsi="宋体" w:eastAsia="宋体" w:cs="宋体"/>
          <w:b/>
          <w:bCs/>
          <w:sz w:val="32"/>
          <w:szCs w:val="32"/>
        </w:rPr>
        <w:t>第一节  合同协议书</w:t>
      </w:r>
      <w:bookmarkEnd w:id="47"/>
      <w:bookmarkEnd w:id="48"/>
    </w:p>
    <w:p w14:paraId="45DC45E6">
      <w:pPr>
        <w:spacing w:line="360" w:lineRule="auto"/>
        <w:rPr>
          <w:rFonts w:hint="eastAsia" w:ascii="宋体" w:hAnsi="宋体" w:eastAsia="宋体" w:cs="宋体"/>
          <w:b/>
          <w:szCs w:val="21"/>
          <w:u w:val="single"/>
          <w:lang w:eastAsia="zh-CN"/>
        </w:rPr>
      </w:pPr>
      <w:r>
        <w:rPr>
          <w:rFonts w:hint="eastAsia" w:ascii="宋体" w:hAnsi="宋体" w:eastAsia="宋体" w:cs="宋体"/>
          <w:b/>
          <w:szCs w:val="21"/>
          <w:u w:val="single"/>
        </w:rPr>
        <w:t>发包人（全称）：</w:t>
      </w:r>
      <w:r>
        <w:rPr>
          <w:rFonts w:hint="eastAsia" w:ascii="宋体" w:hAnsi="宋体" w:eastAsia="宋体" w:cs="宋体"/>
          <w:b/>
          <w:szCs w:val="21"/>
          <w:u w:val="single"/>
          <w:lang w:eastAsia="zh-CN"/>
        </w:rPr>
        <w:t>阜阳市城市资产投资经营有限责任公司</w:t>
      </w:r>
    </w:p>
    <w:p w14:paraId="54051BA8">
      <w:pPr>
        <w:spacing w:line="360" w:lineRule="auto"/>
        <w:rPr>
          <w:rFonts w:ascii="宋体" w:hAnsi="宋体" w:eastAsia="宋体" w:cs="宋体"/>
          <w:b/>
          <w:szCs w:val="21"/>
          <w:u w:val="single"/>
        </w:rPr>
      </w:pPr>
      <w:r>
        <w:rPr>
          <w:rFonts w:hint="eastAsia" w:ascii="宋体" w:hAnsi="宋体" w:eastAsia="宋体" w:cs="宋体"/>
          <w:b/>
          <w:szCs w:val="21"/>
          <w:u w:val="single"/>
        </w:rPr>
        <w:t xml:space="preserve">承包人（全称）：          </w:t>
      </w:r>
    </w:p>
    <w:p w14:paraId="006CE97F">
      <w:pPr>
        <w:spacing w:line="360" w:lineRule="auto"/>
        <w:ind w:firstLine="420" w:firstLineChars="200"/>
        <w:rPr>
          <w:rFonts w:ascii="宋体" w:hAnsi="宋体" w:eastAsia="宋体" w:cs="宋体"/>
          <w:u w:val="single"/>
        </w:rPr>
      </w:pPr>
    </w:p>
    <w:p w14:paraId="2C8CA5DF">
      <w:pPr>
        <w:spacing w:line="360" w:lineRule="auto"/>
        <w:ind w:firstLine="420" w:firstLineChars="200"/>
        <w:rPr>
          <w:rFonts w:ascii="宋体" w:hAnsi="宋体" w:eastAsia="宋体" w:cs="宋体"/>
          <w:u w:val="single"/>
        </w:rPr>
      </w:pPr>
      <w:r>
        <w:rPr>
          <w:rFonts w:hint="eastAsia" w:ascii="宋体" w:hAnsi="宋体" w:eastAsia="宋体" w:cs="宋体"/>
          <w:u w:val="single"/>
        </w:rPr>
        <w:t>根据《中华人民共和国民法典》《中华人民共和国建筑法》及有关法律规定，遵循平等、自愿、公平和诚实信用的原则，双方就</w:t>
      </w:r>
      <w:r>
        <w:rPr>
          <w:rFonts w:hint="eastAsia" w:ascii="宋体" w:hAnsi="宋体" w:eastAsia="宋体" w:cs="宋体"/>
          <w:b/>
          <w:bCs/>
          <w:u w:val="single"/>
        </w:rPr>
        <w:t xml:space="preserve"> </w:t>
      </w:r>
      <w:r>
        <w:rPr>
          <w:rFonts w:hint="eastAsia" w:ascii="宋体" w:hAnsi="宋体" w:eastAsia="宋体" w:cs="宋体"/>
          <w:b/>
          <w:bCs/>
          <w:u w:val="single"/>
          <w:lang w:eastAsia="zh-CN"/>
        </w:rPr>
        <w:t>阜阳市颍新雅苑剩余工程整改及收尾项目</w:t>
      </w:r>
      <w:r>
        <w:rPr>
          <w:rFonts w:hint="eastAsia" w:ascii="宋体" w:hAnsi="宋体" w:eastAsia="宋体" w:cs="宋体"/>
          <w:b/>
          <w:bCs/>
          <w:u w:val="single"/>
        </w:rPr>
        <w:t xml:space="preserve"> </w:t>
      </w:r>
      <w:r>
        <w:rPr>
          <w:rFonts w:hint="eastAsia" w:ascii="宋体" w:hAnsi="宋体" w:eastAsia="宋体" w:cs="宋体"/>
          <w:u w:val="single"/>
        </w:rPr>
        <w:t>施工及有关事项协商一致，共同达成如下协议：</w:t>
      </w:r>
      <w:bookmarkStart w:id="49" w:name="_Toc351203481"/>
    </w:p>
    <w:p w14:paraId="5F10DFC9">
      <w:pPr>
        <w:spacing w:line="360" w:lineRule="auto"/>
        <w:ind w:firstLine="422" w:firstLineChars="200"/>
        <w:rPr>
          <w:rFonts w:ascii="宋体" w:hAnsi="宋体" w:eastAsia="宋体" w:cs="宋体"/>
          <w:u w:val="single"/>
        </w:rPr>
      </w:pPr>
      <w:r>
        <w:rPr>
          <w:rFonts w:hint="eastAsia" w:ascii="宋体" w:hAnsi="宋体" w:eastAsia="宋体" w:cs="宋体"/>
          <w:b/>
          <w:u w:val="single"/>
        </w:rPr>
        <w:t>一、工程概况</w:t>
      </w:r>
      <w:bookmarkEnd w:id="49"/>
    </w:p>
    <w:p w14:paraId="3DA8624F">
      <w:pPr>
        <w:spacing w:line="360" w:lineRule="auto"/>
        <w:ind w:firstLine="411" w:firstLineChars="196"/>
        <w:rPr>
          <w:rFonts w:ascii="宋体" w:hAnsi="宋体" w:eastAsia="宋体" w:cs="宋体"/>
          <w:u w:val="single"/>
        </w:rPr>
      </w:pPr>
      <w:r>
        <w:rPr>
          <w:rFonts w:hint="eastAsia" w:ascii="宋体" w:hAnsi="宋体" w:eastAsia="宋体" w:cs="宋体"/>
          <w:bCs/>
          <w:u w:val="single"/>
        </w:rPr>
        <w:t>1. 工程名称</w:t>
      </w:r>
      <w:r>
        <w:rPr>
          <w:rFonts w:hint="eastAsia" w:ascii="宋体" w:hAnsi="宋体" w:eastAsia="宋体" w:cs="宋体"/>
          <w:u w:val="single"/>
        </w:rPr>
        <w:t>：</w:t>
      </w:r>
      <w:r>
        <w:rPr>
          <w:rFonts w:hint="eastAsia" w:ascii="宋体" w:hAnsi="宋体" w:eastAsia="宋体" w:cs="宋体"/>
          <w:b/>
          <w:bCs/>
          <w:u w:val="single"/>
          <w:lang w:eastAsia="zh-CN"/>
        </w:rPr>
        <w:t>阜阳市颍新雅苑剩余工程整改及收尾项目</w:t>
      </w:r>
      <w:r>
        <w:rPr>
          <w:rFonts w:hint="eastAsia" w:ascii="宋体" w:hAnsi="宋体" w:eastAsia="宋体" w:cs="宋体"/>
          <w:u w:val="single"/>
        </w:rPr>
        <w:t>。</w:t>
      </w:r>
    </w:p>
    <w:p w14:paraId="5F0C36FD">
      <w:pPr>
        <w:spacing w:line="360" w:lineRule="auto"/>
        <w:ind w:firstLine="411" w:firstLineChars="196"/>
        <w:rPr>
          <w:rFonts w:ascii="宋体" w:hAnsi="宋体" w:eastAsia="宋体" w:cs="宋体"/>
          <w:bCs/>
          <w:u w:val="single"/>
        </w:rPr>
      </w:pPr>
      <w:r>
        <w:rPr>
          <w:rFonts w:hint="eastAsia" w:ascii="宋体" w:hAnsi="宋体" w:eastAsia="宋体" w:cs="宋体"/>
          <w:bCs/>
          <w:u w:val="single"/>
        </w:rPr>
        <w:t>2. 工程地点：</w:t>
      </w:r>
      <w:r>
        <w:rPr>
          <w:rFonts w:hint="eastAsia" w:ascii="宋体" w:hAnsi="宋体" w:eastAsia="宋体" w:cs="宋体"/>
          <w:b/>
          <w:bCs/>
          <w:u w:val="single"/>
        </w:rPr>
        <w:t>阜阳市</w:t>
      </w:r>
      <w:r>
        <w:rPr>
          <w:rFonts w:hint="eastAsia" w:ascii="宋体" w:hAnsi="宋体" w:eastAsia="宋体" w:cs="宋体"/>
          <w:bCs/>
          <w:u w:val="single"/>
        </w:rPr>
        <w:t xml:space="preserve">   </w:t>
      </w:r>
      <w:r>
        <w:rPr>
          <w:rFonts w:hint="eastAsia" w:ascii="宋体" w:hAnsi="宋体" w:eastAsia="宋体" w:cs="宋体"/>
          <w:u w:val="single"/>
        </w:rPr>
        <w:t>。</w:t>
      </w:r>
    </w:p>
    <w:p w14:paraId="2C68A242">
      <w:pPr>
        <w:spacing w:line="360" w:lineRule="auto"/>
        <w:ind w:firstLine="411" w:firstLineChars="196"/>
        <w:rPr>
          <w:rFonts w:ascii="宋体" w:hAnsi="宋体" w:eastAsia="宋体" w:cs="宋体"/>
          <w:bCs/>
          <w:u w:val="single"/>
        </w:rPr>
      </w:pPr>
      <w:r>
        <w:rPr>
          <w:rFonts w:hint="eastAsia" w:ascii="宋体" w:hAnsi="宋体" w:eastAsia="宋体" w:cs="宋体"/>
          <w:bCs/>
          <w:u w:val="single"/>
        </w:rPr>
        <w:t>3. 工程立项批准文号：   。</w:t>
      </w:r>
    </w:p>
    <w:p w14:paraId="31B7059F">
      <w:pPr>
        <w:spacing w:line="360" w:lineRule="auto"/>
        <w:ind w:firstLine="411" w:firstLineChars="196"/>
        <w:rPr>
          <w:rFonts w:ascii="宋体" w:hAnsi="宋体" w:eastAsia="宋体" w:cs="宋体"/>
          <w:bCs/>
          <w:u w:val="single"/>
        </w:rPr>
      </w:pPr>
      <w:r>
        <w:rPr>
          <w:rFonts w:hint="eastAsia" w:ascii="宋体" w:hAnsi="宋体" w:eastAsia="宋体" w:cs="宋体"/>
          <w:bCs/>
          <w:u w:val="single"/>
        </w:rPr>
        <w:t>4. 资金来源： 财政资金</w:t>
      </w:r>
      <w:r>
        <w:rPr>
          <w:rFonts w:hint="eastAsia" w:ascii="宋体" w:hAnsi="宋体" w:eastAsia="宋体" w:cs="宋体"/>
          <w:u w:val="single"/>
        </w:rPr>
        <w:t xml:space="preserve"> </w:t>
      </w:r>
      <w:r>
        <w:rPr>
          <w:rFonts w:hint="eastAsia" w:ascii="宋体" w:hAnsi="宋体" w:eastAsia="宋体" w:cs="宋体"/>
          <w:bCs/>
          <w:u w:val="single"/>
        </w:rPr>
        <w:t>。</w:t>
      </w:r>
    </w:p>
    <w:p w14:paraId="7B328B45">
      <w:pPr>
        <w:spacing w:line="360" w:lineRule="auto"/>
        <w:ind w:firstLine="411" w:firstLineChars="196"/>
        <w:rPr>
          <w:rFonts w:ascii="宋体" w:hAnsi="宋体" w:eastAsia="宋体" w:cs="宋体"/>
          <w:bCs/>
          <w:u w:val="single"/>
        </w:rPr>
      </w:pPr>
      <w:r>
        <w:rPr>
          <w:rFonts w:hint="eastAsia" w:ascii="宋体" w:hAnsi="宋体" w:eastAsia="宋体" w:cs="宋体"/>
          <w:bCs/>
          <w:u w:val="single"/>
        </w:rPr>
        <w:t>5. 工程内容：</w:t>
      </w:r>
      <w:r>
        <w:rPr>
          <w:rFonts w:hint="eastAsia" w:ascii="宋体" w:hAnsi="宋体" w:eastAsia="宋体" w:cs="宋体"/>
          <w:b/>
          <w:bCs/>
          <w:u w:val="single"/>
        </w:rPr>
        <w:t>包括但不限于本项目工程量清单及图纸的全部内容。</w:t>
      </w:r>
    </w:p>
    <w:p w14:paraId="6A9FE866">
      <w:pPr>
        <w:spacing w:line="360" w:lineRule="auto"/>
        <w:ind w:firstLine="411" w:firstLineChars="196"/>
        <w:rPr>
          <w:rFonts w:ascii="宋体" w:hAnsi="宋体" w:eastAsia="宋体" w:cs="宋体"/>
          <w:bCs/>
          <w:u w:val="single"/>
        </w:rPr>
      </w:pPr>
      <w:r>
        <w:rPr>
          <w:rFonts w:hint="eastAsia" w:ascii="宋体" w:hAnsi="宋体" w:eastAsia="宋体" w:cs="宋体"/>
          <w:u w:val="single"/>
        </w:rPr>
        <w:t>群体工程应附《承包人承揽工程项目一览表》（附件1）。</w:t>
      </w:r>
    </w:p>
    <w:p w14:paraId="582CD654">
      <w:pPr>
        <w:spacing w:line="360" w:lineRule="auto"/>
        <w:ind w:firstLine="411" w:firstLineChars="196"/>
        <w:rPr>
          <w:rFonts w:ascii="宋体" w:hAnsi="宋体" w:eastAsia="宋体" w:cs="宋体"/>
          <w:u w:val="single"/>
        </w:rPr>
      </w:pPr>
      <w:r>
        <w:rPr>
          <w:rFonts w:hint="eastAsia" w:ascii="宋体" w:hAnsi="宋体" w:eastAsia="宋体" w:cs="宋体"/>
          <w:bCs/>
          <w:u w:val="single"/>
        </w:rPr>
        <w:t>6. 工程承包范围：</w:t>
      </w:r>
      <w:r>
        <w:rPr>
          <w:rFonts w:hint="eastAsia" w:ascii="宋体" w:hAnsi="宋体" w:eastAsia="宋体" w:cs="宋体"/>
          <w:u w:val="single"/>
        </w:rPr>
        <w:t xml:space="preserve"> 招标文件、图纸及工程量清单内全部内容  。</w:t>
      </w:r>
    </w:p>
    <w:p w14:paraId="273878BE">
      <w:pPr>
        <w:spacing w:line="360" w:lineRule="auto"/>
        <w:ind w:firstLine="422" w:firstLineChars="200"/>
        <w:rPr>
          <w:rFonts w:ascii="宋体" w:hAnsi="宋体" w:eastAsia="宋体" w:cs="宋体"/>
          <w:b/>
          <w:u w:val="single"/>
        </w:rPr>
      </w:pPr>
      <w:bookmarkStart w:id="50" w:name="_Toc351203482"/>
      <w:r>
        <w:rPr>
          <w:rFonts w:hint="eastAsia" w:ascii="宋体" w:hAnsi="宋体" w:eastAsia="宋体" w:cs="宋体"/>
          <w:b/>
          <w:u w:val="single"/>
        </w:rPr>
        <w:t>二、合同工期</w:t>
      </w:r>
      <w:bookmarkEnd w:id="50"/>
    </w:p>
    <w:p w14:paraId="375C5AD8">
      <w:pPr>
        <w:spacing w:line="360" w:lineRule="auto"/>
        <w:ind w:firstLine="459"/>
        <w:rPr>
          <w:rFonts w:ascii="宋体" w:hAnsi="宋体" w:eastAsia="宋体" w:cs="宋体"/>
          <w:u w:val="single"/>
        </w:rPr>
      </w:pPr>
      <w:r>
        <w:rPr>
          <w:rFonts w:hint="eastAsia" w:ascii="宋体" w:hAnsi="宋体" w:eastAsia="宋体" w:cs="宋体"/>
          <w:u w:val="single"/>
        </w:rPr>
        <w:t>计划开工日期：          年      月      日。</w:t>
      </w:r>
    </w:p>
    <w:p w14:paraId="563DDC31">
      <w:pPr>
        <w:spacing w:line="360" w:lineRule="auto"/>
        <w:ind w:firstLine="459"/>
        <w:rPr>
          <w:rFonts w:ascii="宋体" w:hAnsi="宋体" w:eastAsia="宋体" w:cs="宋体"/>
          <w:u w:val="single"/>
        </w:rPr>
      </w:pPr>
      <w:r>
        <w:rPr>
          <w:rFonts w:hint="eastAsia" w:ascii="宋体" w:hAnsi="宋体" w:eastAsia="宋体" w:cs="宋体"/>
          <w:u w:val="single"/>
        </w:rPr>
        <w:t>计划竣工日期：          年      月      日。</w:t>
      </w:r>
    </w:p>
    <w:p w14:paraId="72F2F99C">
      <w:pPr>
        <w:spacing w:line="360" w:lineRule="auto"/>
        <w:ind w:firstLine="459"/>
        <w:rPr>
          <w:rFonts w:ascii="宋体" w:hAnsi="宋体" w:eastAsia="宋体" w:cs="宋体"/>
          <w:u w:val="single"/>
        </w:rPr>
      </w:pPr>
      <w:r>
        <w:rPr>
          <w:rFonts w:hint="eastAsia" w:ascii="宋体" w:hAnsi="宋体" w:eastAsia="宋体" w:cs="宋体"/>
          <w:u w:val="single"/>
        </w:rPr>
        <w:t>工期总日历天数：合同签订后，自采购人下发任务通知书起      日历天完工。</w:t>
      </w:r>
    </w:p>
    <w:p w14:paraId="0954DAC8">
      <w:pPr>
        <w:spacing w:line="360" w:lineRule="auto"/>
        <w:ind w:firstLine="422" w:firstLineChars="200"/>
        <w:rPr>
          <w:rFonts w:ascii="宋体" w:hAnsi="宋体" w:eastAsia="宋体" w:cs="宋体"/>
          <w:b/>
          <w:u w:val="single"/>
        </w:rPr>
      </w:pPr>
      <w:bookmarkStart w:id="51" w:name="_Toc351203483"/>
      <w:r>
        <w:rPr>
          <w:rFonts w:hint="eastAsia" w:ascii="宋体" w:hAnsi="宋体" w:eastAsia="宋体" w:cs="宋体"/>
          <w:b/>
          <w:u w:val="single"/>
        </w:rPr>
        <w:t>三、质量标准</w:t>
      </w:r>
      <w:bookmarkEnd w:id="51"/>
    </w:p>
    <w:p w14:paraId="6EC7D584">
      <w:pPr>
        <w:spacing w:line="360" w:lineRule="auto"/>
        <w:ind w:firstLine="459"/>
        <w:rPr>
          <w:rFonts w:ascii="宋体" w:hAnsi="宋体" w:eastAsia="宋体" w:cs="宋体"/>
          <w:u w:val="single"/>
        </w:rPr>
      </w:pPr>
      <w:r>
        <w:rPr>
          <w:rFonts w:hint="eastAsia" w:ascii="宋体" w:hAnsi="宋体" w:eastAsia="宋体" w:cs="宋体"/>
          <w:u w:val="single"/>
        </w:rPr>
        <w:t>合格。</w:t>
      </w:r>
    </w:p>
    <w:p w14:paraId="4331004B">
      <w:pPr>
        <w:spacing w:line="360" w:lineRule="auto"/>
        <w:ind w:firstLine="422" w:firstLineChars="200"/>
        <w:rPr>
          <w:rFonts w:ascii="宋体" w:hAnsi="宋体" w:eastAsia="宋体" w:cs="宋体"/>
          <w:b/>
          <w:u w:val="single"/>
        </w:rPr>
      </w:pPr>
      <w:bookmarkStart w:id="52" w:name="_Toc351203484"/>
      <w:r>
        <w:rPr>
          <w:rFonts w:hint="eastAsia" w:ascii="宋体" w:hAnsi="宋体" w:eastAsia="宋体" w:cs="宋体"/>
          <w:b/>
          <w:u w:val="single"/>
        </w:rPr>
        <w:t>四、签约合同价与合同价格形式</w:t>
      </w:r>
      <w:bookmarkEnd w:id="52"/>
    </w:p>
    <w:p w14:paraId="6BFF97CA">
      <w:pPr>
        <w:spacing w:line="360" w:lineRule="auto"/>
        <w:ind w:firstLine="420" w:firstLineChars="200"/>
        <w:rPr>
          <w:rFonts w:ascii="宋体" w:hAnsi="宋体" w:eastAsia="宋体" w:cs="宋体"/>
          <w:u w:val="single"/>
        </w:rPr>
      </w:pPr>
      <w:r>
        <w:rPr>
          <w:rFonts w:hint="eastAsia" w:ascii="宋体" w:hAnsi="宋体" w:eastAsia="宋体" w:cs="宋体"/>
          <w:u w:val="single"/>
        </w:rPr>
        <w:t>1. 签约合同价为：</w:t>
      </w:r>
    </w:p>
    <w:p w14:paraId="61E43605">
      <w:pPr>
        <w:spacing w:line="360" w:lineRule="auto"/>
        <w:ind w:firstLine="525" w:firstLineChars="250"/>
        <w:rPr>
          <w:rFonts w:ascii="宋体" w:hAnsi="宋体" w:eastAsia="宋体" w:cs="宋体"/>
          <w:u w:val="single"/>
        </w:rPr>
      </w:pPr>
      <w:r>
        <w:rPr>
          <w:rFonts w:hint="eastAsia" w:ascii="宋体" w:hAnsi="宋体" w:eastAsia="宋体" w:cs="宋体"/>
          <w:u w:val="single"/>
          <w:lang w:val="en-US" w:eastAsia="zh-CN"/>
        </w:rPr>
        <w:t>费率：</w:t>
      </w:r>
      <w:r>
        <w:rPr>
          <w:rFonts w:hint="eastAsia" w:ascii="宋体" w:hAnsi="宋体" w:eastAsia="宋体" w:cs="宋体"/>
          <w:u w:val="single"/>
        </w:rPr>
        <w:t xml:space="preserve">                 (</w:t>
      </w:r>
      <w:r>
        <w:rPr>
          <w:rFonts w:hint="eastAsia" w:ascii="宋体" w:hAnsi="宋体" w:eastAsia="宋体" w:cs="宋体"/>
          <w:u w:val="single"/>
          <w:lang w:val="en-US" w:eastAsia="zh-CN"/>
        </w:rPr>
        <w:t>大写：</w:t>
      </w:r>
      <w:r>
        <w:rPr>
          <w:rFonts w:hint="eastAsia" w:ascii="宋体" w:hAnsi="宋体" w:eastAsia="宋体" w:cs="宋体"/>
          <w:u w:val="single"/>
        </w:rPr>
        <w:t xml:space="preserve">           )；</w:t>
      </w:r>
    </w:p>
    <w:p w14:paraId="3F7AC38B">
      <w:pPr>
        <w:spacing w:line="360" w:lineRule="auto"/>
        <w:ind w:firstLine="420" w:firstLineChars="200"/>
        <w:rPr>
          <w:rFonts w:ascii="宋体" w:hAnsi="宋体" w:eastAsia="宋体" w:cs="宋体"/>
          <w:u w:val="single"/>
        </w:rPr>
      </w:pPr>
      <w:r>
        <w:rPr>
          <w:rFonts w:hint="eastAsia" w:ascii="宋体" w:hAnsi="宋体" w:eastAsia="宋体" w:cs="宋体"/>
          <w:u w:val="single"/>
        </w:rPr>
        <w:t>其中：</w:t>
      </w:r>
    </w:p>
    <w:p w14:paraId="7B5AC33D">
      <w:pPr>
        <w:spacing w:line="360" w:lineRule="auto"/>
        <w:ind w:firstLine="420" w:firstLineChars="200"/>
        <w:rPr>
          <w:rFonts w:ascii="宋体" w:hAnsi="宋体" w:eastAsia="宋体" w:cs="宋体"/>
          <w:u w:val="single"/>
        </w:rPr>
      </w:pPr>
      <w:r>
        <w:rPr>
          <w:rFonts w:hint="eastAsia" w:ascii="宋体" w:hAnsi="宋体" w:eastAsia="宋体" w:cs="宋体"/>
          <w:u w:val="single"/>
        </w:rPr>
        <w:t>（1）安全文明施工费：</w:t>
      </w:r>
    </w:p>
    <w:p w14:paraId="011A656D">
      <w:pPr>
        <w:spacing w:line="360" w:lineRule="auto"/>
        <w:ind w:firstLine="945" w:firstLineChars="450"/>
        <w:rPr>
          <w:rFonts w:ascii="宋体" w:hAnsi="宋体" w:eastAsia="宋体" w:cs="宋体"/>
          <w:u w:val="single"/>
        </w:rPr>
      </w:pPr>
      <w:r>
        <w:rPr>
          <w:rFonts w:hint="eastAsia" w:ascii="宋体" w:hAnsi="宋体" w:eastAsia="宋体" w:cs="宋体"/>
          <w:u w:val="single"/>
        </w:rPr>
        <w:t>人民币（大写）               (¥          元)；</w:t>
      </w:r>
    </w:p>
    <w:p w14:paraId="6A767B5D">
      <w:pPr>
        <w:spacing w:line="360" w:lineRule="auto"/>
        <w:ind w:firstLine="420" w:firstLineChars="200"/>
        <w:rPr>
          <w:rFonts w:ascii="宋体" w:hAnsi="宋体" w:eastAsia="宋体" w:cs="宋体"/>
          <w:u w:val="single"/>
        </w:rPr>
      </w:pPr>
      <w:r>
        <w:rPr>
          <w:rFonts w:hint="eastAsia" w:ascii="宋体" w:hAnsi="宋体" w:eastAsia="宋体" w:cs="宋体"/>
          <w:u w:val="single"/>
        </w:rPr>
        <w:t>（2）材料和工程设备暂估价金额：</w:t>
      </w:r>
    </w:p>
    <w:p w14:paraId="180CFFA4">
      <w:pPr>
        <w:spacing w:line="360" w:lineRule="auto"/>
        <w:ind w:firstLine="945" w:firstLineChars="450"/>
        <w:rPr>
          <w:rFonts w:ascii="宋体" w:hAnsi="宋体" w:eastAsia="宋体" w:cs="宋体"/>
          <w:u w:val="single"/>
        </w:rPr>
      </w:pPr>
      <w:r>
        <w:rPr>
          <w:rFonts w:hint="eastAsia" w:ascii="宋体" w:hAnsi="宋体" w:eastAsia="宋体" w:cs="宋体"/>
          <w:u w:val="single"/>
        </w:rPr>
        <w:t>人民币（大写）               (¥          元)；</w:t>
      </w:r>
    </w:p>
    <w:p w14:paraId="14333929">
      <w:pPr>
        <w:spacing w:line="360" w:lineRule="auto"/>
        <w:ind w:firstLine="420" w:firstLineChars="200"/>
        <w:rPr>
          <w:rFonts w:ascii="宋体" w:hAnsi="宋体" w:eastAsia="宋体" w:cs="宋体"/>
          <w:u w:val="single"/>
        </w:rPr>
      </w:pPr>
      <w:r>
        <w:rPr>
          <w:rFonts w:hint="eastAsia" w:ascii="宋体" w:hAnsi="宋体" w:eastAsia="宋体" w:cs="宋体"/>
          <w:u w:val="single"/>
        </w:rPr>
        <w:t>（3）专业工程暂估价金额：</w:t>
      </w:r>
    </w:p>
    <w:p w14:paraId="574CA738">
      <w:pPr>
        <w:spacing w:line="360" w:lineRule="auto"/>
        <w:ind w:firstLine="945" w:firstLineChars="450"/>
        <w:rPr>
          <w:rFonts w:ascii="宋体" w:hAnsi="宋体" w:eastAsia="宋体" w:cs="宋体"/>
          <w:u w:val="single"/>
        </w:rPr>
      </w:pPr>
      <w:r>
        <w:rPr>
          <w:rFonts w:hint="eastAsia" w:ascii="宋体" w:hAnsi="宋体" w:eastAsia="宋体" w:cs="宋体"/>
          <w:u w:val="single"/>
        </w:rPr>
        <w:t>人民币（大写）               (¥          元)；</w:t>
      </w:r>
    </w:p>
    <w:p w14:paraId="6876AD84">
      <w:pPr>
        <w:spacing w:line="360" w:lineRule="auto"/>
        <w:ind w:firstLine="420" w:firstLineChars="200"/>
        <w:rPr>
          <w:rFonts w:ascii="宋体" w:hAnsi="宋体" w:eastAsia="宋体" w:cs="宋体"/>
          <w:u w:val="single"/>
        </w:rPr>
      </w:pPr>
      <w:r>
        <w:rPr>
          <w:rFonts w:hint="eastAsia" w:ascii="宋体" w:hAnsi="宋体" w:eastAsia="宋体" w:cs="宋体"/>
          <w:u w:val="single"/>
        </w:rPr>
        <w:t>（4）暂列金额：</w:t>
      </w:r>
    </w:p>
    <w:p w14:paraId="662887BB">
      <w:pPr>
        <w:spacing w:line="360" w:lineRule="auto"/>
        <w:ind w:firstLine="945" w:firstLineChars="450"/>
        <w:rPr>
          <w:rFonts w:ascii="宋体" w:hAnsi="宋体" w:eastAsia="宋体" w:cs="宋体"/>
        </w:rPr>
      </w:pPr>
      <w:r>
        <w:rPr>
          <w:rFonts w:hint="eastAsia" w:ascii="宋体" w:hAnsi="宋体" w:eastAsia="宋体" w:cs="宋体"/>
        </w:rPr>
        <w:t>人民币（大写）</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元)。</w:t>
      </w:r>
    </w:p>
    <w:p w14:paraId="65055EBB">
      <w:pPr>
        <w:spacing w:line="360" w:lineRule="auto"/>
        <w:ind w:firstLine="420" w:firstLineChars="200"/>
        <w:rPr>
          <w:rFonts w:ascii="宋体" w:hAnsi="宋体" w:eastAsia="宋体" w:cs="宋体"/>
        </w:rPr>
      </w:pPr>
      <w:r>
        <w:rPr>
          <w:rFonts w:hint="eastAsia" w:ascii="宋体" w:hAnsi="宋体" w:eastAsia="宋体" w:cs="宋体"/>
        </w:rPr>
        <w:t>2. 合同价格形式：</w:t>
      </w:r>
      <w:r>
        <w:rPr>
          <w:rFonts w:hint="eastAsia" w:ascii="宋体" w:hAnsi="宋体" w:eastAsia="宋体" w:cs="宋体"/>
          <w:u w:val="single"/>
        </w:rPr>
        <w:t xml:space="preserve">    </w:t>
      </w:r>
      <w:r>
        <w:rPr>
          <w:rFonts w:hint="eastAsia" w:ascii="宋体" w:hAnsi="宋体" w:eastAsia="宋体" w:cs="宋体"/>
          <w:u w:val="single"/>
          <w:lang w:val="en-US" w:eastAsia="zh-CN"/>
        </w:rPr>
        <w:t>单价</w:t>
      </w:r>
      <w:r>
        <w:rPr>
          <w:rFonts w:hint="eastAsia" w:ascii="宋体" w:hAnsi="宋体" w:eastAsia="宋体" w:cs="宋体"/>
          <w:u w:val="single"/>
        </w:rPr>
        <w:t>价合同   </w:t>
      </w:r>
      <w:r>
        <w:rPr>
          <w:rFonts w:hint="eastAsia" w:ascii="宋体" w:hAnsi="宋体" w:eastAsia="宋体" w:cs="宋体"/>
        </w:rPr>
        <w:t>。</w:t>
      </w:r>
    </w:p>
    <w:p w14:paraId="2A7451A5">
      <w:pPr>
        <w:spacing w:line="360" w:lineRule="auto"/>
        <w:ind w:firstLine="422" w:firstLineChars="200"/>
        <w:rPr>
          <w:rFonts w:ascii="宋体" w:hAnsi="宋体" w:eastAsia="宋体" w:cs="宋体"/>
          <w:b/>
        </w:rPr>
      </w:pPr>
      <w:bookmarkStart w:id="53" w:name="_Toc351203485"/>
      <w:r>
        <w:rPr>
          <w:rFonts w:hint="eastAsia" w:ascii="宋体" w:hAnsi="宋体" w:eastAsia="宋体" w:cs="宋体"/>
          <w:b/>
        </w:rPr>
        <w:t>五、</w:t>
      </w:r>
      <w:bookmarkEnd w:id="53"/>
      <w:r>
        <w:rPr>
          <w:rFonts w:hint="eastAsia" w:ascii="宋体" w:hAnsi="宋体" w:eastAsia="宋体" w:cs="宋体"/>
          <w:b/>
        </w:rPr>
        <w:t>项目经理</w:t>
      </w:r>
    </w:p>
    <w:p w14:paraId="0BFD6950">
      <w:pPr>
        <w:spacing w:line="360" w:lineRule="auto"/>
        <w:ind w:firstLine="420" w:firstLineChars="200"/>
        <w:rPr>
          <w:rFonts w:ascii="宋体" w:hAnsi="宋体" w:eastAsia="宋体" w:cs="宋体"/>
        </w:rPr>
      </w:pPr>
      <w:r>
        <w:rPr>
          <w:rFonts w:hint="eastAsia" w:ascii="宋体" w:hAnsi="宋体" w:eastAsia="宋体" w:cs="宋体"/>
        </w:rPr>
        <w:t xml:space="preserve">承包人项目经理： </w:t>
      </w:r>
      <w:r>
        <w:rPr>
          <w:rFonts w:hint="eastAsia" w:ascii="宋体" w:hAnsi="宋体" w:eastAsia="宋体" w:cs="宋体"/>
          <w:u w:val="single"/>
        </w:rPr>
        <w:t xml:space="preserve">                          </w:t>
      </w:r>
      <w:r>
        <w:rPr>
          <w:rFonts w:hint="eastAsia" w:ascii="宋体" w:hAnsi="宋体" w:eastAsia="宋体" w:cs="宋体"/>
        </w:rPr>
        <w:t>。</w:t>
      </w:r>
    </w:p>
    <w:p w14:paraId="709FAD06">
      <w:pPr>
        <w:spacing w:line="360" w:lineRule="auto"/>
        <w:ind w:firstLine="422" w:firstLineChars="200"/>
        <w:rPr>
          <w:rFonts w:ascii="宋体" w:hAnsi="宋体" w:eastAsia="宋体" w:cs="宋体"/>
          <w:b/>
        </w:rPr>
      </w:pPr>
      <w:bookmarkStart w:id="54" w:name="_Toc351203486"/>
      <w:r>
        <w:rPr>
          <w:rFonts w:hint="eastAsia" w:ascii="宋体" w:hAnsi="宋体" w:eastAsia="宋体" w:cs="宋体"/>
          <w:b/>
        </w:rPr>
        <w:t>六、合同文件构成</w:t>
      </w:r>
      <w:bookmarkEnd w:id="54"/>
    </w:p>
    <w:p w14:paraId="48C71E45">
      <w:pPr>
        <w:spacing w:line="360" w:lineRule="auto"/>
        <w:ind w:firstLine="420" w:firstLineChars="200"/>
        <w:rPr>
          <w:rFonts w:ascii="宋体" w:hAnsi="宋体" w:eastAsia="宋体" w:cs="宋体"/>
          <w:bCs/>
        </w:rPr>
      </w:pPr>
      <w:r>
        <w:rPr>
          <w:rFonts w:hint="eastAsia" w:ascii="宋体" w:hAnsi="宋体" w:eastAsia="宋体" w:cs="宋体"/>
          <w:bCs/>
        </w:rPr>
        <w:t>本协议书与下列文件一起构成合同文件：</w:t>
      </w:r>
    </w:p>
    <w:p w14:paraId="431BA4D9">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（1）中标通知书（如果有）；</w:t>
      </w:r>
    </w:p>
    <w:p w14:paraId="52AD6BB8">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 xml:space="preserve">（2）投标函及其附录（如果有）； </w:t>
      </w:r>
    </w:p>
    <w:p w14:paraId="406DAC08">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（3）专用合同条款及其附件；</w:t>
      </w:r>
    </w:p>
    <w:p w14:paraId="1E21C859">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（4）通用合同条款；</w:t>
      </w:r>
    </w:p>
    <w:p w14:paraId="2FAB6D59">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（5）技术标准和要求；</w:t>
      </w:r>
    </w:p>
    <w:p w14:paraId="6EDE84EF">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（6）图纸；</w:t>
      </w:r>
    </w:p>
    <w:p w14:paraId="6085BD0C">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（7）已标价工程量清单或预算书；</w:t>
      </w:r>
    </w:p>
    <w:p w14:paraId="4CF7AFE4">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（8）其他合同文件。</w:t>
      </w:r>
    </w:p>
    <w:p w14:paraId="2EA4E4A7">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在合同订立及履行过程中形成的与合同有关的文件均构成合同文件组成部分。</w:t>
      </w:r>
    </w:p>
    <w:p w14:paraId="1D32CD9D">
      <w:pPr>
        <w:autoSpaceDE w:val="0"/>
        <w:autoSpaceDN w:val="0"/>
        <w:adjustRightInd w:val="0"/>
        <w:spacing w:line="360" w:lineRule="auto"/>
        <w:ind w:firstLine="420" w:firstLineChars="200"/>
        <w:jc w:val="left"/>
        <w:rPr>
          <w:rFonts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14:paraId="2CB7F010">
      <w:pPr>
        <w:spacing w:line="360" w:lineRule="auto"/>
        <w:ind w:firstLine="422" w:firstLineChars="200"/>
        <w:rPr>
          <w:rFonts w:ascii="宋体" w:hAnsi="宋体" w:eastAsia="宋体" w:cs="宋体"/>
          <w:b/>
        </w:rPr>
      </w:pPr>
      <w:bookmarkStart w:id="55" w:name="_Toc351203487"/>
      <w:r>
        <w:rPr>
          <w:rFonts w:hint="eastAsia" w:ascii="宋体" w:hAnsi="宋体" w:eastAsia="宋体" w:cs="宋体"/>
          <w:b/>
        </w:rPr>
        <w:t>七、承诺</w:t>
      </w:r>
      <w:bookmarkEnd w:id="55"/>
    </w:p>
    <w:p w14:paraId="1E5B4401">
      <w:pPr>
        <w:spacing w:line="360" w:lineRule="auto"/>
        <w:ind w:firstLine="420" w:firstLineChars="200"/>
        <w:rPr>
          <w:rFonts w:ascii="宋体" w:hAnsi="宋体" w:eastAsia="宋体" w:cs="宋体"/>
          <w:bCs/>
        </w:rPr>
      </w:pPr>
      <w:r>
        <w:rPr>
          <w:rFonts w:hint="eastAsia" w:ascii="宋体" w:hAnsi="宋体" w:eastAsia="宋体" w:cs="宋体"/>
          <w:bCs/>
        </w:rPr>
        <w:t>1. 发包人承诺按照法律规定履行项目审批手续、筹集工程建设资金并按照合同约定的期限和方式支付合同价款。</w:t>
      </w:r>
    </w:p>
    <w:p w14:paraId="146AB0D3">
      <w:pPr>
        <w:spacing w:line="360" w:lineRule="auto"/>
        <w:ind w:firstLine="420" w:firstLineChars="200"/>
        <w:rPr>
          <w:rFonts w:ascii="宋体" w:hAnsi="宋体" w:eastAsia="宋体" w:cs="宋体"/>
          <w:bCs/>
        </w:rPr>
      </w:pPr>
      <w:r>
        <w:rPr>
          <w:rFonts w:hint="eastAsia" w:ascii="宋体" w:hAnsi="宋体" w:eastAsia="宋体" w:cs="宋体"/>
          <w:bCs/>
        </w:rPr>
        <w:t>2. 承包人承诺按照法律规定及合同约定组织完成工程施工，确保工程质量和安全，不进行转包及违法分包，并在缺陷责任期及保修期内承担相应的工程维修责任。</w:t>
      </w:r>
    </w:p>
    <w:p w14:paraId="1049B2FE">
      <w:pPr>
        <w:spacing w:line="360" w:lineRule="auto"/>
        <w:ind w:firstLine="420" w:firstLineChars="200"/>
        <w:rPr>
          <w:rFonts w:ascii="宋体" w:hAnsi="宋体" w:eastAsia="宋体" w:cs="宋体"/>
          <w:bCs/>
        </w:rPr>
      </w:pPr>
      <w:r>
        <w:rPr>
          <w:rFonts w:hint="eastAsia" w:ascii="宋体" w:hAnsi="宋体" w:eastAsia="宋体" w:cs="宋体"/>
          <w:bCs/>
        </w:rPr>
        <w:t>3. 发包人和承包人通过招投标形式签订合同的，双方理解并承诺不再就同一工程另行签订与合同实质性内容相背离的协议。</w:t>
      </w:r>
    </w:p>
    <w:p w14:paraId="1402BF63">
      <w:pPr>
        <w:spacing w:line="360" w:lineRule="auto"/>
        <w:ind w:firstLine="422" w:firstLineChars="200"/>
        <w:rPr>
          <w:rFonts w:ascii="宋体" w:hAnsi="宋体" w:eastAsia="宋体" w:cs="宋体"/>
          <w:b/>
        </w:rPr>
      </w:pPr>
      <w:bookmarkStart w:id="56" w:name="_Toc351203488"/>
      <w:r>
        <w:rPr>
          <w:rFonts w:hint="eastAsia" w:ascii="宋体" w:hAnsi="宋体" w:eastAsia="宋体" w:cs="宋体"/>
          <w:b/>
        </w:rPr>
        <w:t>八、词语含义</w:t>
      </w:r>
      <w:bookmarkEnd w:id="56"/>
    </w:p>
    <w:p w14:paraId="6FCDD959">
      <w:pPr>
        <w:spacing w:line="360" w:lineRule="auto"/>
        <w:ind w:firstLine="420" w:firstLineChars="200"/>
        <w:rPr>
          <w:rFonts w:ascii="宋体" w:hAnsi="宋体" w:eastAsia="宋体" w:cs="宋体"/>
          <w:bCs/>
        </w:rPr>
      </w:pPr>
      <w:r>
        <w:rPr>
          <w:rFonts w:hint="eastAsia" w:ascii="宋体" w:hAnsi="宋体" w:eastAsia="宋体" w:cs="宋体"/>
          <w:bCs/>
        </w:rPr>
        <w:t>本协议书中词语含义与第二部分通用合同条款中赋予的含义相同。</w:t>
      </w:r>
    </w:p>
    <w:p w14:paraId="7EDD9B27">
      <w:pPr>
        <w:spacing w:line="360" w:lineRule="auto"/>
        <w:ind w:firstLine="422" w:firstLineChars="200"/>
        <w:rPr>
          <w:rFonts w:ascii="宋体" w:hAnsi="宋体" w:eastAsia="宋体" w:cs="宋体"/>
          <w:b/>
        </w:rPr>
      </w:pPr>
      <w:bookmarkStart w:id="57" w:name="_Toc351203489"/>
      <w:r>
        <w:rPr>
          <w:rFonts w:hint="eastAsia" w:ascii="宋体" w:hAnsi="宋体" w:eastAsia="宋体" w:cs="宋体"/>
          <w:b/>
        </w:rPr>
        <w:t>九、签订时间</w:t>
      </w:r>
      <w:bookmarkEnd w:id="57"/>
    </w:p>
    <w:p w14:paraId="6217CF45">
      <w:pPr>
        <w:spacing w:line="360" w:lineRule="auto"/>
        <w:ind w:firstLine="420" w:firstLineChars="200"/>
        <w:rPr>
          <w:rFonts w:ascii="宋体" w:hAnsi="宋体" w:eastAsia="宋体" w:cs="宋体"/>
          <w:bCs/>
        </w:rPr>
      </w:pPr>
      <w:r>
        <w:rPr>
          <w:rFonts w:hint="eastAsia" w:ascii="宋体" w:hAnsi="宋体" w:eastAsia="宋体" w:cs="宋体"/>
          <w:bCs/>
        </w:rPr>
        <w:t>本合同于</w:t>
      </w:r>
      <w:r>
        <w:rPr>
          <w:rFonts w:hint="eastAsia" w:ascii="宋体" w:hAnsi="宋体" w:eastAsia="宋体" w:cs="宋体"/>
          <w:bCs/>
          <w:u w:val="single"/>
        </w:rPr>
        <w:t xml:space="preserve">         </w:t>
      </w:r>
      <w:r>
        <w:rPr>
          <w:rFonts w:hint="eastAsia" w:ascii="宋体" w:hAnsi="宋体" w:eastAsia="宋体" w:cs="宋体"/>
          <w:bCs/>
        </w:rPr>
        <w:t>年</w:t>
      </w:r>
      <w:r>
        <w:rPr>
          <w:rFonts w:hint="eastAsia" w:ascii="宋体" w:hAnsi="宋体" w:eastAsia="宋体" w:cs="宋体"/>
          <w:bCs/>
          <w:u w:val="single"/>
        </w:rPr>
        <w:t xml:space="preserve">  </w:t>
      </w:r>
      <w:r>
        <w:rPr>
          <w:rFonts w:ascii="宋体" w:hAnsi="宋体" w:eastAsia="宋体" w:cs="宋体"/>
          <w:bCs/>
          <w:u w:val="single"/>
        </w:rPr>
        <w:t xml:space="preserve">   </w:t>
      </w:r>
      <w:r>
        <w:rPr>
          <w:rFonts w:hint="eastAsia" w:ascii="宋体" w:hAnsi="宋体" w:eastAsia="宋体" w:cs="宋体"/>
          <w:bCs/>
          <w:u w:val="single"/>
        </w:rPr>
        <w:t xml:space="preserve">  </w:t>
      </w:r>
      <w:r>
        <w:rPr>
          <w:rFonts w:hint="eastAsia" w:ascii="宋体" w:hAnsi="宋体" w:eastAsia="宋体" w:cs="宋体"/>
          <w:bCs/>
        </w:rPr>
        <w:t>月</w:t>
      </w:r>
      <w:r>
        <w:rPr>
          <w:rFonts w:hint="eastAsia" w:ascii="宋体" w:hAnsi="宋体" w:eastAsia="宋体" w:cs="宋体"/>
          <w:bCs/>
          <w:u w:val="single"/>
        </w:rPr>
        <w:t xml:space="preserve">   </w:t>
      </w:r>
      <w:r>
        <w:rPr>
          <w:rFonts w:ascii="宋体" w:hAnsi="宋体" w:eastAsia="宋体" w:cs="宋体"/>
          <w:bCs/>
          <w:u w:val="single"/>
        </w:rPr>
        <w:t xml:space="preserve">   </w:t>
      </w:r>
      <w:r>
        <w:rPr>
          <w:rFonts w:hint="eastAsia" w:ascii="宋体" w:hAnsi="宋体" w:eastAsia="宋体" w:cs="宋体"/>
          <w:bCs/>
          <w:u w:val="single"/>
        </w:rPr>
        <w:t xml:space="preserve"> </w:t>
      </w:r>
      <w:r>
        <w:rPr>
          <w:rFonts w:hint="eastAsia" w:ascii="宋体" w:hAnsi="宋体" w:eastAsia="宋体" w:cs="宋体"/>
          <w:bCs/>
        </w:rPr>
        <w:t>日签订。</w:t>
      </w:r>
    </w:p>
    <w:p w14:paraId="3F07191C">
      <w:pPr>
        <w:spacing w:line="360" w:lineRule="auto"/>
        <w:ind w:firstLine="422" w:firstLineChars="200"/>
        <w:rPr>
          <w:rFonts w:ascii="宋体" w:hAnsi="宋体" w:eastAsia="宋体" w:cs="宋体"/>
          <w:b/>
        </w:rPr>
      </w:pPr>
      <w:bookmarkStart w:id="58" w:name="_Toc351203490"/>
      <w:r>
        <w:rPr>
          <w:rFonts w:hint="eastAsia" w:ascii="宋体" w:hAnsi="宋体" w:eastAsia="宋体" w:cs="宋体"/>
          <w:b/>
        </w:rPr>
        <w:t>十、签订地点</w:t>
      </w:r>
      <w:bookmarkEnd w:id="58"/>
    </w:p>
    <w:p w14:paraId="1281F1E9">
      <w:pPr>
        <w:spacing w:line="360" w:lineRule="auto"/>
        <w:ind w:firstLine="420" w:firstLineChars="200"/>
        <w:rPr>
          <w:rFonts w:ascii="宋体" w:hAnsi="宋体" w:eastAsia="宋体" w:cs="宋体"/>
          <w:bCs/>
        </w:rPr>
      </w:pPr>
      <w:r>
        <w:rPr>
          <w:rFonts w:hint="eastAsia" w:ascii="宋体" w:hAnsi="宋体" w:eastAsia="宋体" w:cs="宋体"/>
          <w:bCs/>
        </w:rPr>
        <w:t>本合同在</w:t>
      </w:r>
      <w:r>
        <w:rPr>
          <w:rFonts w:hint="eastAsia" w:ascii="宋体" w:hAnsi="宋体" w:eastAsia="宋体" w:cs="宋体"/>
          <w:bCs/>
          <w:u w:val="single"/>
        </w:rPr>
        <w:t xml:space="preserve">                                    </w:t>
      </w:r>
      <w:r>
        <w:rPr>
          <w:rFonts w:hint="eastAsia" w:ascii="宋体" w:hAnsi="宋体" w:eastAsia="宋体" w:cs="宋体"/>
          <w:bCs/>
        </w:rPr>
        <w:t>签订。</w:t>
      </w:r>
    </w:p>
    <w:p w14:paraId="65832643">
      <w:pPr>
        <w:spacing w:line="360" w:lineRule="auto"/>
        <w:ind w:firstLine="422" w:firstLineChars="200"/>
        <w:rPr>
          <w:rFonts w:ascii="宋体" w:hAnsi="宋体" w:eastAsia="宋体" w:cs="宋体"/>
          <w:b/>
        </w:rPr>
      </w:pPr>
      <w:bookmarkStart w:id="59" w:name="_Toc351203491"/>
      <w:r>
        <w:rPr>
          <w:rFonts w:hint="eastAsia" w:ascii="宋体" w:hAnsi="宋体" w:eastAsia="宋体" w:cs="宋体"/>
          <w:b/>
        </w:rPr>
        <w:t>十一、补充协议</w:t>
      </w:r>
      <w:bookmarkEnd w:id="59"/>
    </w:p>
    <w:p w14:paraId="28783F9B">
      <w:pPr>
        <w:spacing w:line="360" w:lineRule="auto"/>
        <w:ind w:firstLine="420" w:firstLineChars="200"/>
        <w:rPr>
          <w:rFonts w:ascii="宋体" w:hAnsi="宋体" w:eastAsia="宋体" w:cs="宋体"/>
          <w:b/>
          <w:bCs/>
        </w:rPr>
      </w:pPr>
      <w:r>
        <w:rPr>
          <w:rFonts w:hint="eastAsia" w:ascii="宋体" w:hAnsi="宋体" w:eastAsia="宋体" w:cs="宋体"/>
          <w:bCs/>
        </w:rPr>
        <w:t>合同未尽事宜，合同当事人另行签订补充协议，补充协议是合同的组成部分。</w:t>
      </w:r>
    </w:p>
    <w:p w14:paraId="4475E422">
      <w:pPr>
        <w:spacing w:line="360" w:lineRule="auto"/>
        <w:ind w:firstLine="422" w:firstLineChars="200"/>
        <w:rPr>
          <w:rFonts w:ascii="宋体" w:hAnsi="宋体" w:eastAsia="宋体" w:cs="宋体"/>
          <w:b/>
        </w:rPr>
      </w:pPr>
      <w:bookmarkStart w:id="60" w:name="_Toc351203492"/>
      <w:r>
        <w:rPr>
          <w:rFonts w:hint="eastAsia" w:ascii="宋体" w:hAnsi="宋体" w:eastAsia="宋体" w:cs="宋体"/>
          <w:b/>
        </w:rPr>
        <w:t>十二、合同生效</w:t>
      </w:r>
      <w:bookmarkEnd w:id="60"/>
    </w:p>
    <w:p w14:paraId="74D8F49A">
      <w:pPr>
        <w:spacing w:line="360" w:lineRule="auto"/>
        <w:ind w:firstLine="420" w:firstLineChars="200"/>
        <w:rPr>
          <w:rFonts w:ascii="宋体" w:hAnsi="宋体" w:eastAsia="宋体" w:cs="宋体"/>
          <w:bCs/>
        </w:rPr>
      </w:pPr>
      <w:r>
        <w:rPr>
          <w:rFonts w:hint="eastAsia" w:ascii="宋体" w:hAnsi="宋体" w:eastAsia="宋体" w:cs="宋体"/>
          <w:bCs/>
        </w:rPr>
        <w:t>本合同自</w:t>
      </w:r>
      <w:r>
        <w:rPr>
          <w:rFonts w:hint="eastAsia" w:ascii="宋体" w:hAnsi="宋体" w:eastAsia="宋体" w:cs="宋体"/>
          <w:bCs/>
          <w:u w:val="single"/>
        </w:rPr>
        <w:t xml:space="preserve">                                   </w:t>
      </w:r>
      <w:r>
        <w:rPr>
          <w:rFonts w:hint="eastAsia" w:ascii="宋体" w:hAnsi="宋体" w:eastAsia="宋体" w:cs="宋体"/>
          <w:bCs/>
        </w:rPr>
        <w:t>生效。</w:t>
      </w:r>
    </w:p>
    <w:p w14:paraId="4ED34A50">
      <w:pPr>
        <w:spacing w:line="360" w:lineRule="auto"/>
        <w:ind w:firstLine="422" w:firstLineChars="200"/>
        <w:rPr>
          <w:rFonts w:ascii="宋体" w:hAnsi="宋体" w:eastAsia="宋体" w:cs="宋体"/>
          <w:b/>
        </w:rPr>
      </w:pPr>
      <w:bookmarkStart w:id="61" w:name="_Toc351203493"/>
      <w:r>
        <w:rPr>
          <w:rFonts w:hint="eastAsia" w:ascii="宋体" w:hAnsi="宋体" w:eastAsia="宋体" w:cs="宋体"/>
          <w:b/>
        </w:rPr>
        <w:t>十三、合同份数</w:t>
      </w:r>
      <w:bookmarkEnd w:id="61"/>
    </w:p>
    <w:p w14:paraId="5CD02191">
      <w:pPr>
        <w:spacing w:line="360" w:lineRule="auto"/>
        <w:ind w:firstLine="420" w:firstLineChars="200"/>
        <w:rPr>
          <w:rFonts w:ascii="宋体" w:hAnsi="宋体" w:eastAsia="宋体" w:cs="宋体"/>
          <w:bCs/>
        </w:rPr>
      </w:pPr>
      <w:r>
        <w:rPr>
          <w:rFonts w:hint="eastAsia" w:ascii="宋体" w:hAnsi="宋体" w:eastAsia="宋体" w:cs="宋体"/>
          <w:bCs/>
        </w:rPr>
        <w:t>本合同一式</w:t>
      </w:r>
      <w:r>
        <w:rPr>
          <w:rFonts w:hint="eastAsia" w:ascii="宋体" w:hAnsi="宋体" w:eastAsia="宋体" w:cs="宋体"/>
          <w:bCs/>
          <w:u w:val="single"/>
        </w:rPr>
        <w:t xml:space="preserve">    </w:t>
      </w:r>
      <w:r>
        <w:rPr>
          <w:rFonts w:hint="eastAsia" w:ascii="宋体" w:hAnsi="宋体" w:eastAsia="宋体" w:cs="宋体"/>
          <w:bCs/>
        </w:rPr>
        <w:t>份，均具有同等法律效力，发包人执</w:t>
      </w:r>
      <w:r>
        <w:rPr>
          <w:rFonts w:hint="eastAsia" w:ascii="宋体" w:hAnsi="宋体" w:eastAsia="宋体" w:cs="宋体"/>
          <w:bCs/>
          <w:u w:val="single"/>
        </w:rPr>
        <w:t xml:space="preserve">    </w:t>
      </w:r>
      <w:r>
        <w:rPr>
          <w:rFonts w:hint="eastAsia" w:ascii="宋体" w:hAnsi="宋体" w:eastAsia="宋体" w:cs="宋体"/>
          <w:bCs/>
        </w:rPr>
        <w:t>份，承包人执</w:t>
      </w:r>
      <w:r>
        <w:rPr>
          <w:rFonts w:hint="eastAsia" w:ascii="宋体" w:hAnsi="宋体" w:eastAsia="宋体" w:cs="宋体"/>
          <w:bCs/>
          <w:u w:val="single"/>
        </w:rPr>
        <w:t xml:space="preserve">    </w:t>
      </w:r>
      <w:r>
        <w:rPr>
          <w:rFonts w:hint="eastAsia" w:ascii="宋体" w:hAnsi="宋体" w:eastAsia="宋体" w:cs="宋体"/>
          <w:bCs/>
        </w:rPr>
        <w:t>份。</w:t>
      </w:r>
    </w:p>
    <w:p w14:paraId="00EDEFBE">
      <w:pPr>
        <w:spacing w:line="360" w:lineRule="auto"/>
        <w:rPr>
          <w:rFonts w:ascii="宋体" w:hAnsi="宋体" w:eastAsia="宋体" w:cs="宋体"/>
          <w:bCs/>
        </w:rPr>
      </w:pPr>
    </w:p>
    <w:p w14:paraId="684D730A">
      <w:pPr>
        <w:spacing w:line="360" w:lineRule="auto"/>
        <w:ind w:firstLine="420" w:firstLineChars="200"/>
        <w:rPr>
          <w:rFonts w:ascii="宋体" w:hAnsi="宋体" w:eastAsia="宋体" w:cs="宋体"/>
        </w:rPr>
      </w:pPr>
      <w:r>
        <w:rPr>
          <w:rFonts w:hint="eastAsia" w:ascii="宋体" w:hAnsi="宋体" w:eastAsia="宋体" w:cs="宋体"/>
        </w:rPr>
        <w:t>发包人：</w:t>
      </w:r>
      <w:r>
        <w:rPr>
          <w:rFonts w:hint="eastAsia" w:ascii="宋体" w:hAnsi="宋体" w:eastAsia="宋体" w:cs="宋体"/>
          <w:u w:val="single"/>
        </w:rPr>
        <w:t xml:space="preserve">            </w:t>
      </w:r>
      <w:r>
        <w:rPr>
          <w:rFonts w:hint="eastAsia" w:ascii="宋体" w:hAnsi="宋体" w:eastAsia="宋体" w:cs="宋体"/>
        </w:rPr>
        <w:t>(公章)          承包人：</w:t>
      </w:r>
      <w:r>
        <w:rPr>
          <w:rFonts w:hint="eastAsia" w:ascii="宋体" w:hAnsi="宋体" w:eastAsia="宋体" w:cs="宋体"/>
          <w:u w:val="single"/>
        </w:rPr>
        <w:t xml:space="preserve">             </w:t>
      </w:r>
      <w:r>
        <w:rPr>
          <w:rFonts w:hint="eastAsia" w:ascii="宋体" w:hAnsi="宋体" w:eastAsia="宋体" w:cs="宋体"/>
        </w:rPr>
        <w:t xml:space="preserve"> (公章)</w:t>
      </w:r>
    </w:p>
    <w:p w14:paraId="4A112C84">
      <w:pPr>
        <w:spacing w:line="360" w:lineRule="auto"/>
        <w:rPr>
          <w:rFonts w:ascii="宋体" w:hAnsi="宋体" w:eastAsia="宋体" w:cs="宋体"/>
          <w:u w:val="single"/>
        </w:rPr>
      </w:pPr>
      <w:r>
        <w:rPr>
          <w:rFonts w:hint="eastAsia" w:ascii="宋体" w:hAnsi="宋体" w:eastAsia="宋体" w:cs="宋体"/>
        </w:rPr>
        <w:t xml:space="preserve">                                 </w:t>
      </w:r>
    </w:p>
    <w:p w14:paraId="0D6D771C">
      <w:pPr>
        <w:spacing w:line="360" w:lineRule="auto"/>
        <w:ind w:firstLine="420" w:firstLineChars="200"/>
        <w:rPr>
          <w:rFonts w:ascii="宋体" w:hAnsi="宋体" w:eastAsia="宋体" w:cs="宋体"/>
        </w:rPr>
      </w:pPr>
      <w:r>
        <w:rPr>
          <w:rFonts w:hint="eastAsia" w:ascii="宋体" w:hAnsi="宋体" w:eastAsia="宋体" w:cs="宋体"/>
        </w:rPr>
        <w:t>法定代表人或其委托代理人：              法定代表人或其委托代理人：</w:t>
      </w:r>
    </w:p>
    <w:p w14:paraId="08137224">
      <w:pPr>
        <w:spacing w:line="360" w:lineRule="auto"/>
        <w:ind w:firstLine="420" w:firstLineChars="200"/>
        <w:rPr>
          <w:rFonts w:ascii="宋体" w:hAnsi="宋体" w:eastAsia="宋体" w:cs="宋体"/>
        </w:rPr>
      </w:pPr>
      <w:r>
        <w:rPr>
          <w:rFonts w:hint="eastAsia" w:ascii="宋体" w:hAnsi="宋体" w:eastAsia="宋体" w:cs="宋体"/>
        </w:rPr>
        <w:t>（签字）</w:t>
      </w:r>
      <w:r>
        <w:rPr>
          <w:rFonts w:hint="eastAsia" w:ascii="宋体" w:hAnsi="宋体" w:eastAsia="宋体" w:cs="宋体"/>
          <w:u w:val="single"/>
        </w:rPr>
        <w:t xml:space="preserve">                </w:t>
      </w:r>
      <w:r>
        <w:rPr>
          <w:rFonts w:hint="eastAsia" w:ascii="宋体" w:hAnsi="宋体" w:eastAsia="宋体" w:cs="宋体"/>
        </w:rPr>
        <w:t xml:space="preserve">               （签字）</w:t>
      </w:r>
      <w:r>
        <w:rPr>
          <w:rFonts w:hint="eastAsia" w:ascii="宋体" w:hAnsi="宋体" w:eastAsia="宋体" w:cs="宋体"/>
          <w:u w:val="single"/>
        </w:rPr>
        <w:t xml:space="preserve">                  </w:t>
      </w:r>
    </w:p>
    <w:p w14:paraId="1D4E9187">
      <w:pPr>
        <w:spacing w:line="360" w:lineRule="auto"/>
        <w:rPr>
          <w:rFonts w:ascii="宋体" w:hAnsi="宋体" w:eastAsia="宋体" w:cs="宋体"/>
          <w:u w:val="single"/>
        </w:rPr>
      </w:pPr>
    </w:p>
    <w:p w14:paraId="4F8E4D65">
      <w:pPr>
        <w:tabs>
          <w:tab w:val="left" w:pos="4410"/>
        </w:tabs>
        <w:spacing w:line="360" w:lineRule="auto"/>
        <w:ind w:firstLine="420" w:firstLineChars="200"/>
        <w:rPr>
          <w:rFonts w:ascii="宋体" w:hAnsi="宋体" w:eastAsia="宋体" w:cs="宋体"/>
        </w:rPr>
      </w:pPr>
      <w:r>
        <w:rPr>
          <w:rFonts w:hint="eastAsia" w:ascii="宋体" w:hAnsi="宋体" w:eastAsia="宋体" w:cs="宋体"/>
        </w:rPr>
        <w:t>组织机构代码：</w:t>
      </w:r>
      <w:r>
        <w:rPr>
          <w:rFonts w:hint="eastAsia" w:ascii="宋体" w:hAnsi="宋体" w:eastAsia="宋体" w:cs="宋体"/>
          <w:u w:val="single"/>
        </w:rPr>
        <w:t xml:space="preserve">           </w:t>
      </w:r>
      <w:r>
        <w:rPr>
          <w:rFonts w:hint="eastAsia" w:ascii="宋体" w:hAnsi="宋体" w:eastAsia="宋体" w:cs="宋体"/>
        </w:rPr>
        <w:t xml:space="preserve">              组织机构代码：</w:t>
      </w:r>
      <w:r>
        <w:rPr>
          <w:rFonts w:hint="eastAsia" w:ascii="宋体" w:hAnsi="宋体" w:eastAsia="宋体" w:cs="宋体"/>
          <w:u w:val="single"/>
        </w:rPr>
        <w:t xml:space="preserve">          </w:t>
      </w:r>
      <w:r>
        <w:rPr>
          <w:rFonts w:hint="eastAsia" w:ascii="宋体" w:hAnsi="宋体" w:eastAsia="宋体" w:cs="宋体"/>
        </w:rPr>
        <w:t xml:space="preserve"> </w:t>
      </w:r>
    </w:p>
    <w:p w14:paraId="7E1B821A">
      <w:pPr>
        <w:spacing w:line="360" w:lineRule="auto"/>
        <w:ind w:firstLine="420" w:firstLineChars="200"/>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r>
        <w:rPr>
          <w:rFonts w:hint="eastAsia" w:ascii="宋体" w:hAnsi="宋体" w:eastAsia="宋体" w:cs="宋体"/>
        </w:rPr>
        <w:t xml:space="preserve">              地  址：</w:t>
      </w:r>
      <w:r>
        <w:rPr>
          <w:rFonts w:hint="eastAsia" w:ascii="宋体" w:hAnsi="宋体" w:eastAsia="宋体" w:cs="宋体"/>
          <w:u w:val="single"/>
        </w:rPr>
        <w:t xml:space="preserve">                   </w:t>
      </w:r>
    </w:p>
    <w:p w14:paraId="738E9BC8">
      <w:pPr>
        <w:spacing w:line="360" w:lineRule="auto"/>
        <w:ind w:firstLine="420" w:firstLineChars="200"/>
        <w:rPr>
          <w:rFonts w:ascii="宋体" w:hAnsi="宋体" w:eastAsia="宋体" w:cs="宋体"/>
        </w:rPr>
      </w:pPr>
      <w:r>
        <w:rPr>
          <w:rFonts w:hint="eastAsia" w:ascii="宋体" w:hAnsi="宋体" w:eastAsia="宋体" w:cs="宋体"/>
        </w:rPr>
        <w:t>邮政编码：</w:t>
      </w:r>
      <w:r>
        <w:rPr>
          <w:rFonts w:hint="eastAsia" w:ascii="宋体" w:hAnsi="宋体" w:eastAsia="宋体" w:cs="宋体"/>
          <w:u w:val="single"/>
        </w:rPr>
        <w:t xml:space="preserve">               </w:t>
      </w:r>
      <w:r>
        <w:rPr>
          <w:rFonts w:hint="eastAsia" w:ascii="宋体" w:hAnsi="宋体" w:eastAsia="宋体" w:cs="宋体"/>
        </w:rPr>
        <w:t xml:space="preserve">              邮政编码：</w:t>
      </w:r>
      <w:r>
        <w:rPr>
          <w:rFonts w:hint="eastAsia" w:ascii="宋体" w:hAnsi="宋体" w:eastAsia="宋体" w:cs="宋体"/>
          <w:u w:val="single"/>
        </w:rPr>
        <w:t xml:space="preserve">                   </w:t>
      </w:r>
    </w:p>
    <w:p w14:paraId="34AB9125">
      <w:pPr>
        <w:spacing w:line="360" w:lineRule="auto"/>
        <w:ind w:firstLine="420" w:firstLineChars="200"/>
        <w:rPr>
          <w:rFonts w:ascii="宋体" w:hAnsi="宋体" w:eastAsia="宋体" w:cs="宋体"/>
        </w:rPr>
      </w:pPr>
      <w:r>
        <w:rPr>
          <w:rFonts w:hint="eastAsia" w:ascii="宋体" w:hAnsi="宋体" w:eastAsia="宋体" w:cs="宋体"/>
        </w:rPr>
        <w:t>法定代表人：</w:t>
      </w:r>
      <w:r>
        <w:rPr>
          <w:rFonts w:hint="eastAsia" w:ascii="宋体" w:hAnsi="宋体" w:eastAsia="宋体" w:cs="宋体"/>
          <w:u w:val="single"/>
        </w:rPr>
        <w:t xml:space="preserve">           </w:t>
      </w:r>
      <w:r>
        <w:rPr>
          <w:rFonts w:hint="eastAsia" w:ascii="宋体" w:hAnsi="宋体" w:eastAsia="宋体" w:cs="宋体"/>
        </w:rPr>
        <w:t xml:space="preserve">              法定代表人：</w:t>
      </w:r>
      <w:r>
        <w:rPr>
          <w:rFonts w:hint="eastAsia" w:ascii="宋体" w:hAnsi="宋体" w:eastAsia="宋体" w:cs="宋体"/>
          <w:u w:val="single"/>
        </w:rPr>
        <w:t xml:space="preserve">             </w:t>
      </w:r>
    </w:p>
    <w:p w14:paraId="7BC4CA68">
      <w:pPr>
        <w:spacing w:line="360" w:lineRule="auto"/>
        <w:ind w:firstLine="420" w:firstLineChars="200"/>
        <w:rPr>
          <w:rFonts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ascii="宋体" w:hAnsi="宋体" w:eastAsia="宋体" w:cs="宋体"/>
        </w:rPr>
        <w:t xml:space="preserve">              委托代理人：</w:t>
      </w:r>
      <w:r>
        <w:rPr>
          <w:rFonts w:hint="eastAsia" w:ascii="宋体" w:hAnsi="宋体" w:eastAsia="宋体" w:cs="宋体"/>
          <w:u w:val="single"/>
        </w:rPr>
        <w:t xml:space="preserve">                 </w:t>
      </w:r>
    </w:p>
    <w:p w14:paraId="557B194E">
      <w:pPr>
        <w:spacing w:line="360" w:lineRule="auto"/>
        <w:ind w:firstLine="420" w:firstLineChars="200"/>
        <w:rPr>
          <w:rFonts w:ascii="宋体" w:hAnsi="宋体" w:eastAsia="宋体" w:cs="宋体"/>
        </w:rPr>
      </w:pPr>
      <w:r>
        <w:rPr>
          <w:rFonts w:hint="eastAsia" w:ascii="宋体" w:hAnsi="宋体" w:eastAsia="宋体" w:cs="宋体"/>
        </w:rPr>
        <w:t>电  话：</w:t>
      </w:r>
      <w:r>
        <w:rPr>
          <w:rFonts w:hint="eastAsia" w:ascii="宋体" w:hAnsi="宋体" w:eastAsia="宋体" w:cs="宋体"/>
          <w:u w:val="single"/>
        </w:rPr>
        <w:t xml:space="preserve">                   </w:t>
      </w:r>
      <w:r>
        <w:rPr>
          <w:rFonts w:hint="eastAsia" w:ascii="宋体" w:hAnsi="宋体" w:eastAsia="宋体" w:cs="宋体"/>
        </w:rPr>
        <w:t xml:space="preserve">              电  话：</w:t>
      </w:r>
      <w:r>
        <w:rPr>
          <w:rFonts w:hint="eastAsia" w:ascii="宋体" w:hAnsi="宋体" w:eastAsia="宋体" w:cs="宋体"/>
          <w:u w:val="single"/>
        </w:rPr>
        <w:t xml:space="preserve">                     </w:t>
      </w:r>
    </w:p>
    <w:p w14:paraId="72BC1EEE">
      <w:pPr>
        <w:spacing w:line="360" w:lineRule="auto"/>
        <w:ind w:firstLine="420" w:firstLineChars="200"/>
        <w:rPr>
          <w:rFonts w:ascii="宋体" w:hAnsi="宋体" w:eastAsia="宋体" w:cs="宋体"/>
        </w:rPr>
      </w:pPr>
      <w:r>
        <w:rPr>
          <w:rFonts w:hint="eastAsia" w:ascii="宋体" w:hAnsi="宋体" w:eastAsia="宋体" w:cs="宋体"/>
        </w:rPr>
        <w:t>传  真：</w:t>
      </w:r>
      <w:r>
        <w:rPr>
          <w:rFonts w:hint="eastAsia" w:ascii="宋体" w:hAnsi="宋体" w:eastAsia="宋体" w:cs="宋体"/>
          <w:u w:val="single"/>
        </w:rPr>
        <w:t xml:space="preserve">                   </w:t>
      </w:r>
      <w:r>
        <w:rPr>
          <w:rFonts w:hint="eastAsia" w:ascii="宋体" w:hAnsi="宋体" w:eastAsia="宋体" w:cs="宋体"/>
        </w:rPr>
        <w:t xml:space="preserve">              传  真：</w:t>
      </w:r>
      <w:r>
        <w:rPr>
          <w:rFonts w:hint="eastAsia" w:ascii="宋体" w:hAnsi="宋体" w:eastAsia="宋体" w:cs="宋体"/>
          <w:u w:val="single"/>
        </w:rPr>
        <w:t xml:space="preserve">                   </w:t>
      </w:r>
    </w:p>
    <w:p w14:paraId="7DA69141">
      <w:pPr>
        <w:spacing w:line="360" w:lineRule="auto"/>
        <w:ind w:firstLine="420" w:firstLineChars="200"/>
        <w:rPr>
          <w:rFonts w:ascii="宋体" w:hAnsi="宋体" w:eastAsia="宋体" w:cs="宋体"/>
        </w:rPr>
      </w:pPr>
      <w:r>
        <w:rPr>
          <w:rFonts w:hint="eastAsia" w:ascii="宋体" w:hAnsi="宋体" w:eastAsia="宋体" w:cs="宋体"/>
        </w:rPr>
        <w:t>电子信箱：</w:t>
      </w:r>
      <w:r>
        <w:rPr>
          <w:rFonts w:hint="eastAsia" w:ascii="宋体" w:hAnsi="宋体" w:eastAsia="宋体" w:cs="宋体"/>
          <w:u w:val="single"/>
        </w:rPr>
        <w:t xml:space="preserve">                 </w:t>
      </w:r>
      <w:r>
        <w:rPr>
          <w:rFonts w:hint="eastAsia" w:ascii="宋体" w:hAnsi="宋体" w:eastAsia="宋体" w:cs="宋体"/>
        </w:rPr>
        <w:t xml:space="preserve">              电子信箱：</w:t>
      </w:r>
      <w:r>
        <w:rPr>
          <w:rFonts w:hint="eastAsia" w:ascii="宋体" w:hAnsi="宋体" w:eastAsia="宋体" w:cs="宋体"/>
          <w:u w:val="single"/>
        </w:rPr>
        <w:t xml:space="preserve">                   </w:t>
      </w:r>
    </w:p>
    <w:p w14:paraId="410BDBDC">
      <w:pPr>
        <w:spacing w:line="360" w:lineRule="auto"/>
        <w:ind w:firstLine="420" w:firstLineChars="200"/>
        <w:rPr>
          <w:rFonts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r>
        <w:rPr>
          <w:rFonts w:hint="eastAsia" w:ascii="宋体" w:hAnsi="宋体" w:eastAsia="宋体" w:cs="宋体"/>
        </w:rPr>
        <w:t xml:space="preserve">              开户银行：</w:t>
      </w:r>
      <w:r>
        <w:rPr>
          <w:rFonts w:hint="eastAsia" w:ascii="宋体" w:hAnsi="宋体" w:eastAsia="宋体" w:cs="宋体"/>
          <w:u w:val="single"/>
        </w:rPr>
        <w:t xml:space="preserve">                   </w:t>
      </w:r>
    </w:p>
    <w:p w14:paraId="00A6522C">
      <w:pPr>
        <w:ind w:firstLine="420" w:firstLineChars="200"/>
        <w:rPr>
          <w:rFonts w:ascii="宋体" w:hAnsi="宋体" w:eastAsia="宋体" w:cs="宋体"/>
          <w:szCs w:val="24"/>
        </w:rPr>
      </w:pPr>
      <w:r>
        <w:rPr>
          <w:rFonts w:hint="eastAsia" w:ascii="宋体" w:hAnsi="宋体" w:eastAsia="宋体" w:cs="宋体"/>
        </w:rPr>
        <w:t>账  号：</w:t>
      </w:r>
      <w:r>
        <w:rPr>
          <w:rFonts w:hint="eastAsia" w:ascii="宋体" w:hAnsi="宋体" w:eastAsia="宋体" w:cs="宋体"/>
          <w:u w:val="single"/>
        </w:rPr>
        <w:t xml:space="preserve">                   </w:t>
      </w:r>
      <w:r>
        <w:rPr>
          <w:rFonts w:hint="eastAsia" w:ascii="宋体" w:hAnsi="宋体" w:eastAsia="宋体" w:cs="宋体"/>
        </w:rPr>
        <w:t xml:space="preserve">              账  号：</w:t>
      </w:r>
      <w:r>
        <w:rPr>
          <w:rFonts w:hint="eastAsia" w:ascii="宋体" w:hAnsi="宋体" w:eastAsia="宋体" w:cs="宋体"/>
          <w:u w:val="single"/>
        </w:rPr>
        <w:t xml:space="preserve">                     </w:t>
      </w:r>
    </w:p>
    <w:p w14:paraId="5E1A091B">
      <w:pPr>
        <w:keepNext/>
        <w:keepLines/>
        <w:spacing w:line="360" w:lineRule="auto"/>
        <w:jc w:val="center"/>
        <w:rPr>
          <w:rFonts w:ascii="宋体" w:hAnsi="宋体" w:eastAsia="宋体" w:cs="宋体"/>
          <w:b/>
          <w:bCs/>
          <w:sz w:val="32"/>
          <w:szCs w:val="32"/>
        </w:rPr>
      </w:pPr>
      <w:r>
        <w:rPr>
          <w:rFonts w:hint="eastAsia" w:ascii="宋体" w:hAnsi="宋体" w:eastAsia="宋体" w:cs="宋体"/>
          <w:b/>
          <w:bCs/>
          <w:sz w:val="32"/>
          <w:szCs w:val="32"/>
        </w:rPr>
        <w:t xml:space="preserve"> </w:t>
      </w:r>
      <w:r>
        <w:rPr>
          <w:rFonts w:hint="eastAsia" w:ascii="宋体" w:hAnsi="宋体" w:eastAsia="宋体" w:cs="宋体"/>
          <w:b/>
          <w:bCs/>
          <w:sz w:val="32"/>
          <w:szCs w:val="32"/>
        </w:rPr>
        <w:br w:type="page"/>
      </w:r>
      <w:bookmarkStart w:id="62" w:name="_Toc28799377"/>
    </w:p>
    <w:p w14:paraId="36D592C3">
      <w:pPr>
        <w:keepNext/>
        <w:keepLines/>
        <w:spacing w:line="360" w:lineRule="auto"/>
        <w:jc w:val="center"/>
        <w:outlineLvl w:val="1"/>
        <w:rPr>
          <w:rFonts w:ascii="宋体" w:hAnsi="宋体" w:eastAsia="宋体" w:cs="宋体"/>
          <w:b/>
          <w:bCs/>
          <w:sz w:val="32"/>
          <w:szCs w:val="32"/>
        </w:rPr>
      </w:pPr>
      <w:bookmarkStart w:id="63" w:name="_Toc15494"/>
      <w:r>
        <w:rPr>
          <w:rFonts w:hint="eastAsia" w:ascii="宋体" w:hAnsi="宋体" w:eastAsia="宋体" w:cs="宋体"/>
          <w:b/>
          <w:bCs/>
          <w:sz w:val="32"/>
          <w:szCs w:val="32"/>
        </w:rPr>
        <w:t>第二节  通用合同条款</w:t>
      </w:r>
      <w:bookmarkEnd w:id="62"/>
      <w:bookmarkEnd w:id="63"/>
    </w:p>
    <w:p w14:paraId="4BE52A4D">
      <w:pPr>
        <w:ind w:firstLine="560" w:firstLineChars="200"/>
        <w:rPr>
          <w:rFonts w:ascii="宋体" w:hAnsi="宋体" w:eastAsia="宋体" w:cs="宋体"/>
          <w:snapToGrid w:val="0"/>
          <w:kern w:val="0"/>
          <w:sz w:val="28"/>
          <w:szCs w:val="24"/>
        </w:rPr>
      </w:pPr>
    </w:p>
    <w:p w14:paraId="01C0841B">
      <w:pPr>
        <w:adjustRightInd w:val="0"/>
        <w:snapToGrid w:val="0"/>
        <w:spacing w:line="480" w:lineRule="auto"/>
        <w:ind w:firstLine="562" w:firstLineChars="200"/>
        <w:jc w:val="center"/>
        <w:rPr>
          <w:rFonts w:ascii="宋体" w:hAnsi="宋体" w:eastAsia="宋体" w:cs="宋体"/>
          <w:b/>
          <w:bCs/>
          <w:snapToGrid w:val="0"/>
          <w:kern w:val="0"/>
          <w:sz w:val="28"/>
          <w:szCs w:val="24"/>
        </w:rPr>
      </w:pPr>
      <w:r>
        <w:rPr>
          <w:rFonts w:hint="eastAsia" w:ascii="宋体" w:hAnsi="宋体" w:eastAsia="宋体" w:cs="宋体"/>
          <w:b/>
          <w:bCs/>
          <w:snapToGrid w:val="0"/>
          <w:kern w:val="0"/>
          <w:sz w:val="28"/>
          <w:szCs w:val="24"/>
        </w:rPr>
        <w:t>采用《建设工程施工合同(示范文本)》（GF-2017-0201）中通用合同条款。上述资料由投标人自行准备。</w:t>
      </w:r>
    </w:p>
    <w:p w14:paraId="27320B71">
      <w:pPr>
        <w:keepNext/>
        <w:keepLines/>
        <w:adjustRightInd w:val="0"/>
        <w:snapToGrid w:val="0"/>
        <w:spacing w:line="360" w:lineRule="auto"/>
        <w:jc w:val="center"/>
        <w:outlineLvl w:val="1"/>
        <w:rPr>
          <w:rFonts w:ascii="宋体" w:hAnsi="宋体" w:eastAsia="宋体" w:cs="宋体"/>
          <w:bCs/>
          <w:sz w:val="32"/>
          <w:szCs w:val="32"/>
        </w:rPr>
      </w:pPr>
      <w:r>
        <w:rPr>
          <w:rFonts w:hint="eastAsia" w:ascii="宋体" w:hAnsi="宋体" w:eastAsia="宋体" w:cs="宋体"/>
          <w:b/>
          <w:bCs/>
          <w:sz w:val="24"/>
          <w:szCs w:val="32"/>
        </w:rPr>
        <w:br w:type="page"/>
      </w:r>
      <w:bookmarkStart w:id="64" w:name="_Toc8192"/>
      <w:bookmarkStart w:id="65" w:name="_Toc28799378"/>
      <w:r>
        <w:rPr>
          <w:rFonts w:hint="eastAsia" w:ascii="宋体" w:hAnsi="宋体" w:eastAsia="宋体" w:cs="宋体"/>
          <w:b/>
          <w:bCs/>
          <w:sz w:val="32"/>
          <w:szCs w:val="32"/>
        </w:rPr>
        <w:t>第三节  专用合同条款</w:t>
      </w:r>
      <w:bookmarkEnd w:id="64"/>
      <w:bookmarkEnd w:id="65"/>
    </w:p>
    <w:p w14:paraId="5251C732">
      <w:pPr>
        <w:adjustRightInd w:val="0"/>
        <w:snapToGrid w:val="0"/>
        <w:spacing w:line="560" w:lineRule="exact"/>
        <w:jc w:val="left"/>
        <w:outlineLvl w:val="2"/>
        <w:rPr>
          <w:rFonts w:ascii="宋体" w:hAnsi="宋体" w:eastAsia="宋体" w:cs="楷体_GB2312"/>
          <w:b/>
          <w:bCs/>
        </w:rPr>
      </w:pPr>
      <w:bookmarkStart w:id="66" w:name="_Toc351203633"/>
      <w:r>
        <w:rPr>
          <w:rFonts w:hint="eastAsia" w:ascii="宋体" w:hAnsi="宋体" w:eastAsia="宋体" w:cs="楷体_GB2312"/>
          <w:b/>
          <w:bCs/>
        </w:rPr>
        <w:t>1</w:t>
      </w:r>
      <w:bookmarkStart w:id="67" w:name="_Toc292559361"/>
      <w:bookmarkStart w:id="68" w:name="_Toc296891196"/>
      <w:bookmarkStart w:id="69" w:name="_Toc297048342"/>
      <w:bookmarkStart w:id="70" w:name="_Toc296346657"/>
      <w:bookmarkStart w:id="71" w:name="_Toc296890984"/>
      <w:bookmarkStart w:id="72" w:name="_Toc296944495"/>
      <w:bookmarkStart w:id="73" w:name="_Toc296503156"/>
      <w:bookmarkStart w:id="74" w:name="_Toc297120456"/>
      <w:bookmarkStart w:id="75" w:name="_Toc296347155"/>
      <w:bookmarkStart w:id="76" w:name="_Toc292559866"/>
      <w:r>
        <w:rPr>
          <w:rFonts w:hint="eastAsia" w:ascii="宋体" w:hAnsi="宋体" w:eastAsia="宋体" w:cs="楷体_GB2312"/>
          <w:b/>
          <w:bCs/>
        </w:rPr>
        <w:t>. 一般约定</w:t>
      </w:r>
      <w:bookmarkEnd w:id="66"/>
    </w:p>
    <w:bookmarkEnd w:id="67"/>
    <w:bookmarkEnd w:id="68"/>
    <w:bookmarkEnd w:id="69"/>
    <w:bookmarkEnd w:id="70"/>
    <w:bookmarkEnd w:id="71"/>
    <w:bookmarkEnd w:id="72"/>
    <w:bookmarkEnd w:id="73"/>
    <w:bookmarkEnd w:id="74"/>
    <w:bookmarkEnd w:id="75"/>
    <w:bookmarkEnd w:id="76"/>
    <w:p w14:paraId="426AC70E">
      <w:pPr>
        <w:adjustRightInd w:val="0"/>
        <w:snapToGrid w:val="0"/>
        <w:spacing w:line="560" w:lineRule="exact"/>
        <w:rPr>
          <w:rFonts w:ascii="宋体" w:hAnsi="宋体" w:eastAsia="宋体" w:cs="仿宋_GB2312"/>
          <w:b/>
          <w:bCs/>
        </w:rPr>
      </w:pPr>
      <w:r>
        <w:rPr>
          <w:rFonts w:hint="eastAsia" w:ascii="宋体" w:hAnsi="宋体" w:eastAsia="宋体" w:cs="仿宋_GB2312"/>
          <w:b/>
          <w:bCs/>
        </w:rPr>
        <w:t>1.1 词语定义</w:t>
      </w:r>
    </w:p>
    <w:p w14:paraId="4751EE40">
      <w:pPr>
        <w:adjustRightInd w:val="0"/>
        <w:snapToGrid w:val="0"/>
        <w:spacing w:line="560" w:lineRule="exact"/>
        <w:ind w:firstLine="422" w:firstLineChars="200"/>
        <w:rPr>
          <w:rFonts w:ascii="宋体" w:hAnsi="宋体" w:eastAsia="宋体" w:cs="仿宋_GB2312"/>
          <w:b/>
          <w:bCs/>
          <w:kern w:val="0"/>
        </w:rPr>
      </w:pPr>
      <w:r>
        <w:rPr>
          <w:rFonts w:hint="eastAsia" w:ascii="宋体" w:hAnsi="宋体" w:eastAsia="宋体" w:cs="仿宋_GB2312"/>
          <w:b/>
          <w:bCs/>
          <w:kern w:val="0"/>
        </w:rPr>
        <w:t>1.1.1合同</w:t>
      </w:r>
    </w:p>
    <w:p w14:paraId="6B8E5407">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1.1.1.10其他合同文件包括：</w:t>
      </w:r>
      <w:r>
        <w:rPr>
          <w:rFonts w:hint="eastAsia" w:ascii="宋体" w:hAnsi="宋体" w:eastAsia="宋体" w:cs="仿宋_GB2312"/>
          <w:u w:val="single"/>
        </w:rPr>
        <w:t>合同履行过程中双方书面确认的对合同内容有实质性影响的会议纪要、工程签证、工程变更、往来函件、洽商记录、备忘录等</w:t>
      </w:r>
      <w:r>
        <w:rPr>
          <w:rFonts w:hint="eastAsia" w:ascii="宋体" w:hAnsi="宋体" w:eastAsia="宋体" w:cs="Times New Roman"/>
          <w:u w:val="single"/>
        </w:rPr>
        <w:t xml:space="preserve">  </w:t>
      </w:r>
      <w:r>
        <w:rPr>
          <w:rFonts w:hint="eastAsia" w:ascii="宋体" w:hAnsi="宋体" w:eastAsia="宋体" w:cs="Times New Roman"/>
        </w:rPr>
        <w:t>。</w:t>
      </w:r>
    </w:p>
    <w:p w14:paraId="5D2EB305">
      <w:pPr>
        <w:adjustRightInd w:val="0"/>
        <w:snapToGrid w:val="0"/>
        <w:spacing w:line="560" w:lineRule="exact"/>
        <w:ind w:firstLine="422" w:firstLineChars="200"/>
        <w:rPr>
          <w:rFonts w:ascii="宋体" w:hAnsi="宋体" w:eastAsia="宋体" w:cs="Times New Roman"/>
        </w:rPr>
      </w:pPr>
      <w:r>
        <w:rPr>
          <w:rFonts w:hint="eastAsia" w:ascii="宋体" w:hAnsi="宋体" w:eastAsia="宋体" w:cs="仿宋_GB2312"/>
          <w:b/>
          <w:bCs/>
          <w:kern w:val="0"/>
        </w:rPr>
        <w:t>1.1.2 合同当事人及其他相关方</w:t>
      </w:r>
    </w:p>
    <w:p w14:paraId="1F61675C">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1.1.2.4监理人：</w:t>
      </w:r>
    </w:p>
    <w:p w14:paraId="72996F48">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名    称：</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rPr>
        <w:t>；</w:t>
      </w:r>
    </w:p>
    <w:p w14:paraId="31965139">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资质类别和等级：</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38366142">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联系电话：</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4F972DE0">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电子信箱：</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1CA578B6">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通信地址：</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rPr>
        <w:t>。</w:t>
      </w:r>
    </w:p>
    <w:p w14:paraId="3A89CC87">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1.1.2.5 设计人：</w:t>
      </w:r>
    </w:p>
    <w:p w14:paraId="784CA36F">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名    称：</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4C9D58B2">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资质类别和等级：</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4B51FAB1">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联系电话：</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rPr>
        <w:t>；</w:t>
      </w:r>
    </w:p>
    <w:p w14:paraId="7770F6E8">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电子信箱：</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443841E7">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通信地址：</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rPr>
        <w:t>。</w:t>
      </w:r>
    </w:p>
    <w:p w14:paraId="2C8A7C8D">
      <w:pPr>
        <w:adjustRightInd w:val="0"/>
        <w:snapToGrid w:val="0"/>
        <w:spacing w:line="560" w:lineRule="exact"/>
        <w:ind w:firstLine="422" w:firstLineChars="200"/>
        <w:rPr>
          <w:rFonts w:ascii="宋体" w:hAnsi="宋体" w:eastAsia="宋体" w:cs="仿宋_GB2312"/>
          <w:b/>
          <w:bCs/>
          <w:kern w:val="0"/>
        </w:rPr>
      </w:pPr>
      <w:r>
        <w:rPr>
          <w:rFonts w:hint="eastAsia" w:ascii="宋体" w:hAnsi="宋体" w:eastAsia="宋体" w:cs="仿宋_GB2312"/>
          <w:b/>
          <w:bCs/>
          <w:kern w:val="0"/>
        </w:rPr>
        <w:t>1.1.3 工程和设备</w:t>
      </w:r>
    </w:p>
    <w:p w14:paraId="7137218D">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1.1.3.7 作为施工现场组成部分的其他场所包括：</w:t>
      </w:r>
      <w:r>
        <w:rPr>
          <w:rFonts w:hint="eastAsia" w:ascii="宋体" w:hAnsi="宋体" w:eastAsia="宋体" w:cs="Times New Roman"/>
          <w:u w:val="single"/>
        </w:rPr>
        <w:t xml:space="preserve">        </w:t>
      </w:r>
      <w:r>
        <w:rPr>
          <w:rFonts w:hint="eastAsia" w:ascii="宋体" w:hAnsi="宋体" w:eastAsia="宋体" w:cs="Times New Roman"/>
        </w:rPr>
        <w:t>。</w:t>
      </w:r>
    </w:p>
    <w:p w14:paraId="13DCF937">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1.1.3.9 永久占地包括：</w:t>
      </w:r>
      <w:r>
        <w:rPr>
          <w:rFonts w:hint="eastAsia" w:ascii="宋体" w:hAnsi="宋体" w:eastAsia="宋体" w:cs="Times New Roman"/>
          <w:kern w:val="0"/>
          <w:u w:val="single"/>
        </w:rPr>
        <w:t xml:space="preserve">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kern w:val="0"/>
        </w:rPr>
        <w:t>。</w:t>
      </w:r>
    </w:p>
    <w:p w14:paraId="590E8BD7">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1.1.3.10 临时占地包括：</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2ABDEC89">
      <w:pPr>
        <w:adjustRightInd w:val="0"/>
        <w:snapToGrid w:val="0"/>
        <w:spacing w:line="560" w:lineRule="exact"/>
        <w:rPr>
          <w:rFonts w:ascii="宋体" w:hAnsi="宋体" w:eastAsia="宋体" w:cs="仿宋_GB2312"/>
          <w:b/>
          <w:bCs/>
        </w:rPr>
      </w:pPr>
      <w:r>
        <w:rPr>
          <w:rFonts w:hint="eastAsia" w:ascii="宋体" w:hAnsi="宋体" w:eastAsia="宋体" w:cs="仿宋_GB2312"/>
          <w:b/>
          <w:bCs/>
        </w:rPr>
        <w:t xml:space="preserve">1.3法律 </w:t>
      </w:r>
    </w:p>
    <w:p w14:paraId="583034E3">
      <w:pPr>
        <w:autoSpaceDE w:val="0"/>
        <w:autoSpaceDN w:val="0"/>
        <w:adjustRightInd w:val="0"/>
        <w:snapToGrid w:val="0"/>
        <w:spacing w:line="560" w:lineRule="exact"/>
        <w:ind w:left="596" w:leftChars="284"/>
        <w:jc w:val="left"/>
        <w:rPr>
          <w:rFonts w:ascii="宋体" w:hAnsi="宋体" w:eastAsia="宋体" w:cs="Times New Roman"/>
          <w:u w:val="single"/>
        </w:rPr>
      </w:pPr>
      <w:r>
        <w:rPr>
          <w:rFonts w:hint="eastAsia" w:ascii="宋体" w:hAnsi="宋体" w:eastAsia="宋体" w:cs="Times New Roman"/>
        </w:rPr>
        <w:t>适用于合同的其他规范性文件：</w:t>
      </w:r>
      <w:r>
        <w:rPr>
          <w:rFonts w:hint="eastAsia" w:ascii="宋体" w:hAnsi="宋体" w:eastAsia="宋体" w:cs="仿宋_GB2312"/>
          <w:u w:val="single"/>
        </w:rPr>
        <w:t>《中华人民共和国民法典》、《中华人民共和国建筑法》、《中华人民共和国招投标法》、《建设工程质量管理条例》、《建设工程安全生产条例》以及国家、地方相关法律、法规及规定</w:t>
      </w:r>
      <w:r>
        <w:rPr>
          <w:rFonts w:hint="eastAsia" w:ascii="宋体" w:hAnsi="宋体" w:eastAsia="宋体" w:cs="Times New Roman"/>
          <w:u w:val="single"/>
        </w:rPr>
        <w:t xml:space="preserve">  </w:t>
      </w:r>
      <w:r>
        <w:rPr>
          <w:rFonts w:hint="eastAsia" w:ascii="宋体" w:hAnsi="宋体" w:eastAsia="宋体" w:cs="Times New Roman"/>
        </w:rPr>
        <w:t>。</w:t>
      </w:r>
    </w:p>
    <w:p w14:paraId="0F8D1049">
      <w:pPr>
        <w:adjustRightInd w:val="0"/>
        <w:snapToGrid w:val="0"/>
        <w:spacing w:line="560" w:lineRule="exact"/>
        <w:rPr>
          <w:rFonts w:ascii="宋体" w:hAnsi="宋体" w:eastAsia="宋体" w:cs="仿宋_GB2312"/>
          <w:b/>
          <w:bCs/>
        </w:rPr>
      </w:pPr>
      <w:r>
        <w:rPr>
          <w:rFonts w:hint="eastAsia" w:ascii="宋体" w:hAnsi="宋体" w:eastAsia="宋体" w:cs="仿宋_GB2312"/>
          <w:b/>
          <w:bCs/>
        </w:rPr>
        <w:t>1.4标准和规范</w:t>
      </w:r>
    </w:p>
    <w:p w14:paraId="54A2457D">
      <w:pPr>
        <w:adjustRightInd w:val="0"/>
        <w:snapToGrid w:val="0"/>
        <w:spacing w:line="560" w:lineRule="exact"/>
        <w:ind w:firstLine="420" w:firstLineChars="200"/>
        <w:rPr>
          <w:rFonts w:ascii="宋体" w:hAnsi="宋体" w:eastAsia="宋体" w:cs="Times New Roman"/>
        </w:rPr>
      </w:pPr>
      <w:r>
        <w:rPr>
          <w:rFonts w:hint="eastAsia" w:ascii="宋体" w:hAnsi="宋体" w:eastAsia="宋体" w:cs="仿宋_GB2312"/>
          <w:kern w:val="0"/>
        </w:rPr>
        <w:t>1.4.1</w:t>
      </w:r>
      <w:r>
        <w:rPr>
          <w:rFonts w:hint="eastAsia" w:ascii="宋体" w:hAnsi="宋体" w:eastAsia="宋体" w:cs="Times New Roman"/>
        </w:rPr>
        <w:t>适用于工程的标准规范包括：</w:t>
      </w:r>
      <w:r>
        <w:rPr>
          <w:rFonts w:hint="eastAsia" w:ascii="宋体" w:hAnsi="宋体" w:eastAsia="宋体" w:cs="仿宋_GB2312"/>
          <w:u w:val="single"/>
        </w:rPr>
        <w:t>现行国家、行业及安徽省、阜阳市有关验收规范和技术标准</w:t>
      </w:r>
      <w:r>
        <w:rPr>
          <w:rFonts w:hint="eastAsia" w:ascii="宋体" w:hAnsi="宋体" w:eastAsia="宋体" w:cs="Times New Roman"/>
          <w:u w:val="single"/>
        </w:rPr>
        <w:t xml:space="preserve">  </w:t>
      </w:r>
      <w:r>
        <w:rPr>
          <w:rFonts w:hint="eastAsia" w:ascii="宋体" w:hAnsi="宋体" w:eastAsia="宋体" w:cs="Times New Roman"/>
        </w:rPr>
        <w:t>。</w:t>
      </w:r>
    </w:p>
    <w:p w14:paraId="11DFFA21">
      <w:pPr>
        <w:adjustRightInd w:val="0"/>
        <w:snapToGrid w:val="0"/>
        <w:spacing w:line="560" w:lineRule="exact"/>
        <w:ind w:firstLine="420" w:firstLineChars="200"/>
        <w:rPr>
          <w:rFonts w:ascii="宋体" w:hAnsi="宋体" w:eastAsia="宋体" w:cs="Times New Roman"/>
          <w:kern w:val="0"/>
          <w:u w:val="single"/>
        </w:rPr>
      </w:pPr>
      <w:r>
        <w:rPr>
          <w:rFonts w:hint="eastAsia" w:ascii="宋体" w:hAnsi="宋体" w:eastAsia="宋体" w:cs="仿宋_GB2312"/>
          <w:kern w:val="0"/>
        </w:rPr>
        <w:t xml:space="preserve">1.4.2 </w:t>
      </w:r>
      <w:r>
        <w:rPr>
          <w:rFonts w:hint="eastAsia" w:ascii="宋体" w:hAnsi="宋体" w:eastAsia="宋体" w:cs="Times New Roman"/>
          <w:kern w:val="0"/>
        </w:rPr>
        <w:t>发包人提供国外标准、规范的名称：</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4C58A1A1">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发包人提供国外标准、规范的份数：</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01D2162B">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发包人提供国外标准、规范的名称：</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415FB38F">
      <w:pPr>
        <w:adjustRightInd w:val="0"/>
        <w:snapToGrid w:val="0"/>
        <w:spacing w:line="560" w:lineRule="exact"/>
        <w:ind w:firstLine="420" w:firstLineChars="200"/>
        <w:rPr>
          <w:rFonts w:ascii="宋体" w:hAnsi="宋体" w:eastAsia="宋体" w:cs="Times New Roman"/>
        </w:rPr>
      </w:pPr>
      <w:r>
        <w:rPr>
          <w:rFonts w:hint="eastAsia" w:ascii="宋体" w:hAnsi="宋体" w:eastAsia="宋体" w:cs="仿宋_GB2312"/>
          <w:kern w:val="0"/>
        </w:rPr>
        <w:t>1.4.3</w:t>
      </w:r>
      <w:r>
        <w:rPr>
          <w:rFonts w:hint="eastAsia" w:ascii="宋体" w:hAnsi="宋体" w:eastAsia="宋体" w:cs="Times New Roman"/>
        </w:rPr>
        <w:t>发包人对工程的技术标准和功能要求的特殊要求：</w:t>
      </w:r>
      <w:r>
        <w:rPr>
          <w:rFonts w:hint="eastAsia" w:ascii="宋体" w:hAnsi="宋体" w:eastAsia="宋体" w:cs="仿宋_GB2312"/>
          <w:u w:val="single"/>
        </w:rPr>
        <w:t>现行国家、行业及安徽省、阜阳市有关验收规范和技术标准前提下，还应满足有关环保、安全标准，符合招标文件要求</w:t>
      </w:r>
      <w:r>
        <w:rPr>
          <w:rFonts w:hint="eastAsia" w:ascii="宋体" w:hAnsi="宋体" w:eastAsia="宋体" w:cs="Times New Roman"/>
        </w:rPr>
        <w:t>。</w:t>
      </w:r>
    </w:p>
    <w:p w14:paraId="430EEC12">
      <w:pPr>
        <w:adjustRightInd w:val="0"/>
        <w:snapToGrid w:val="0"/>
        <w:spacing w:line="560" w:lineRule="exact"/>
        <w:rPr>
          <w:rFonts w:ascii="宋体" w:hAnsi="宋体" w:eastAsia="宋体" w:cs="仿宋_GB2312"/>
          <w:b/>
          <w:bCs/>
        </w:rPr>
      </w:pPr>
      <w:r>
        <w:rPr>
          <w:rFonts w:hint="eastAsia" w:ascii="宋体" w:hAnsi="宋体" w:eastAsia="宋体" w:cs="仿宋_GB2312"/>
          <w:b/>
          <w:bCs/>
        </w:rPr>
        <w:t>1.5合同文件的优先顺序</w:t>
      </w:r>
    </w:p>
    <w:p w14:paraId="5CB89DF6">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Times New Roman"/>
        </w:rPr>
        <w:t>合同文件组成及优先顺序为：</w:t>
      </w:r>
      <w:r>
        <w:rPr>
          <w:rFonts w:hint="eastAsia" w:ascii="宋体" w:hAnsi="宋体" w:eastAsia="宋体" w:cs="仿宋_GB2312"/>
          <w:u w:val="single"/>
        </w:rPr>
        <w:t></w:t>
      </w:r>
    </w:p>
    <w:p w14:paraId="60D5225C">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(1) 本合同协议书；</w:t>
      </w:r>
    </w:p>
    <w:p w14:paraId="0BD3760F">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(2) 中标通知书；</w:t>
      </w:r>
    </w:p>
    <w:p w14:paraId="3251BA53">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(3) 招标文件(含招标书、答疑、澄清文件、技术标准和要求、工程量清单等)；</w:t>
      </w:r>
    </w:p>
    <w:p w14:paraId="3D55955D">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(4) 本合同专用条款；</w:t>
      </w:r>
    </w:p>
    <w:p w14:paraId="6CD3247B">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(5) 本合同通用条款；</w:t>
      </w:r>
    </w:p>
    <w:p w14:paraId="4C6F246F">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(6) 标准、规范及有关技术文件；</w:t>
      </w:r>
    </w:p>
    <w:p w14:paraId="043DA56F">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(7) 图纸；</w:t>
      </w:r>
    </w:p>
    <w:p w14:paraId="4FCC280F">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(8) 投标书及附件；</w:t>
      </w:r>
    </w:p>
    <w:p w14:paraId="4DF098EB">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(9) 已标价工程量清单；</w:t>
      </w:r>
    </w:p>
    <w:p w14:paraId="15D6DE43">
      <w:pPr>
        <w:adjustRightInd w:val="0"/>
        <w:snapToGrid w:val="0"/>
        <w:spacing w:line="560" w:lineRule="exact"/>
        <w:ind w:firstLine="420" w:firstLineChars="200"/>
        <w:rPr>
          <w:rFonts w:ascii="宋体" w:hAnsi="宋体" w:eastAsia="宋体" w:cs="仿宋_GB2312"/>
          <w:u w:val="single"/>
        </w:rPr>
      </w:pPr>
      <w:r>
        <w:rPr>
          <w:rFonts w:hint="eastAsia" w:ascii="宋体" w:hAnsi="宋体" w:eastAsia="宋体" w:cs="仿宋_GB2312"/>
          <w:u w:val="single"/>
        </w:rPr>
        <w:t>(10) 其他合同文件 。</w:t>
      </w:r>
    </w:p>
    <w:p w14:paraId="70F2780D">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并盖章。</w:t>
      </w:r>
    </w:p>
    <w:p w14:paraId="17C99051">
      <w:pPr>
        <w:adjustRightInd w:val="0"/>
        <w:snapToGrid w:val="0"/>
        <w:spacing w:line="560" w:lineRule="exact"/>
        <w:rPr>
          <w:rFonts w:ascii="宋体" w:hAnsi="宋体" w:eastAsia="宋体" w:cs="仿宋_GB2312"/>
          <w:b/>
          <w:bCs/>
        </w:rPr>
      </w:pPr>
      <w:r>
        <w:rPr>
          <w:rFonts w:hint="eastAsia" w:ascii="宋体" w:hAnsi="宋体" w:eastAsia="宋体" w:cs="仿宋_GB2312"/>
          <w:b/>
          <w:bCs/>
        </w:rPr>
        <w:t>1.6图纸和承包人文件</w:t>
      </w:r>
      <w:r>
        <w:rPr>
          <w:rFonts w:hint="eastAsia" w:ascii="宋体" w:hAnsi="宋体" w:eastAsia="宋体" w:cs="仿宋_GB2312"/>
          <w:b/>
          <w:bCs/>
        </w:rPr>
        <w:tab/>
      </w:r>
    </w:p>
    <w:p w14:paraId="7F00C3B5">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1.6.1 图纸的提供</w:t>
      </w:r>
    </w:p>
    <w:p w14:paraId="78D63CB9">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发包人向承包人提供图纸的期限：</w:t>
      </w:r>
      <w:r>
        <w:rPr>
          <w:rFonts w:hint="eastAsia" w:ascii="宋体" w:hAnsi="宋体" w:eastAsia="宋体" w:cs="仿宋_GB2312"/>
          <w:u w:val="single"/>
        </w:rPr>
        <w:t>开工前十日内</w:t>
      </w:r>
      <w:r>
        <w:rPr>
          <w:rFonts w:hint="eastAsia" w:ascii="宋体" w:hAnsi="宋体" w:eastAsia="宋体" w:cs="Times New Roman"/>
        </w:rPr>
        <w:t>；</w:t>
      </w:r>
    </w:p>
    <w:p w14:paraId="1F749621">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发包人向承包人提供图纸的数量：</w:t>
      </w:r>
      <w:r>
        <w:rPr>
          <w:rFonts w:hint="eastAsia" w:ascii="宋体" w:hAnsi="宋体" w:eastAsia="宋体" w:cs="仿宋_GB2312"/>
          <w:u w:val="single"/>
        </w:rPr>
        <w:t>两套(不足的由承包人自行复制，费用承包人自行承担)</w:t>
      </w:r>
      <w:r>
        <w:rPr>
          <w:rFonts w:hint="eastAsia" w:ascii="宋体" w:hAnsi="宋体" w:eastAsia="宋体" w:cs="Times New Roman"/>
        </w:rPr>
        <w:t>；</w:t>
      </w:r>
    </w:p>
    <w:p w14:paraId="5EE06D7B">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发包人向承包人提供图纸的内容：</w:t>
      </w:r>
      <w:r>
        <w:rPr>
          <w:rFonts w:hint="eastAsia" w:ascii="宋体" w:hAnsi="宋体" w:eastAsia="宋体" w:cs="仿宋_GB2312"/>
          <w:u w:val="single"/>
        </w:rPr>
        <w:t>完整施工图</w:t>
      </w:r>
      <w:r>
        <w:rPr>
          <w:rFonts w:hint="eastAsia" w:ascii="宋体" w:hAnsi="宋体" w:eastAsia="宋体" w:cs="Times New Roman"/>
        </w:rPr>
        <w:t>。</w:t>
      </w:r>
    </w:p>
    <w:p w14:paraId="7DE95548">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1.6.4承包人文件</w:t>
      </w:r>
    </w:p>
    <w:p w14:paraId="0D314BEA">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需要由承包人提供的文件，包括：</w:t>
      </w:r>
      <w:r>
        <w:rPr>
          <w:rFonts w:hint="eastAsia" w:ascii="宋体" w:hAnsi="宋体" w:eastAsia="宋体" w:cs="仿宋_GB2312"/>
          <w:u w:val="single"/>
        </w:rPr>
        <w:t>施工组织设计、工程进度计划、专项施工方案等规定承包人需要提供的文件</w:t>
      </w:r>
      <w:r>
        <w:rPr>
          <w:rFonts w:hint="eastAsia" w:ascii="宋体" w:hAnsi="宋体" w:eastAsia="宋体" w:cs="Times New Roman"/>
          <w:u w:val="single"/>
        </w:rPr>
        <w:t xml:space="preserve"> </w:t>
      </w:r>
      <w:r>
        <w:rPr>
          <w:rFonts w:hint="eastAsia" w:ascii="宋体" w:hAnsi="宋体" w:eastAsia="宋体" w:cs="Times New Roman"/>
        </w:rPr>
        <w:t>；</w:t>
      </w:r>
    </w:p>
    <w:p w14:paraId="14244126">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承包人提供的文件的期限为：</w:t>
      </w:r>
      <w:r>
        <w:rPr>
          <w:rFonts w:hint="eastAsia" w:ascii="宋体" w:hAnsi="宋体" w:eastAsia="宋体" w:cs="仿宋_GB2312"/>
          <w:u w:val="single"/>
        </w:rPr>
        <w:t>开工前十日</w:t>
      </w:r>
      <w:r>
        <w:rPr>
          <w:rFonts w:hint="eastAsia" w:ascii="宋体" w:hAnsi="宋体" w:eastAsia="宋体" w:cs="Times New Roman"/>
          <w:u w:val="single"/>
        </w:rPr>
        <w:t xml:space="preserve">   </w:t>
      </w:r>
      <w:r>
        <w:rPr>
          <w:rFonts w:hint="eastAsia" w:ascii="宋体" w:hAnsi="宋体" w:eastAsia="宋体" w:cs="Times New Roman"/>
        </w:rPr>
        <w:t>；</w:t>
      </w:r>
    </w:p>
    <w:p w14:paraId="71FED762">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承包人提供的文件的数量为：</w:t>
      </w:r>
      <w:r>
        <w:rPr>
          <w:rFonts w:hint="eastAsia" w:ascii="宋体" w:hAnsi="宋体" w:eastAsia="宋体" w:cs="仿宋_GB2312"/>
          <w:u w:val="single"/>
        </w:rPr>
        <w:t>肆套</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rPr>
        <w:t>；</w:t>
      </w:r>
    </w:p>
    <w:p w14:paraId="433D86AF">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承包人提供的文件的形式为：</w:t>
      </w:r>
      <w:r>
        <w:rPr>
          <w:rFonts w:hint="eastAsia" w:ascii="宋体" w:hAnsi="宋体" w:eastAsia="宋体" w:cs="仿宋_GB2312"/>
          <w:u w:val="single"/>
        </w:rPr>
        <w:t>纸质与电子版</w:t>
      </w:r>
      <w:r>
        <w:rPr>
          <w:rFonts w:hint="eastAsia" w:ascii="宋体" w:hAnsi="宋体" w:eastAsia="宋体" w:cs="Times New Roman"/>
          <w:u w:val="single"/>
        </w:rPr>
        <w:t xml:space="preserve">   </w:t>
      </w:r>
      <w:r>
        <w:rPr>
          <w:rFonts w:hint="eastAsia" w:ascii="宋体" w:hAnsi="宋体" w:eastAsia="宋体" w:cs="Times New Roman"/>
        </w:rPr>
        <w:t>；</w:t>
      </w:r>
    </w:p>
    <w:p w14:paraId="016A080A">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发包人审批承包人文件的期限：</w:t>
      </w:r>
      <w:r>
        <w:rPr>
          <w:rFonts w:hint="eastAsia" w:ascii="宋体" w:hAnsi="宋体" w:eastAsia="宋体" w:cs="仿宋_GB2312"/>
          <w:u w:val="single"/>
        </w:rPr>
        <w:t>接收后十四日内</w:t>
      </w:r>
      <w:r>
        <w:rPr>
          <w:rFonts w:hint="eastAsia" w:ascii="宋体" w:hAnsi="宋体" w:eastAsia="宋体" w:cs="Times New Roman"/>
        </w:rPr>
        <w:t>。</w:t>
      </w:r>
    </w:p>
    <w:p w14:paraId="1105B6A5">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1.6.5现场图纸准备</w:t>
      </w:r>
    </w:p>
    <w:p w14:paraId="0A417503">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关于现场图纸准备的约定：</w:t>
      </w:r>
      <w:r>
        <w:rPr>
          <w:rFonts w:hint="eastAsia" w:ascii="宋体" w:hAnsi="宋体" w:eastAsia="宋体" w:cs="仿宋_GB2312"/>
          <w:u w:val="single"/>
        </w:rPr>
        <w:t>承包人现场保存完整施工图纸一套</w:t>
      </w:r>
      <w:r>
        <w:rPr>
          <w:rFonts w:hint="eastAsia" w:ascii="宋体" w:hAnsi="宋体" w:eastAsia="宋体" w:cs="Times New Roman"/>
        </w:rPr>
        <w:t>。</w:t>
      </w:r>
    </w:p>
    <w:p w14:paraId="1DE1EF5C">
      <w:pPr>
        <w:adjustRightInd w:val="0"/>
        <w:snapToGrid w:val="0"/>
        <w:spacing w:line="560" w:lineRule="exact"/>
        <w:rPr>
          <w:rFonts w:ascii="宋体" w:hAnsi="宋体" w:eastAsia="宋体" w:cs="仿宋_GB2312"/>
          <w:b/>
          <w:bCs/>
        </w:rPr>
      </w:pPr>
      <w:r>
        <w:rPr>
          <w:rFonts w:hint="eastAsia" w:ascii="宋体" w:hAnsi="宋体" w:eastAsia="宋体" w:cs="仿宋_GB2312"/>
          <w:b/>
          <w:bCs/>
        </w:rPr>
        <w:t>1.7联络</w:t>
      </w:r>
    </w:p>
    <w:p w14:paraId="4FF661E0">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1.7.1发包人和承包人应当在</w:t>
      </w:r>
      <w:r>
        <w:rPr>
          <w:rFonts w:hint="eastAsia" w:ascii="宋体" w:hAnsi="宋体" w:eastAsia="宋体" w:cs="仿宋_GB2312"/>
          <w:u w:val="single"/>
        </w:rPr>
        <w:t></w:t>
      </w:r>
      <w:r>
        <w:rPr>
          <w:rFonts w:hint="eastAsia" w:ascii="宋体" w:hAnsi="宋体" w:eastAsia="宋体" w:cs="Times New Roman"/>
          <w:u w:val="single"/>
        </w:rPr>
        <w:t xml:space="preserve"> 3   </w:t>
      </w:r>
      <w:r>
        <w:rPr>
          <w:rFonts w:hint="eastAsia" w:ascii="宋体" w:hAnsi="宋体" w:eastAsia="宋体" w:cs="Times New Roman"/>
          <w:kern w:val="0"/>
        </w:rPr>
        <w:t>天内将与合同有关的通知、批准、证明、证书、指示、指令、要求、请求、同意、意见、确定和决定等书面函件送达对方当事人。</w:t>
      </w:r>
    </w:p>
    <w:p w14:paraId="75D5AB54">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1.7.2 发包人接收文件的地点：</w:t>
      </w:r>
      <w:r>
        <w:rPr>
          <w:rFonts w:hint="eastAsia" w:ascii="宋体" w:hAnsi="宋体" w:eastAsia="宋体" w:cs="仿宋_GB2312"/>
          <w:u w:val="single"/>
        </w:rPr>
        <w:t>施工现场建设单位办公室</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kern w:val="0"/>
        </w:rPr>
        <w:t>；</w:t>
      </w:r>
    </w:p>
    <w:p w14:paraId="4669413D">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发包人指定的接收人为：</w:t>
      </w:r>
      <w:r>
        <w:rPr>
          <w:rFonts w:hint="eastAsia" w:ascii="宋体" w:hAnsi="宋体" w:eastAsia="宋体" w:cs="仿宋_GB2312"/>
          <w:u w:val="single"/>
        </w:rPr>
        <w:t>发包人代表</w:t>
      </w:r>
      <w:r>
        <w:rPr>
          <w:rFonts w:hint="eastAsia" w:ascii="宋体" w:hAnsi="宋体" w:eastAsia="宋体" w:cs="Times New Roman"/>
          <w:u w:val="single"/>
        </w:rPr>
        <w:t xml:space="preserve">   </w:t>
      </w:r>
      <w:r>
        <w:rPr>
          <w:rFonts w:hint="eastAsia" w:ascii="宋体" w:hAnsi="宋体" w:eastAsia="宋体" w:cs="Times New Roman"/>
          <w:kern w:val="0"/>
        </w:rPr>
        <w:t>。</w:t>
      </w:r>
    </w:p>
    <w:p w14:paraId="6F3DEFB5">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承包人接收文件的地点：</w:t>
      </w:r>
      <w:r>
        <w:rPr>
          <w:rFonts w:hint="eastAsia" w:ascii="宋体" w:hAnsi="宋体" w:eastAsia="宋体" w:cs="仿宋_GB2312"/>
          <w:u w:val="single"/>
        </w:rPr>
        <w:t>施工现场建设单位办公室</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kern w:val="0"/>
        </w:rPr>
        <w:t>；</w:t>
      </w:r>
    </w:p>
    <w:p w14:paraId="272B3CFF">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承包人指定的接收人为：</w:t>
      </w:r>
      <w:r>
        <w:rPr>
          <w:rFonts w:hint="eastAsia" w:ascii="宋体" w:hAnsi="宋体" w:eastAsia="宋体" w:cs="仿宋_GB2312"/>
          <w:u w:val="single"/>
        </w:rPr>
        <w:t>项目经理</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kern w:val="0"/>
        </w:rPr>
        <w:t>。</w:t>
      </w:r>
    </w:p>
    <w:p w14:paraId="5F35DD96">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监理人接收文件的地点：</w:t>
      </w:r>
      <w:r>
        <w:rPr>
          <w:rFonts w:hint="eastAsia" w:ascii="宋体" w:hAnsi="宋体" w:eastAsia="宋体" w:cs="仿宋_GB2312"/>
          <w:u w:val="single"/>
        </w:rPr>
        <w:t>施工现场建设单位办公室</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kern w:val="0"/>
        </w:rPr>
        <w:t>；</w:t>
      </w:r>
    </w:p>
    <w:p w14:paraId="0E61775A">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监理人指定的接收人为：</w:t>
      </w:r>
      <w:r>
        <w:rPr>
          <w:rFonts w:hint="eastAsia" w:ascii="宋体" w:hAnsi="宋体" w:eastAsia="宋体" w:cs="仿宋_GB2312"/>
          <w:u w:val="single"/>
        </w:rPr>
        <w:t>总监理工程师</w:t>
      </w:r>
      <w:r>
        <w:rPr>
          <w:rFonts w:hint="eastAsia" w:ascii="宋体" w:hAnsi="宋体" w:eastAsia="宋体" w:cs="Times New Roman"/>
          <w:kern w:val="0"/>
        </w:rPr>
        <w:t>。</w:t>
      </w:r>
    </w:p>
    <w:p w14:paraId="04CE0AC3">
      <w:pPr>
        <w:adjustRightInd w:val="0"/>
        <w:snapToGrid w:val="0"/>
        <w:spacing w:line="560" w:lineRule="exact"/>
        <w:rPr>
          <w:rFonts w:ascii="宋体" w:hAnsi="宋体" w:eastAsia="宋体" w:cs="仿宋_GB2312"/>
          <w:b/>
          <w:bCs/>
        </w:rPr>
      </w:pPr>
      <w:r>
        <w:rPr>
          <w:rFonts w:hint="eastAsia" w:ascii="宋体" w:hAnsi="宋体" w:eastAsia="宋体" w:cs="仿宋_GB2312"/>
          <w:b/>
          <w:bCs/>
        </w:rPr>
        <w:t>1.10交通运输</w:t>
      </w:r>
    </w:p>
    <w:p w14:paraId="344274D2">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1</w:t>
      </w:r>
      <w:bookmarkStart w:id="77" w:name="_Toc303539100"/>
      <w:bookmarkStart w:id="78" w:name="_Toc300934943"/>
      <w:bookmarkStart w:id="79" w:name="_Toc312677986"/>
      <w:bookmarkStart w:id="80" w:name="_Toc318581155"/>
      <w:bookmarkStart w:id="81" w:name="_Toc304295521"/>
      <w:r>
        <w:rPr>
          <w:rFonts w:hint="eastAsia" w:ascii="宋体" w:hAnsi="宋体" w:eastAsia="宋体" w:cs="Times New Roman"/>
        </w:rPr>
        <w:t>.10.1 出入现场的权利</w:t>
      </w:r>
    </w:p>
    <w:p w14:paraId="714AD700">
      <w:pPr>
        <w:adjustRightInd w:val="0"/>
        <w:snapToGrid w:val="0"/>
        <w:spacing w:line="560" w:lineRule="exact"/>
        <w:ind w:left="596" w:leftChars="284"/>
        <w:rPr>
          <w:rFonts w:ascii="宋体" w:hAnsi="宋体" w:eastAsia="宋体" w:cs="Times New Roman"/>
          <w:u w:val="single"/>
        </w:rPr>
      </w:pPr>
      <w:r>
        <w:rPr>
          <w:rFonts w:hint="eastAsia" w:ascii="宋体" w:hAnsi="宋体" w:eastAsia="宋体" w:cs="Times New Roman"/>
        </w:rPr>
        <w:t>关于出入现场的权利的约定：</w:t>
      </w:r>
      <w:r>
        <w:rPr>
          <w:rFonts w:hint="eastAsia" w:ascii="宋体" w:hAnsi="宋体" w:eastAsia="宋体" w:cs="仿宋_GB2312"/>
          <w:u w:val="single"/>
        </w:rPr>
        <w:t>承包人自行勘察场外交通，发包人负责协助办理相关手续，所需费用由承包人承担</w:t>
      </w:r>
      <w:r>
        <w:rPr>
          <w:rFonts w:hint="eastAsia" w:ascii="宋体" w:hAnsi="宋体" w:eastAsia="宋体" w:cs="Times New Roman"/>
          <w:u w:val="single"/>
        </w:rPr>
        <w:t></w:t>
      </w:r>
      <w:r>
        <w:rPr>
          <w:rFonts w:hint="eastAsia" w:ascii="宋体" w:hAnsi="宋体" w:eastAsia="宋体" w:cs="Times New Roman"/>
        </w:rPr>
        <w:t>。</w:t>
      </w:r>
    </w:p>
    <w:bookmarkEnd w:id="77"/>
    <w:bookmarkEnd w:id="78"/>
    <w:bookmarkEnd w:id="79"/>
    <w:bookmarkEnd w:id="80"/>
    <w:bookmarkEnd w:id="81"/>
    <w:p w14:paraId="2DE74310">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w:t>
      </w:r>
      <w:bookmarkStart w:id="82" w:name="_Toc304295522"/>
      <w:bookmarkStart w:id="83" w:name="_Toc312677987"/>
      <w:bookmarkStart w:id="84" w:name="_Toc303539101"/>
      <w:bookmarkStart w:id="85" w:name="_Toc300934944"/>
      <w:bookmarkStart w:id="86" w:name="_Toc318581156"/>
      <w:r>
        <w:rPr>
          <w:rFonts w:hint="eastAsia" w:ascii="宋体" w:hAnsi="宋体" w:eastAsia="宋体" w:cs="Times New Roman"/>
        </w:rPr>
        <w:t>.10.3 场内交通</w:t>
      </w:r>
    </w:p>
    <w:p w14:paraId="42B9271C">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关于场外交通和场内交通的边界的约定：</w:t>
      </w:r>
      <w:r>
        <w:rPr>
          <w:rFonts w:hint="eastAsia" w:ascii="宋体" w:hAnsi="宋体" w:eastAsia="宋体" w:cs="仿宋_GB2312"/>
          <w:u w:val="single"/>
        </w:rPr>
        <w:t>以临时维护设施为准，场外交通道路可利用已有的道路，承包人负责施工期间维护并保证交通畅通，退场前恢复原状，相关费用由承包人承担</w:t>
      </w:r>
      <w:r>
        <w:rPr>
          <w:rFonts w:hint="eastAsia" w:ascii="宋体" w:hAnsi="宋体" w:eastAsia="宋体" w:cs="Times New Roman"/>
          <w:u w:val="single"/>
        </w:rPr>
        <w:t xml:space="preserve"> </w:t>
      </w:r>
      <w:r>
        <w:rPr>
          <w:rFonts w:hint="eastAsia" w:ascii="宋体" w:hAnsi="宋体" w:eastAsia="宋体" w:cs="Times New Roman"/>
        </w:rPr>
        <w:t>。</w:t>
      </w:r>
    </w:p>
    <w:p w14:paraId="5C9AEBE3">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关于发包人向承包人免费提供满足工程施工需要的场内道路和交通设施的约定：</w:t>
      </w:r>
      <w:r>
        <w:rPr>
          <w:rFonts w:hint="eastAsia" w:ascii="宋体" w:hAnsi="宋体" w:eastAsia="宋体" w:cs="仿宋_GB2312"/>
          <w:u w:val="single"/>
        </w:rPr>
        <w:t></w:t>
      </w:r>
      <w:r>
        <w:rPr>
          <w:rFonts w:hint="eastAsia" w:ascii="宋体" w:hAnsi="宋体" w:eastAsia="宋体" w:cs="Times New Roman"/>
          <w:u w:val="single"/>
        </w:rPr>
        <w:t xml:space="preserve">场内道路和交通设施由承包人施工并承担费用 </w:t>
      </w:r>
      <w:r>
        <w:rPr>
          <w:rFonts w:hint="eastAsia" w:ascii="宋体" w:hAnsi="宋体" w:eastAsia="宋体" w:cs="Times New Roman"/>
        </w:rPr>
        <w:t>。</w:t>
      </w:r>
      <w:bookmarkEnd w:id="82"/>
      <w:bookmarkEnd w:id="83"/>
      <w:bookmarkEnd w:id="84"/>
      <w:bookmarkEnd w:id="85"/>
      <w:bookmarkEnd w:id="86"/>
      <w:r>
        <w:rPr>
          <w:rFonts w:hint="eastAsia" w:ascii="宋体" w:hAnsi="宋体" w:eastAsia="宋体" w:cs="Times New Roman"/>
        </w:rPr>
        <w:t xml:space="preserve">  </w:t>
      </w:r>
      <w:bookmarkStart w:id="87" w:name="_Toc318581157"/>
    </w:p>
    <w:p w14:paraId="7535433A">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1.10.4超大件和超重件的运输</w:t>
      </w:r>
    </w:p>
    <w:p w14:paraId="3F8A16BC">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运输超大件或超重件所需的道路和桥梁临时加固改造费用和其他有关费用</w:t>
      </w:r>
      <w:r>
        <w:rPr>
          <w:rFonts w:hint="eastAsia" w:ascii="宋体" w:hAnsi="宋体" w:eastAsia="宋体" w:cs="Times New Roman"/>
          <w:u w:val="single"/>
        </w:rPr>
        <w:t xml:space="preserve"> 承包人  </w:t>
      </w:r>
      <w:r>
        <w:rPr>
          <w:rFonts w:hint="eastAsia" w:ascii="宋体" w:hAnsi="宋体" w:eastAsia="宋体" w:cs="Times New Roman"/>
        </w:rPr>
        <w:t>承担。</w:t>
      </w:r>
    </w:p>
    <w:bookmarkEnd w:id="87"/>
    <w:p w14:paraId="265D5AED">
      <w:pPr>
        <w:adjustRightInd w:val="0"/>
        <w:snapToGrid w:val="0"/>
        <w:spacing w:line="560" w:lineRule="exact"/>
        <w:rPr>
          <w:rFonts w:ascii="宋体" w:hAnsi="宋体" w:eastAsia="宋体" w:cs="仿宋_GB2312"/>
          <w:b/>
          <w:bCs/>
        </w:rPr>
      </w:pPr>
      <w:r>
        <w:rPr>
          <w:rFonts w:hint="eastAsia" w:ascii="宋体" w:hAnsi="宋体" w:eastAsia="宋体" w:cs="仿宋_GB2312"/>
          <w:b/>
          <w:bCs/>
        </w:rPr>
        <w:t>1.11知识产权</w:t>
      </w:r>
    </w:p>
    <w:p w14:paraId="054B8A58">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仿宋_GB2312"/>
          <w:u w:val="single"/>
        </w:rPr>
        <w:t>属于发包人所有</w:t>
      </w:r>
      <w:r>
        <w:rPr>
          <w:rFonts w:hint="eastAsia" w:ascii="宋体" w:hAnsi="宋体" w:eastAsia="宋体" w:cs="Times New Roman"/>
          <w:u w:val="single"/>
        </w:rPr>
        <w:t xml:space="preserve">  </w:t>
      </w:r>
      <w:r>
        <w:rPr>
          <w:rFonts w:hint="eastAsia" w:ascii="宋体" w:hAnsi="宋体" w:eastAsia="宋体" w:cs="Times New Roman"/>
        </w:rPr>
        <w:t>。</w:t>
      </w:r>
    </w:p>
    <w:p w14:paraId="1CAA0D95">
      <w:pPr>
        <w:adjustRightInd w:val="0"/>
        <w:snapToGrid w:val="0"/>
        <w:spacing w:line="560" w:lineRule="exact"/>
        <w:ind w:left="596" w:leftChars="284"/>
        <w:rPr>
          <w:rFonts w:ascii="宋体" w:hAnsi="宋体" w:eastAsia="宋体" w:cs="Times New Roman"/>
        </w:rPr>
      </w:pPr>
      <w:r>
        <w:rPr>
          <w:rFonts w:hint="eastAsia" w:ascii="宋体" w:hAnsi="宋体" w:eastAsia="宋体" w:cs="Times New Roman"/>
        </w:rPr>
        <w:t>关于发包人提供的上述文件的使用限制的要求：</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0ED5AF71">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1.11.2关于承包人为实施工程所编制文件的著作权的归属：</w:t>
      </w:r>
      <w:r>
        <w:rPr>
          <w:rFonts w:hint="eastAsia" w:ascii="宋体" w:hAnsi="宋体" w:eastAsia="宋体" w:cs="Times New Roman"/>
          <w:u w:val="single"/>
        </w:rPr>
        <w:t xml:space="preserve">  归承包人和发包人共同所有  </w:t>
      </w:r>
      <w:r>
        <w:rPr>
          <w:rFonts w:hint="eastAsia" w:ascii="宋体" w:hAnsi="宋体" w:eastAsia="宋体" w:cs="Times New Roman"/>
        </w:rPr>
        <w:t>。</w:t>
      </w:r>
    </w:p>
    <w:p w14:paraId="2A4891A5">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关于承包人提供的上述文件的使用限制的要求：</w:t>
      </w:r>
      <w:r>
        <w:rPr>
          <w:rFonts w:hint="eastAsia" w:ascii="宋体" w:hAnsi="宋体" w:eastAsia="宋体" w:cs="仿宋_GB2312"/>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0EF1EC6D">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rPr>
        <w:t>1.11.4承包人在施工过程中所采用的专利、专有技术、技术秘密的使用费的承担方式：</w:t>
      </w:r>
      <w:r>
        <w:rPr>
          <w:rFonts w:hint="eastAsia" w:ascii="宋体" w:hAnsi="宋体" w:eastAsia="宋体" w:cs="仿宋_GB2312"/>
          <w:u w:val="single"/>
        </w:rPr>
        <w:t>执行通用合同条款</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kern w:val="0"/>
        </w:rPr>
        <w:t>。</w:t>
      </w:r>
    </w:p>
    <w:p w14:paraId="4EBC8840">
      <w:pPr>
        <w:adjustRightInd w:val="0"/>
        <w:snapToGrid w:val="0"/>
        <w:spacing w:line="560" w:lineRule="exact"/>
        <w:rPr>
          <w:rFonts w:ascii="宋体" w:hAnsi="宋体" w:eastAsia="宋体" w:cs="仿宋_GB2312"/>
          <w:b/>
          <w:bCs/>
        </w:rPr>
      </w:pPr>
      <w:r>
        <w:rPr>
          <w:rFonts w:hint="eastAsia" w:ascii="宋体" w:hAnsi="宋体" w:eastAsia="宋体" w:cs="仿宋_GB2312"/>
          <w:b/>
          <w:bCs/>
        </w:rPr>
        <w:t>1.13工程量清单错误的修正</w:t>
      </w:r>
    </w:p>
    <w:p w14:paraId="32759B2D">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rPr>
        <w:t>出现工程量清单错误时，是否调整合同价格：</w:t>
      </w:r>
      <w:r>
        <w:rPr>
          <w:rFonts w:hint="eastAsia" w:ascii="宋体" w:hAnsi="宋体" w:eastAsia="宋体" w:cs="Times New Roman"/>
          <w:u w:val="single"/>
        </w:rPr>
        <w:t xml:space="preserve">  不予调整   </w:t>
      </w:r>
      <w:r>
        <w:rPr>
          <w:rFonts w:hint="eastAsia" w:ascii="宋体" w:hAnsi="宋体" w:eastAsia="宋体" w:cs="Times New Roman"/>
          <w:kern w:val="0"/>
        </w:rPr>
        <w:t>。</w:t>
      </w:r>
    </w:p>
    <w:p w14:paraId="63AC03FD">
      <w:pPr>
        <w:adjustRightInd w:val="0"/>
        <w:snapToGrid w:val="0"/>
        <w:spacing w:line="560" w:lineRule="exact"/>
        <w:ind w:firstLine="420" w:firstLineChars="200"/>
        <w:rPr>
          <w:rFonts w:ascii="宋体" w:hAnsi="宋体" w:eastAsia="宋体" w:cs="Times New Roman"/>
          <w:kern w:val="0"/>
          <w:u w:val="single"/>
        </w:rPr>
      </w:pPr>
      <w:r>
        <w:rPr>
          <w:rFonts w:hint="eastAsia" w:ascii="宋体" w:hAnsi="宋体" w:eastAsia="宋体" w:cs="Times New Roman"/>
        </w:rPr>
        <w:t>允许调整合同价格的工程量偏差范围：</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kern w:val="0"/>
        </w:rPr>
        <w:t>。</w:t>
      </w:r>
    </w:p>
    <w:p w14:paraId="75D61670">
      <w:pPr>
        <w:adjustRightInd w:val="0"/>
        <w:snapToGrid w:val="0"/>
        <w:spacing w:line="560" w:lineRule="exact"/>
        <w:jc w:val="left"/>
        <w:outlineLvl w:val="2"/>
        <w:rPr>
          <w:rFonts w:ascii="宋体" w:hAnsi="宋体" w:eastAsia="宋体" w:cs="楷体_GB2312"/>
          <w:b/>
          <w:bCs/>
        </w:rPr>
      </w:pPr>
      <w:bookmarkStart w:id="88" w:name="_Toc351203634"/>
      <w:r>
        <w:rPr>
          <w:rFonts w:hint="eastAsia" w:ascii="宋体" w:hAnsi="宋体" w:eastAsia="宋体" w:cs="楷体_GB2312"/>
          <w:b/>
          <w:bCs/>
        </w:rPr>
        <w:t>2</w:t>
      </w:r>
      <w:bookmarkStart w:id="89" w:name="_Toc296503157"/>
      <w:bookmarkStart w:id="90" w:name="_Toc296890985"/>
      <w:bookmarkStart w:id="91" w:name="_Toc296944496"/>
      <w:bookmarkStart w:id="92" w:name="_Toc297120457"/>
      <w:bookmarkStart w:id="93" w:name="_Toc296346658"/>
      <w:bookmarkStart w:id="94" w:name="_Toc296347156"/>
      <w:bookmarkStart w:id="95" w:name="_Toc292559867"/>
      <w:bookmarkStart w:id="96" w:name="_Toc292559362"/>
      <w:bookmarkStart w:id="97" w:name="_Toc296891197"/>
      <w:bookmarkStart w:id="98" w:name="_Toc297048343"/>
      <w:r>
        <w:rPr>
          <w:rFonts w:hint="eastAsia" w:ascii="宋体" w:hAnsi="宋体" w:eastAsia="宋体" w:cs="楷体_GB2312"/>
          <w:b/>
          <w:bCs/>
        </w:rPr>
        <w:t>. 发包人</w:t>
      </w:r>
      <w:bookmarkEnd w:id="88"/>
    </w:p>
    <w:bookmarkEnd w:id="89"/>
    <w:bookmarkEnd w:id="90"/>
    <w:bookmarkEnd w:id="91"/>
    <w:bookmarkEnd w:id="92"/>
    <w:bookmarkEnd w:id="93"/>
    <w:bookmarkEnd w:id="94"/>
    <w:bookmarkEnd w:id="95"/>
    <w:bookmarkEnd w:id="96"/>
    <w:bookmarkEnd w:id="97"/>
    <w:bookmarkEnd w:id="98"/>
    <w:p w14:paraId="01542FE2">
      <w:pPr>
        <w:adjustRightInd w:val="0"/>
        <w:snapToGrid w:val="0"/>
        <w:spacing w:line="560" w:lineRule="exact"/>
        <w:rPr>
          <w:rFonts w:ascii="宋体" w:hAnsi="宋体" w:eastAsia="宋体" w:cs="仿宋_GB2312"/>
          <w:b/>
          <w:bCs/>
        </w:rPr>
      </w:pPr>
      <w:r>
        <w:rPr>
          <w:rFonts w:hint="eastAsia" w:ascii="宋体" w:hAnsi="宋体" w:eastAsia="宋体" w:cs="仿宋_GB2312"/>
          <w:b/>
          <w:bCs/>
        </w:rPr>
        <w:t>2.2发包人代表</w:t>
      </w:r>
    </w:p>
    <w:p w14:paraId="0F5ED98B">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发包人代表：</w:t>
      </w:r>
    </w:p>
    <w:p w14:paraId="7BE50BBF">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姓    名：</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386FA34E">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身份证号：</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4CB2F8D8">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职    务：</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6BE8ED1E">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联系电话：</w:t>
      </w:r>
      <w:r>
        <w:rPr>
          <w:rFonts w:hint="eastAsia" w:ascii="宋体" w:hAnsi="宋体" w:eastAsia="宋体" w:cs="仿宋_GB2312"/>
          <w:u w:val="single"/>
        </w:rPr>
        <w:t></w:t>
      </w:r>
      <w:r>
        <w:rPr>
          <w:rFonts w:hint="eastAsia" w:ascii="宋体" w:hAnsi="宋体" w:eastAsia="宋体" w:cs="Times New Roman"/>
          <w:u w:val="single"/>
        </w:rPr>
        <w:t xml:space="preserve">  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1EFA91E1">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电子信箱：</w:t>
      </w:r>
      <w:r>
        <w:rPr>
          <w:rFonts w:hint="eastAsia" w:ascii="宋体" w:hAnsi="宋体" w:eastAsia="宋体" w:cs="仿宋_GB2312"/>
          <w:u w:val="single"/>
        </w:rPr>
        <w:t></w:t>
      </w:r>
      <w:r>
        <w:rPr>
          <w:rFonts w:hint="eastAsia" w:ascii="宋体" w:hAnsi="宋体" w:eastAsia="宋体" w:cs="Times New Roman"/>
          <w:u w:val="single"/>
        </w:rPr>
        <w:t xml:space="preserve">  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7783EBD9">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通信地址：</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7F46F1B1">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发包人对发包人代表的授权范围如下：</w:t>
      </w:r>
      <w:r>
        <w:rPr>
          <w:rFonts w:hint="eastAsia" w:ascii="宋体" w:hAnsi="宋体" w:eastAsia="宋体" w:cs="仿宋_GB2312"/>
          <w:u w:val="single"/>
        </w:rPr>
        <w:t>代表发包人对本工程施工过程中的工程质量、进度及相关投资、安全文明施工等进行监督和检查。在监理工程师的协助下严格控制工程进度和投资，协调解决由发包人处理的有关问题，但涉及工程量、设计变更、经济签证的确认需发包人盖章方为有效</w:t>
      </w:r>
      <w:r>
        <w:rPr>
          <w:rFonts w:hint="eastAsia" w:ascii="宋体" w:hAnsi="宋体" w:eastAsia="宋体" w:cs="Times New Roman"/>
          <w:u w:val="single"/>
        </w:rPr>
        <w:t></w:t>
      </w:r>
      <w:r>
        <w:rPr>
          <w:rFonts w:hint="eastAsia" w:ascii="宋体" w:hAnsi="宋体" w:eastAsia="宋体" w:cs="Times New Roman"/>
        </w:rPr>
        <w:t>。</w:t>
      </w:r>
    </w:p>
    <w:p w14:paraId="75104756">
      <w:pPr>
        <w:adjustRightInd w:val="0"/>
        <w:snapToGrid w:val="0"/>
        <w:spacing w:line="560" w:lineRule="exact"/>
        <w:rPr>
          <w:rFonts w:ascii="宋体" w:hAnsi="宋体" w:eastAsia="宋体" w:cs="仿宋_GB2312"/>
          <w:b/>
          <w:bCs/>
        </w:rPr>
      </w:pPr>
      <w:r>
        <w:rPr>
          <w:rFonts w:hint="eastAsia" w:ascii="宋体" w:hAnsi="宋体" w:eastAsia="宋体" w:cs="仿宋_GB2312"/>
          <w:b/>
          <w:bCs/>
        </w:rPr>
        <w:t>2.4施工现场、施工条件和基础资料的提供</w:t>
      </w:r>
    </w:p>
    <w:p w14:paraId="0EB972D6">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2.4.1提供施工现场</w:t>
      </w:r>
    </w:p>
    <w:p w14:paraId="7F130FD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关于发包人移交施工现场的期限要求：</w:t>
      </w:r>
      <w:r>
        <w:rPr>
          <w:rFonts w:hint="eastAsia" w:ascii="宋体" w:hAnsi="宋体" w:eastAsia="宋体" w:cs="仿宋_GB2312"/>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131E667F">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2.4.2提供施工条件</w:t>
      </w:r>
    </w:p>
    <w:p w14:paraId="7E201CAD">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关于发包人应负责提供施工所需要的条件，包括：</w:t>
      </w:r>
      <w:r>
        <w:rPr>
          <w:rFonts w:hint="eastAsia" w:ascii="宋体" w:hAnsi="宋体" w:eastAsia="宋体" w:cs="Times New Roman"/>
          <w:u w:val="single"/>
        </w:rPr>
        <w:t xml:space="preserve"> 施工所需的水、电、电讯线路接驳点及道路位置以现状为准，承包人在投标前已踏勘，并应在开工前 7 日内由承包人自行接至施工现场，费用已包含在签约合同价之中。水、电由承包人装表计量，由承包人按实承担  </w:t>
      </w:r>
      <w:r>
        <w:rPr>
          <w:rFonts w:hint="eastAsia" w:ascii="宋体" w:hAnsi="宋体" w:eastAsia="宋体" w:cs="Times New Roman"/>
        </w:rPr>
        <w:t>。</w:t>
      </w:r>
    </w:p>
    <w:p w14:paraId="459B1D5B">
      <w:pPr>
        <w:adjustRightInd w:val="0"/>
        <w:snapToGrid w:val="0"/>
        <w:spacing w:line="560" w:lineRule="exact"/>
        <w:rPr>
          <w:rFonts w:ascii="宋体" w:hAnsi="宋体" w:eastAsia="宋体" w:cs="仿宋_GB2312"/>
          <w:b/>
          <w:bCs/>
        </w:rPr>
      </w:pPr>
      <w:r>
        <w:rPr>
          <w:rFonts w:hint="eastAsia" w:ascii="宋体" w:hAnsi="宋体" w:eastAsia="宋体" w:cs="仿宋_GB2312"/>
          <w:b/>
          <w:bCs/>
        </w:rPr>
        <w:t>2.5资金来源证明及支付担保</w:t>
      </w:r>
    </w:p>
    <w:p w14:paraId="15465F70">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发包人提供资金来源证明的期限要求：</w:t>
      </w:r>
      <w:r>
        <w:rPr>
          <w:rFonts w:hint="eastAsia" w:ascii="宋体" w:hAnsi="宋体" w:eastAsia="宋体" w:cs="仿宋_GB2312"/>
          <w:u w:val="single"/>
        </w:rPr>
        <w:t>不提供</w:t>
      </w:r>
      <w:r>
        <w:rPr>
          <w:rFonts w:hint="eastAsia" w:ascii="宋体" w:hAnsi="宋体" w:eastAsia="宋体" w:cs="Times New Roman"/>
          <w:u w:val="single"/>
        </w:rPr>
        <w:t xml:space="preserve">  </w:t>
      </w:r>
      <w:r>
        <w:rPr>
          <w:rFonts w:hint="eastAsia" w:ascii="宋体" w:hAnsi="宋体" w:eastAsia="宋体" w:cs="Times New Roman"/>
        </w:rPr>
        <w:t>。</w:t>
      </w:r>
    </w:p>
    <w:p w14:paraId="31A92C1B">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发包人是否提供支付担保：</w:t>
      </w:r>
      <w:r>
        <w:rPr>
          <w:rFonts w:hint="eastAsia" w:ascii="宋体" w:hAnsi="宋体" w:eastAsia="宋体" w:cs="仿宋_GB2312"/>
          <w:u w:val="single"/>
        </w:rPr>
        <w:t>不提供</w:t>
      </w:r>
      <w:r>
        <w:rPr>
          <w:rFonts w:hint="eastAsia" w:ascii="宋体" w:hAnsi="宋体" w:eastAsia="宋体" w:cs="Times New Roman"/>
          <w:u w:val="single"/>
        </w:rPr>
        <w:t xml:space="preserve">   </w:t>
      </w:r>
      <w:r>
        <w:rPr>
          <w:rFonts w:hint="eastAsia" w:ascii="宋体" w:hAnsi="宋体" w:eastAsia="宋体" w:cs="Times New Roman"/>
        </w:rPr>
        <w:t>。</w:t>
      </w:r>
    </w:p>
    <w:p w14:paraId="6E49965D">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发包人提供支付担保的形式：</w:t>
      </w:r>
      <w:r>
        <w:rPr>
          <w:rFonts w:hint="eastAsia" w:ascii="宋体" w:hAnsi="宋体" w:eastAsia="宋体" w:cs="仿宋_GB2312"/>
          <w:u w:val="single"/>
        </w:rPr>
        <w:t>不提供</w:t>
      </w:r>
      <w:r>
        <w:rPr>
          <w:rFonts w:hint="eastAsia" w:ascii="宋体" w:hAnsi="宋体" w:eastAsia="宋体" w:cs="Times New Roman"/>
          <w:u w:val="single"/>
        </w:rPr>
        <w:t xml:space="preserve">   </w:t>
      </w:r>
      <w:r>
        <w:rPr>
          <w:rFonts w:hint="eastAsia" w:ascii="宋体" w:hAnsi="宋体" w:eastAsia="宋体" w:cs="Times New Roman"/>
        </w:rPr>
        <w:t>。</w:t>
      </w:r>
    </w:p>
    <w:p w14:paraId="0D85FEDB">
      <w:pPr>
        <w:adjustRightInd w:val="0"/>
        <w:snapToGrid w:val="0"/>
        <w:spacing w:line="560" w:lineRule="exact"/>
        <w:rPr>
          <w:rFonts w:ascii="宋体" w:hAnsi="宋体" w:eastAsia="宋体" w:cs="仿宋_GB2312"/>
          <w:b/>
          <w:bCs/>
        </w:rPr>
      </w:pPr>
      <w:r>
        <w:rPr>
          <w:rFonts w:hint="eastAsia" w:ascii="宋体" w:hAnsi="宋体" w:eastAsia="宋体" w:cs="仿宋_GB2312"/>
          <w:b/>
          <w:bCs/>
        </w:rPr>
        <w:t>2.6关于节能建筑与绿色建筑的约定</w:t>
      </w:r>
      <w:r>
        <w:rPr>
          <w:rFonts w:hint="eastAsia" w:ascii="宋体" w:hAnsi="宋体" w:eastAsia="宋体" w:cs="Times New Roman"/>
        </w:rPr>
        <w:t>：</w:t>
      </w:r>
      <w:r>
        <w:rPr>
          <w:rFonts w:hint="eastAsia" w:ascii="宋体" w:hAnsi="宋体" w:eastAsia="宋体" w:cs="仿宋_GB2312"/>
          <w:u w:val="single"/>
        </w:rPr>
        <w:t>按照国家、省市有关规定及设计文件执行</w:t>
      </w:r>
      <w:r>
        <w:rPr>
          <w:rFonts w:hint="eastAsia" w:ascii="宋体" w:hAnsi="宋体" w:eastAsia="宋体" w:cs="Times New Roman"/>
          <w:u w:val="single"/>
        </w:rPr>
        <w:t xml:space="preserve">  </w:t>
      </w:r>
      <w:r>
        <w:rPr>
          <w:rFonts w:hint="eastAsia" w:ascii="宋体" w:hAnsi="宋体" w:eastAsia="宋体" w:cs="Times New Roman"/>
        </w:rPr>
        <w:t>。</w:t>
      </w:r>
    </w:p>
    <w:p w14:paraId="7EB9407A">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3. 承包人</w:t>
      </w:r>
    </w:p>
    <w:p w14:paraId="795C68FE">
      <w:pPr>
        <w:adjustRightInd w:val="0"/>
        <w:snapToGrid w:val="0"/>
        <w:spacing w:line="560" w:lineRule="exact"/>
        <w:rPr>
          <w:rFonts w:ascii="宋体" w:hAnsi="宋体" w:eastAsia="宋体" w:cs="仿宋_GB2312"/>
          <w:b/>
          <w:bCs/>
        </w:rPr>
      </w:pPr>
      <w:r>
        <w:rPr>
          <w:rFonts w:hint="eastAsia" w:ascii="宋体" w:hAnsi="宋体" w:eastAsia="宋体" w:cs="仿宋_GB2312"/>
          <w:b/>
          <w:bCs/>
        </w:rPr>
        <w:t>3.1 承包人的一般义务</w:t>
      </w:r>
    </w:p>
    <w:p w14:paraId="368AC9F3">
      <w:pPr>
        <w:adjustRightInd w:val="0"/>
        <w:snapToGrid w:val="0"/>
        <w:spacing w:line="560" w:lineRule="exact"/>
        <w:ind w:firstLine="420" w:firstLineChars="200"/>
        <w:jc w:val="left"/>
        <w:rPr>
          <w:rFonts w:ascii="宋体" w:hAnsi="宋体" w:eastAsia="宋体" w:cs="宋体"/>
          <w:kern w:val="0"/>
          <w:u w:val="single"/>
        </w:rPr>
      </w:pPr>
      <w:r>
        <w:rPr>
          <w:rFonts w:hint="eastAsia" w:ascii="宋体" w:hAnsi="宋体" w:eastAsia="宋体" w:cs="宋体"/>
          <w:kern w:val="0"/>
        </w:rPr>
        <w:t>（9）承包人提交的竣工资料的内容：</w:t>
      </w:r>
      <w:r>
        <w:rPr>
          <w:rFonts w:hint="eastAsia" w:ascii="宋体" w:hAnsi="宋体" w:eastAsia="宋体" w:cs="宋体"/>
          <w:kern w:val="0"/>
          <w:u w:val="single"/>
        </w:rPr>
        <w:t xml:space="preserve"> 施工技术管理资料、工程质量控制资料、工程竣工图、工程竣工总结及发包人所需的竣工资料 </w:t>
      </w:r>
      <w:r>
        <w:rPr>
          <w:rFonts w:hint="eastAsia" w:ascii="宋体" w:hAnsi="宋体" w:eastAsia="宋体" w:cs="宋体"/>
          <w:kern w:val="0"/>
        </w:rPr>
        <w:t>。</w:t>
      </w:r>
    </w:p>
    <w:p w14:paraId="67A4F357">
      <w:pPr>
        <w:adjustRightInd w:val="0"/>
        <w:snapToGrid w:val="0"/>
        <w:spacing w:line="560" w:lineRule="exact"/>
        <w:ind w:firstLine="420" w:firstLineChars="200"/>
        <w:jc w:val="left"/>
        <w:rPr>
          <w:rFonts w:ascii="宋体" w:hAnsi="宋体" w:eastAsia="宋体" w:cs="宋体"/>
        </w:rPr>
      </w:pPr>
      <w:r>
        <w:rPr>
          <w:rFonts w:hint="eastAsia" w:ascii="宋体" w:hAnsi="宋体" w:eastAsia="宋体" w:cs="宋体"/>
        </w:rPr>
        <w:t>承包人需要提交的竣工资料套数：</w:t>
      </w:r>
      <w:r>
        <w:rPr>
          <w:rFonts w:hint="eastAsia" w:ascii="宋体" w:hAnsi="宋体" w:eastAsia="宋体" w:cs="宋体"/>
          <w:u w:val="single"/>
        </w:rPr>
        <w:t xml:space="preserve">  肆套（另需提供一套完整的电子版竣工资料）  </w:t>
      </w:r>
      <w:r>
        <w:rPr>
          <w:rFonts w:hint="eastAsia" w:ascii="宋体" w:hAnsi="宋体" w:eastAsia="宋体" w:cs="宋体"/>
        </w:rPr>
        <w:t>。</w:t>
      </w:r>
    </w:p>
    <w:p w14:paraId="195B8341">
      <w:pPr>
        <w:adjustRightInd w:val="0"/>
        <w:snapToGrid w:val="0"/>
        <w:spacing w:line="560" w:lineRule="exact"/>
        <w:ind w:left="638" w:leftChars="304"/>
        <w:jc w:val="left"/>
        <w:rPr>
          <w:rFonts w:ascii="宋体" w:hAnsi="宋体" w:eastAsia="宋体" w:cs="宋体"/>
        </w:rPr>
      </w:pPr>
      <w:r>
        <w:rPr>
          <w:rFonts w:hint="eastAsia" w:ascii="宋体" w:hAnsi="宋体" w:eastAsia="宋体" w:cs="宋体"/>
        </w:rPr>
        <w:t>承包人提交的竣工资料的费用承担：</w:t>
      </w:r>
      <w:r>
        <w:rPr>
          <w:rFonts w:hint="eastAsia" w:ascii="宋体" w:hAnsi="宋体" w:eastAsia="宋体" w:cs="宋体"/>
          <w:u w:val="single"/>
        </w:rPr>
        <w:t xml:space="preserve">  由承包人承担  </w:t>
      </w:r>
      <w:r>
        <w:rPr>
          <w:rFonts w:hint="eastAsia" w:ascii="宋体" w:hAnsi="宋体" w:eastAsia="宋体" w:cs="宋体"/>
        </w:rPr>
        <w:t>。</w:t>
      </w:r>
    </w:p>
    <w:p w14:paraId="7A664B71">
      <w:pPr>
        <w:adjustRightInd w:val="0"/>
        <w:snapToGrid w:val="0"/>
        <w:spacing w:line="560" w:lineRule="exact"/>
        <w:ind w:left="638" w:leftChars="304"/>
        <w:jc w:val="left"/>
        <w:rPr>
          <w:rFonts w:ascii="宋体" w:hAnsi="宋体" w:eastAsia="宋体" w:cs="宋体"/>
        </w:rPr>
      </w:pPr>
      <w:r>
        <w:rPr>
          <w:rFonts w:hint="eastAsia" w:ascii="宋体" w:hAnsi="宋体" w:eastAsia="宋体" w:cs="宋体"/>
        </w:rPr>
        <w:t>承包人提交的竣工资料移交时间：</w:t>
      </w:r>
      <w:r>
        <w:rPr>
          <w:rFonts w:hint="eastAsia" w:ascii="宋体" w:hAnsi="宋体" w:eastAsia="宋体" w:cs="宋体"/>
          <w:u w:val="single"/>
        </w:rPr>
        <w:t xml:space="preserve">  竣工验收后 15日内  </w:t>
      </w:r>
      <w:r>
        <w:rPr>
          <w:rFonts w:hint="eastAsia" w:ascii="宋体" w:hAnsi="宋体" w:eastAsia="宋体" w:cs="宋体"/>
        </w:rPr>
        <w:t>。</w:t>
      </w:r>
    </w:p>
    <w:p w14:paraId="11FFAB51">
      <w:pPr>
        <w:adjustRightInd w:val="0"/>
        <w:snapToGrid w:val="0"/>
        <w:spacing w:line="560" w:lineRule="exact"/>
        <w:ind w:firstLine="420" w:firstLineChars="200"/>
        <w:jc w:val="left"/>
        <w:rPr>
          <w:rFonts w:ascii="宋体" w:hAnsi="宋体" w:eastAsia="宋体" w:cs="宋体"/>
        </w:rPr>
      </w:pPr>
      <w:r>
        <w:rPr>
          <w:rFonts w:hint="eastAsia" w:ascii="宋体" w:hAnsi="宋体" w:eastAsia="宋体" w:cs="宋体"/>
        </w:rPr>
        <w:t>承包人提交的竣工资料形式要求：</w:t>
      </w:r>
      <w:r>
        <w:rPr>
          <w:rFonts w:hint="eastAsia" w:ascii="宋体" w:hAnsi="宋体" w:eastAsia="宋体" w:cs="宋体"/>
          <w:u w:val="single"/>
        </w:rPr>
        <w:t xml:space="preserve">  纸质与电子版  </w:t>
      </w:r>
      <w:r>
        <w:rPr>
          <w:rFonts w:hint="eastAsia" w:ascii="宋体" w:hAnsi="宋体" w:eastAsia="宋体" w:cs="宋体"/>
        </w:rPr>
        <w:t>。</w:t>
      </w:r>
    </w:p>
    <w:p w14:paraId="26ACE538">
      <w:pPr>
        <w:adjustRightInd w:val="0"/>
        <w:snapToGrid w:val="0"/>
        <w:spacing w:line="560" w:lineRule="exact"/>
        <w:ind w:firstLine="420" w:firstLineChars="200"/>
        <w:rPr>
          <w:rFonts w:ascii="宋体" w:hAnsi="宋体" w:eastAsia="宋体" w:cs="宋体"/>
          <w:kern w:val="0"/>
        </w:rPr>
      </w:pPr>
      <w:r>
        <w:rPr>
          <w:rFonts w:hint="eastAsia" w:ascii="宋体" w:hAnsi="宋体" w:eastAsia="宋体" w:cs="宋体"/>
          <w:kern w:val="0"/>
        </w:rPr>
        <w:t>（10）承包人应履行的其他义务：</w:t>
      </w:r>
    </w:p>
    <w:p w14:paraId="09E85B4E">
      <w:pPr>
        <w:adjustRightInd w:val="0"/>
        <w:snapToGrid w:val="0"/>
        <w:spacing w:line="560" w:lineRule="exact"/>
        <w:ind w:firstLine="420" w:firstLineChars="200"/>
        <w:rPr>
          <w:rFonts w:ascii="宋体" w:hAnsi="宋体" w:eastAsia="宋体" w:cs="宋体"/>
        </w:rPr>
      </w:pPr>
      <w:r>
        <w:rPr>
          <w:rFonts w:hint="eastAsia" w:ascii="宋体" w:hAnsi="宋体" w:eastAsia="宋体" w:cs="宋体"/>
        </w:rPr>
        <w:t>（a）农民工工资管理应按照国家、省、市相关主管部门最新要求执行。</w:t>
      </w:r>
    </w:p>
    <w:p w14:paraId="2C1D689F">
      <w:pPr>
        <w:adjustRightInd w:val="0"/>
        <w:snapToGrid w:val="0"/>
        <w:spacing w:line="560" w:lineRule="exact"/>
        <w:ind w:firstLine="420" w:firstLineChars="200"/>
        <w:rPr>
          <w:rFonts w:ascii="宋体" w:hAnsi="宋体" w:eastAsia="宋体" w:cs="宋体"/>
        </w:rPr>
      </w:pPr>
      <w:r>
        <w:rPr>
          <w:rFonts w:hint="eastAsia" w:ascii="宋体" w:hAnsi="宋体" w:eastAsia="宋体" w:cs="宋体"/>
        </w:rPr>
        <w:t>农民工工资保证金缴纳方式： 如使用金融机构保函形式缴纳农民工工资保证金，应采用具有见索即付性质的独立保函。</w:t>
      </w:r>
    </w:p>
    <w:p w14:paraId="6874BB19">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rPr>
        <w:t>（b）其他</w:t>
      </w:r>
      <w:r>
        <w:rPr>
          <w:rFonts w:hint="eastAsia" w:ascii="宋体" w:hAnsi="宋体" w:eastAsia="宋体" w:cs="宋体"/>
          <w:u w:val="single"/>
        </w:rPr>
        <w:t>：1）开工前做好施工现场道路的硬化处理，确保不出现卷泥上路，施工现场围墙符合 JGJ59—2011 标准及有关部门对文明施工的要求（如现场需要，发包人有权要求承包人执行，其费用包含在投标总报价中）。</w:t>
      </w:r>
    </w:p>
    <w:p w14:paraId="0EAB1C79">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u w:val="single"/>
        </w:rPr>
        <w:t>2）承担施工安全保卫工作及施工照明的责任和要求：由承包人负责并承担相关费用。</w:t>
      </w:r>
    </w:p>
    <w:p w14:paraId="7CF4539E">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u w:val="single"/>
        </w:rPr>
        <w:t>3）向发包人提供的办公室和生活房屋及设施的要求：为建设单位、跟踪审计单位及监理单位免费提供足够的办公室。</w:t>
      </w:r>
    </w:p>
    <w:p w14:paraId="3863E8B8">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u w:val="single"/>
        </w:rPr>
        <w:t>4）已完工程成品保护的特殊要求及费用承担：已竣工工程未交付发包人之前所发生的保护工作由承包人负责并承担相关费用。发包人要求承包人采取特殊措施保护的工程部位所发生的相关费用由承包人承担。</w:t>
      </w:r>
    </w:p>
    <w:p w14:paraId="68B10CB9">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u w:val="single"/>
        </w:rPr>
        <w:t>5）施工场地清洁卫生的要求：符合阜阳市对施工场地文明施工和清洁卫生的有关规定。</w:t>
      </w:r>
    </w:p>
    <w:p w14:paraId="1AE3FEB3">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u w:val="single"/>
        </w:rPr>
        <w:t>6）应提供计划报表的名称及完成时间：每月 25 日报下月工程进度计划报表。</w:t>
      </w:r>
    </w:p>
    <w:p w14:paraId="37BE019B">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u w:val="single"/>
        </w:rPr>
        <w:t>7）施工中应严格按照施工图纸和发包人的要求来施工，承包人未按图纸和发包人要求施工，承包人应按照发包人要求进行整改，并且，第一次收取违约金 3 万元，第二次收取违约金 5 万元，对连续违反三次且不听劝阻者，发包人有权解除合同，清除出场，一切损失由承包人承担。</w:t>
      </w:r>
    </w:p>
    <w:p w14:paraId="2E236DDC">
      <w:pPr>
        <w:adjustRightInd w:val="0"/>
        <w:snapToGrid w:val="0"/>
        <w:spacing w:line="560" w:lineRule="exact"/>
        <w:ind w:firstLine="420" w:firstLineChars="200"/>
        <w:rPr>
          <w:rFonts w:ascii="宋体" w:hAnsi="宋体" w:eastAsia="宋体" w:cs="宋体"/>
          <w:u w:val="single"/>
        </w:rPr>
      </w:pPr>
      <w:r>
        <w:rPr>
          <w:rFonts w:hint="eastAsia" w:ascii="宋体" w:hAnsi="宋体" w:eastAsia="宋体" w:cs="宋体"/>
          <w:u w:val="single"/>
        </w:rPr>
        <w:t>8）如有施工图深化设计、方案论证等，由承包人负责，但必须得到发包人同意方可实施，其费用包含在本合同价款中，发包人不再另行支付费用。</w:t>
      </w:r>
    </w:p>
    <w:p w14:paraId="75E23453">
      <w:pPr>
        <w:adjustRightInd w:val="0"/>
        <w:snapToGrid w:val="0"/>
        <w:spacing w:line="560" w:lineRule="exact"/>
        <w:ind w:firstLine="420" w:firstLineChars="200"/>
        <w:rPr>
          <w:rFonts w:ascii="宋体" w:hAnsi="宋体" w:eastAsia="宋体" w:cs="宋体"/>
        </w:rPr>
      </w:pPr>
      <w:r>
        <w:rPr>
          <w:rFonts w:hint="eastAsia" w:ascii="宋体" w:hAnsi="宋体" w:eastAsia="宋体" w:cs="宋体"/>
          <w:u w:val="single"/>
        </w:rPr>
        <w:t xml:space="preserve">9）承包人在工程建设期间必须满足国家、省、市等有关主管部门针对扬尘污染防治和环保出台的最新文件要求，承包人必须无条件执行，所有相关费用综合考虑在投标报价中，中标后不予调整 </w:t>
      </w:r>
      <w:r>
        <w:rPr>
          <w:rFonts w:hint="eastAsia" w:ascii="宋体" w:hAnsi="宋体" w:eastAsia="宋体" w:cs="宋体"/>
        </w:rPr>
        <w:t>。</w:t>
      </w:r>
    </w:p>
    <w:p w14:paraId="39B5A80F">
      <w:pPr>
        <w:adjustRightInd w:val="0"/>
        <w:snapToGrid w:val="0"/>
        <w:spacing w:line="560" w:lineRule="exact"/>
        <w:rPr>
          <w:rFonts w:ascii="宋体" w:hAnsi="宋体" w:eastAsia="宋体" w:cs="仿宋_GB2312"/>
          <w:b/>
          <w:bCs/>
        </w:rPr>
      </w:pPr>
      <w:r>
        <w:rPr>
          <w:rFonts w:hint="eastAsia" w:ascii="宋体" w:hAnsi="宋体" w:eastAsia="宋体" w:cs="仿宋_GB2312"/>
          <w:b/>
          <w:bCs/>
        </w:rPr>
        <w:t>3.2 项目经理</w:t>
      </w:r>
    </w:p>
    <w:p w14:paraId="1913D8AB">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kern w:val="0"/>
        </w:rPr>
        <w:t xml:space="preserve">3.2.1 </w:t>
      </w:r>
      <w:r>
        <w:rPr>
          <w:rFonts w:hint="eastAsia" w:ascii="宋体" w:hAnsi="宋体" w:eastAsia="宋体" w:cs="Times New Roman"/>
        </w:rPr>
        <w:t>项目经理：</w:t>
      </w:r>
    </w:p>
    <w:p w14:paraId="090ADA31">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姓    名：</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0848E046">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身份证号：</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04C9B8B7">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建造师执业资格等级：</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7889B039">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建造师注册证书号：</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1AB6F9DD">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建造师执业印章号：</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22C00EDF">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安全生产考核合格证书号：</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1063417C">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联系电话：</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7D9A97FA">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电子信箱：</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5ABBC662">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通信地址：</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33BD492A">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承包人对项目经理的授权范围如下：</w:t>
      </w:r>
      <w:r>
        <w:rPr>
          <w:rFonts w:hint="eastAsia" w:ascii="宋体" w:hAnsi="宋体" w:eastAsia="宋体" w:cs="仿宋_GB2312"/>
          <w:u w:val="single"/>
        </w:rPr>
        <w:t>执行通用条款</w:t>
      </w:r>
      <w:r>
        <w:rPr>
          <w:rFonts w:hint="eastAsia" w:ascii="宋体" w:hAnsi="宋体" w:eastAsia="宋体" w:cs="Times New Roman"/>
          <w:u w:val="single"/>
        </w:rPr>
        <w:t xml:space="preserve">  </w:t>
      </w:r>
      <w:r>
        <w:rPr>
          <w:rFonts w:hint="eastAsia" w:ascii="宋体" w:hAnsi="宋体" w:eastAsia="宋体" w:cs="Times New Roman"/>
        </w:rPr>
        <w:t>。</w:t>
      </w:r>
    </w:p>
    <w:p w14:paraId="1A878BBA">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关于项目经理每月在施工现场的时间要求：</w:t>
      </w:r>
      <w:r>
        <w:rPr>
          <w:rFonts w:hint="eastAsia" w:ascii="宋体" w:hAnsi="宋体" w:eastAsia="宋体" w:cs="Times New Roman"/>
          <w:kern w:val="0"/>
          <w:u w:val="single"/>
        </w:rPr>
        <w:t xml:space="preserve">  施工现场项目经理与投标项目经理要一致，并且为本工程专职项目经理，必须参加各种例会和打卡考勤，发包人对项目经理进行打卡考勤。承包人如果更换项目经理、技术负责人必须征得发包人同意，并分别支付发包人违约金10万元和 5万元后方可更换。项目经理、技术负责人必须保证每个月不少于 22 天常驻现场组织施工，每天在岗时间不少于 6 小时， 缺勤（含请假）收取违约金：项目经理2000元/天（项目经理每月在岗天数（含请假）少于 22 天的，每天罚 1000 元，每月在岗少于 15天的，发包人有权解除合同）、技术负责人 2000 元/天、其他人员每人 1000 元/天。承包人更换项目经理应至少提前 30 天以书面形式通知发包人，更换后的项目经理资历、水平不得降低 </w:t>
      </w:r>
      <w:r>
        <w:rPr>
          <w:rFonts w:hint="eastAsia" w:ascii="宋体" w:hAnsi="宋体" w:eastAsia="宋体" w:cs="Times New Roman"/>
          <w:kern w:val="0"/>
        </w:rPr>
        <w:t>。</w:t>
      </w:r>
    </w:p>
    <w:p w14:paraId="41D51AEB">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承包人未提交劳动合同，以及没有为项目经理缴纳社会保险证明的违约责任：</w:t>
      </w:r>
      <w:r>
        <w:rPr>
          <w:rFonts w:hint="eastAsia" w:ascii="宋体" w:hAnsi="宋体" w:eastAsia="宋体" w:cs="Times New Roman"/>
          <w:kern w:val="0"/>
          <w:u w:val="single"/>
        </w:rPr>
        <w:t xml:space="preserve"> 视为违约，发包人有权解除合同，同时不予退还履约保证金 </w:t>
      </w:r>
      <w:r>
        <w:rPr>
          <w:rFonts w:hint="eastAsia" w:ascii="宋体" w:hAnsi="宋体" w:eastAsia="宋体" w:cs="Times New Roman"/>
          <w:kern w:val="0"/>
        </w:rPr>
        <w:t>。</w:t>
      </w:r>
    </w:p>
    <w:p w14:paraId="6A4860E4">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kern w:val="0"/>
        </w:rPr>
        <w:t>项目经理未经批准，擅自离开施工现场的违约责任：</w:t>
      </w:r>
      <w:r>
        <w:rPr>
          <w:rFonts w:hint="eastAsia" w:ascii="宋体" w:hAnsi="宋体" w:eastAsia="宋体" w:cs="Times New Roman"/>
          <w:kern w:val="0"/>
          <w:u w:val="single"/>
        </w:rPr>
        <w:t xml:space="preserve">  首次支付违约金 3000 元；第二次支付违约金 5000 元；第三次将视为违约，发包人有权中止合同，同时履约保证金不予退还</w:t>
      </w:r>
      <w:r>
        <w:rPr>
          <w:rFonts w:hint="eastAsia" w:ascii="宋体" w:hAnsi="宋体" w:eastAsia="宋体" w:cs="仿宋_GB2312"/>
          <w:u w:val="single"/>
        </w:rPr>
        <w:t></w:t>
      </w:r>
      <w:r>
        <w:rPr>
          <w:rFonts w:hint="eastAsia" w:ascii="宋体" w:hAnsi="宋体" w:eastAsia="宋体" w:cs="Times New Roman"/>
        </w:rPr>
        <w:t>。</w:t>
      </w:r>
    </w:p>
    <w:p w14:paraId="45EB1FB5">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3.2.3 承包人擅自更换项目经理的违约责任：</w:t>
      </w:r>
      <w:r>
        <w:rPr>
          <w:rFonts w:hint="eastAsia" w:ascii="宋体" w:hAnsi="宋体" w:eastAsia="宋体" w:cs="Times New Roman"/>
          <w:u w:val="single"/>
        </w:rPr>
        <w:t xml:space="preserve"> 不允许，如承包人擅自更换项目经理，发包人有权解除合同，同时不予退还履约保证金，清除出场  </w:t>
      </w:r>
      <w:r>
        <w:rPr>
          <w:rFonts w:hint="eastAsia" w:ascii="宋体" w:hAnsi="宋体" w:eastAsia="宋体" w:cs="Times New Roman"/>
        </w:rPr>
        <w:t>。</w:t>
      </w:r>
    </w:p>
    <w:p w14:paraId="2D2ACA72">
      <w:pPr>
        <w:adjustRightInd w:val="0"/>
        <w:snapToGrid w:val="0"/>
        <w:spacing w:line="560" w:lineRule="exact"/>
        <w:rPr>
          <w:rFonts w:ascii="宋体" w:hAnsi="宋体" w:eastAsia="宋体" w:cs="Times New Roman"/>
          <w:u w:val="single"/>
        </w:rPr>
      </w:pPr>
      <w:r>
        <w:rPr>
          <w:rFonts w:hint="eastAsia" w:ascii="宋体" w:hAnsi="宋体" w:eastAsia="宋体" w:cs="Times New Roman"/>
        </w:rPr>
        <w:t xml:space="preserve">    3.2.4 承包人无正当理由拒绝更换项目经理的违约责任：</w:t>
      </w:r>
      <w:r>
        <w:rPr>
          <w:rFonts w:hint="eastAsia" w:ascii="宋体" w:hAnsi="宋体" w:eastAsia="宋体" w:cs="Times New Roman"/>
          <w:u w:val="single"/>
        </w:rPr>
        <w:t xml:space="preserve">  必须更换且更换后的项目</w:t>
      </w:r>
    </w:p>
    <w:p w14:paraId="47335151">
      <w:pPr>
        <w:adjustRightInd w:val="0"/>
        <w:snapToGrid w:val="0"/>
        <w:spacing w:line="560" w:lineRule="exact"/>
        <w:rPr>
          <w:rFonts w:ascii="宋体" w:hAnsi="宋体" w:eastAsia="宋体" w:cs="Times New Roman"/>
        </w:rPr>
      </w:pPr>
      <w:r>
        <w:rPr>
          <w:rFonts w:hint="eastAsia" w:ascii="宋体" w:hAnsi="宋体" w:eastAsia="宋体" w:cs="Times New Roman"/>
          <w:u w:val="single"/>
        </w:rPr>
        <w:t xml:space="preserve">经理资历、水平不得降低，并支付发包人 10 万元违约金  </w:t>
      </w:r>
      <w:r>
        <w:rPr>
          <w:rFonts w:hint="eastAsia" w:ascii="宋体" w:hAnsi="宋体" w:eastAsia="宋体" w:cs="Times New Roman"/>
        </w:rPr>
        <w:t>。</w:t>
      </w:r>
    </w:p>
    <w:p w14:paraId="513489E5">
      <w:pPr>
        <w:adjustRightInd w:val="0"/>
        <w:snapToGrid w:val="0"/>
        <w:spacing w:line="560" w:lineRule="exact"/>
        <w:rPr>
          <w:rFonts w:ascii="宋体" w:hAnsi="宋体" w:eastAsia="宋体" w:cs="仿宋_GB2312"/>
          <w:b/>
          <w:bCs/>
        </w:rPr>
      </w:pPr>
      <w:r>
        <w:rPr>
          <w:rFonts w:hint="eastAsia" w:ascii="宋体" w:hAnsi="宋体" w:eastAsia="宋体" w:cs="仿宋_GB2312"/>
          <w:b/>
          <w:bCs/>
        </w:rPr>
        <w:t>3.3 承包人人员</w:t>
      </w:r>
    </w:p>
    <w:p w14:paraId="498C0E8C">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3.3.1 承包人提交项目管理机构及施工现场管理人员安排报告的期限：</w:t>
      </w:r>
      <w:r>
        <w:rPr>
          <w:rFonts w:hint="eastAsia" w:ascii="宋体" w:hAnsi="宋体" w:eastAsia="宋体" w:cs="Times New Roman"/>
          <w:u w:val="single"/>
        </w:rPr>
        <w:t xml:space="preserve">执行通用条款 </w:t>
      </w:r>
      <w:r>
        <w:rPr>
          <w:rFonts w:hint="eastAsia" w:ascii="宋体" w:hAnsi="宋体" w:eastAsia="宋体" w:cs="Times New Roman"/>
        </w:rPr>
        <w:t>。</w:t>
      </w:r>
    </w:p>
    <w:p w14:paraId="64C4F39F">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3.3.3 承包人无正当理由拒绝撤换主要施工管理人员的违约责任：</w:t>
      </w:r>
      <w:r>
        <w:rPr>
          <w:rFonts w:hint="eastAsia" w:ascii="宋体" w:hAnsi="宋体" w:eastAsia="宋体" w:cs="Times New Roman"/>
          <w:u w:val="single"/>
        </w:rPr>
        <w:t xml:space="preserve">  承包人应向发包人</w:t>
      </w:r>
    </w:p>
    <w:p w14:paraId="67E8F542">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u w:val="single"/>
        </w:rPr>
        <w:t>支付违约金人民币 5000-10000 元/人/次，直至解除合同，并不予退还履约保证金</w:t>
      </w:r>
      <w:r>
        <w:rPr>
          <w:rFonts w:hint="eastAsia" w:ascii="宋体" w:hAnsi="宋体" w:eastAsia="宋体" w:cs="Times New Roman"/>
        </w:rPr>
        <w:t>。</w:t>
      </w:r>
    </w:p>
    <w:p w14:paraId="5A00BB32">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3.3.4 承包人主要施工管理人员离开施工现场的批准要求：</w:t>
      </w:r>
      <w:r>
        <w:rPr>
          <w:rFonts w:hint="eastAsia" w:ascii="宋体" w:hAnsi="宋体" w:eastAsia="宋体" w:cs="Times New Roman"/>
          <w:u w:val="single"/>
        </w:rPr>
        <w:t xml:space="preserve">  执行通用合同条款，并</w:t>
      </w:r>
    </w:p>
    <w:p w14:paraId="3B070094">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u w:val="single"/>
        </w:rPr>
        <w:t xml:space="preserve">不得影响正常施工 </w:t>
      </w:r>
      <w:r>
        <w:rPr>
          <w:rFonts w:hint="eastAsia" w:ascii="宋体" w:hAnsi="宋体" w:eastAsia="宋体" w:cs="Times New Roman"/>
        </w:rPr>
        <w:t>。</w:t>
      </w:r>
    </w:p>
    <w:p w14:paraId="70B16E8A">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3.3.5承包人擅自更换主要施工管理人员的违约责任：</w:t>
      </w:r>
      <w:r>
        <w:rPr>
          <w:rFonts w:hint="eastAsia" w:ascii="宋体" w:hAnsi="宋体" w:eastAsia="宋体" w:cs="Times New Roman"/>
          <w:u w:val="single"/>
        </w:rPr>
        <w:t xml:space="preserve"> 参照16.2.2条</w:t>
      </w:r>
      <w:r>
        <w:rPr>
          <w:rFonts w:hint="eastAsia" w:ascii="宋体" w:hAnsi="宋体" w:eastAsia="宋体" w:cs="仿宋_GB2312"/>
          <w:u w:val="single"/>
        </w:rPr>
        <w:t xml:space="preserve"> </w:t>
      </w:r>
      <w:r>
        <w:rPr>
          <w:rFonts w:hint="eastAsia" w:ascii="宋体" w:hAnsi="宋体" w:eastAsia="宋体" w:cs="Times New Roman"/>
          <w:u w:val="single"/>
        </w:rPr>
        <w:t xml:space="preserve"> </w:t>
      </w:r>
      <w:r>
        <w:rPr>
          <w:rFonts w:hint="eastAsia" w:ascii="宋体" w:hAnsi="宋体" w:eastAsia="宋体" w:cs="Times New Roman"/>
        </w:rPr>
        <w:t>。</w:t>
      </w:r>
    </w:p>
    <w:p w14:paraId="4B2D2EA0">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承包人主要施工管理人员擅自离开施工现场的违约责任：</w:t>
      </w:r>
      <w:r>
        <w:rPr>
          <w:rFonts w:hint="eastAsia" w:ascii="宋体" w:hAnsi="宋体" w:eastAsia="宋体" w:cs="Times New Roman"/>
          <w:u w:val="single"/>
        </w:rPr>
        <w:t xml:space="preserve">  每发生一次，承包人应向发</w:t>
      </w:r>
    </w:p>
    <w:p w14:paraId="32B4D40E">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u w:val="single"/>
        </w:rPr>
        <w:t xml:space="preserve">包人支付违约金 500-2000 元/人/次 </w:t>
      </w:r>
      <w:r>
        <w:rPr>
          <w:rFonts w:hint="eastAsia" w:ascii="宋体" w:hAnsi="宋体" w:eastAsia="宋体" w:cs="Times New Roman"/>
        </w:rPr>
        <w:t>。</w:t>
      </w:r>
    </w:p>
    <w:p w14:paraId="7AAC0B4A">
      <w:pPr>
        <w:adjustRightInd w:val="0"/>
        <w:snapToGrid w:val="0"/>
        <w:spacing w:line="560" w:lineRule="exact"/>
        <w:rPr>
          <w:rFonts w:ascii="宋体" w:hAnsi="宋体" w:eastAsia="宋体" w:cs="仿宋_GB2312"/>
          <w:b/>
          <w:bCs/>
        </w:rPr>
      </w:pPr>
      <w:r>
        <w:rPr>
          <w:rFonts w:hint="eastAsia" w:ascii="宋体" w:hAnsi="宋体" w:eastAsia="宋体" w:cs="仿宋_GB2312"/>
          <w:b/>
          <w:bCs/>
        </w:rPr>
        <w:t>3</w:t>
      </w:r>
      <w:bookmarkStart w:id="99" w:name="_Toc303539102"/>
      <w:bookmarkStart w:id="100" w:name="_Toc296503159"/>
      <w:bookmarkStart w:id="101" w:name="_Toc300934945"/>
      <w:bookmarkStart w:id="102" w:name="_Toc296891199"/>
      <w:bookmarkStart w:id="103" w:name="_Toc312677988"/>
      <w:bookmarkStart w:id="104" w:name="_Toc297123492"/>
      <w:bookmarkStart w:id="105" w:name="_Toc297216151"/>
      <w:bookmarkStart w:id="106" w:name="_Toc296890987"/>
      <w:bookmarkStart w:id="107" w:name="_Toc296347158"/>
      <w:bookmarkStart w:id="108" w:name="_Toc296944498"/>
      <w:bookmarkStart w:id="109" w:name="_Toc296346660"/>
      <w:bookmarkStart w:id="110" w:name="_Toc292559869"/>
      <w:bookmarkStart w:id="111" w:name="_Toc297120459"/>
      <w:bookmarkStart w:id="112" w:name="_Toc297048345"/>
      <w:bookmarkStart w:id="113" w:name="_Toc292559364"/>
      <w:bookmarkStart w:id="114" w:name="_Toc304295523"/>
      <w:r>
        <w:rPr>
          <w:rFonts w:hint="eastAsia" w:ascii="宋体" w:hAnsi="宋体" w:eastAsia="宋体" w:cs="仿宋_GB2312"/>
          <w:b/>
          <w:bCs/>
        </w:rPr>
        <w:t>.5分包</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06B08617">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3</w:t>
      </w:r>
      <w:bookmarkStart w:id="115" w:name="_Toc300934946"/>
      <w:bookmarkStart w:id="116" w:name="_Toc297123493"/>
      <w:bookmarkStart w:id="117" w:name="_Toc303539103"/>
      <w:bookmarkStart w:id="118" w:name="_Toc297216152"/>
      <w:bookmarkStart w:id="119" w:name="_Toc297048346"/>
      <w:bookmarkStart w:id="120" w:name="_Toc296890988"/>
      <w:bookmarkStart w:id="121" w:name="_Toc304295524"/>
      <w:bookmarkStart w:id="122" w:name="_Toc296944499"/>
      <w:bookmarkStart w:id="123" w:name="_Toc296346661"/>
      <w:bookmarkStart w:id="124" w:name="_Toc297120460"/>
      <w:bookmarkStart w:id="125" w:name="_Toc296503160"/>
      <w:bookmarkStart w:id="126" w:name="_Toc292559870"/>
      <w:bookmarkStart w:id="127" w:name="_Toc292559365"/>
      <w:bookmarkStart w:id="128" w:name="_Toc296347159"/>
      <w:bookmarkStart w:id="129" w:name="_Toc296891200"/>
      <w:bookmarkStart w:id="130" w:name="_Toc318581158"/>
      <w:bookmarkStart w:id="131" w:name="_Toc312677989"/>
      <w:r>
        <w:rPr>
          <w:rFonts w:hint="eastAsia" w:ascii="宋体" w:hAnsi="宋体" w:eastAsia="宋体" w:cs="Times New Roman"/>
        </w:rPr>
        <w:t>.5.1 分包的一般约定</w:t>
      </w:r>
    </w:p>
    <w:p w14:paraId="7AB57F5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禁止分包的工程包括：</w:t>
      </w:r>
      <w:r>
        <w:rPr>
          <w:rFonts w:hint="eastAsia" w:ascii="宋体" w:hAnsi="宋体" w:eastAsia="宋体" w:cs="仿宋_GB2312"/>
          <w:u w:val="single"/>
        </w:rPr>
        <w:t></w:t>
      </w:r>
      <w:r>
        <w:rPr>
          <w:rFonts w:hint="eastAsia" w:ascii="宋体" w:hAnsi="宋体" w:eastAsia="宋体" w:cs="Times New Roman"/>
          <w:u w:val="single"/>
        </w:rPr>
        <w:t xml:space="preserve">执行通用合同条款  </w:t>
      </w:r>
      <w:r>
        <w:rPr>
          <w:rFonts w:hint="eastAsia" w:ascii="宋体" w:hAnsi="宋体" w:eastAsia="宋体" w:cs="Times New Roman"/>
        </w:rPr>
        <w:t>。</w:t>
      </w:r>
    </w:p>
    <w:p w14:paraId="132E2154">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主体结构、关键性工作的范围：</w:t>
      </w:r>
      <w:r>
        <w:rPr>
          <w:rFonts w:hint="eastAsia" w:ascii="宋体" w:hAnsi="宋体" w:eastAsia="宋体" w:cs="仿宋_GB2312"/>
          <w:u w:val="single"/>
        </w:rPr>
        <w:t></w:t>
      </w:r>
      <w:r>
        <w:rPr>
          <w:rFonts w:hint="eastAsia" w:ascii="宋体" w:hAnsi="宋体" w:eastAsia="宋体" w:cs="Times New Roman"/>
          <w:u w:val="single"/>
        </w:rPr>
        <w:t xml:space="preserve">执行通用合同条款   </w:t>
      </w:r>
      <w:r>
        <w:rPr>
          <w:rFonts w:hint="eastAsia" w:ascii="宋体" w:hAnsi="宋体" w:eastAsia="宋体" w:cs="Times New Roman"/>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Start w:id="132" w:name="_Toc304295525"/>
      <w:bookmarkStart w:id="133" w:name="_Toc296503161"/>
      <w:bookmarkStart w:id="134" w:name="_Toc303539104"/>
      <w:bookmarkStart w:id="135" w:name="_Toc296346662"/>
      <w:bookmarkStart w:id="136" w:name="_Toc296890989"/>
      <w:bookmarkStart w:id="137" w:name="_Toc297048347"/>
      <w:bookmarkStart w:id="138" w:name="_Toc296944500"/>
      <w:bookmarkStart w:id="139" w:name="_Toc297123494"/>
      <w:bookmarkStart w:id="140" w:name="_Toc296891201"/>
      <w:bookmarkStart w:id="141" w:name="_Toc300934947"/>
      <w:bookmarkStart w:id="142" w:name="_Toc296347160"/>
      <w:bookmarkStart w:id="143" w:name="_Toc297216153"/>
      <w:bookmarkStart w:id="144" w:name="_Toc297120461"/>
    </w:p>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14:paraId="688D726F">
      <w:pPr>
        <w:adjustRightInd w:val="0"/>
        <w:snapToGrid w:val="0"/>
        <w:spacing w:line="560" w:lineRule="exact"/>
        <w:rPr>
          <w:rFonts w:ascii="宋体" w:hAnsi="宋体" w:eastAsia="宋体" w:cs="Times New Roman"/>
        </w:rPr>
      </w:pPr>
      <w:r>
        <w:rPr>
          <w:rFonts w:hint="eastAsia" w:ascii="宋体" w:hAnsi="宋体" w:eastAsia="宋体" w:cs="Times New Roman"/>
        </w:rPr>
        <w:t xml:space="preserve">    3</w:t>
      </w:r>
      <w:bookmarkStart w:id="145" w:name="_Toc312677990"/>
      <w:bookmarkStart w:id="146" w:name="_Toc318581159"/>
      <w:r>
        <w:rPr>
          <w:rFonts w:hint="eastAsia" w:ascii="宋体" w:hAnsi="宋体" w:eastAsia="宋体" w:cs="Times New Roman"/>
        </w:rPr>
        <w:t>.5.2分包的确定</w:t>
      </w:r>
    </w:p>
    <w:p w14:paraId="0D900A63">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允许分包的专业工程包括：</w:t>
      </w:r>
      <w:r>
        <w:rPr>
          <w:rFonts w:hint="eastAsia" w:ascii="宋体" w:hAnsi="宋体" w:eastAsia="宋体" w:cs="仿宋_GB2312"/>
          <w:u w:val="single"/>
        </w:rPr>
        <w:t>经发包人确认的项目</w:t>
      </w:r>
      <w:r>
        <w:rPr>
          <w:rFonts w:hint="eastAsia" w:ascii="宋体" w:hAnsi="宋体" w:eastAsia="宋体" w:cs="Times New Roman"/>
          <w:u w:val="single"/>
        </w:rPr>
        <w:t xml:space="preserve">   </w:t>
      </w:r>
      <w:r>
        <w:rPr>
          <w:rFonts w:hint="eastAsia" w:ascii="宋体" w:hAnsi="宋体" w:eastAsia="宋体" w:cs="Times New Roman"/>
        </w:rPr>
        <w:t>。</w:t>
      </w:r>
    </w:p>
    <w:p w14:paraId="1E8DAAD8">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其他关于分包的约定：</w:t>
      </w:r>
      <w:r>
        <w:rPr>
          <w:rFonts w:hint="eastAsia" w:ascii="宋体" w:hAnsi="宋体" w:eastAsia="宋体" w:cs="Times New Roman"/>
          <w:u w:val="single"/>
        </w:rPr>
        <w:t xml:space="preserve">  如承包人擅自分包，分包部分工程的工程款发包人不予支付，由此造成的损失由承包人自行承担。 如承包人仍不按照发包人要求整改， 发包人有权解除合同并不予退还履约保证金  </w:t>
      </w:r>
      <w:r>
        <w:rPr>
          <w:rFonts w:hint="eastAsia" w:ascii="宋体" w:hAnsi="宋体" w:eastAsia="宋体" w:cs="Times New Roman"/>
        </w:rPr>
        <w:t>。</w:t>
      </w:r>
    </w:p>
    <w:p w14:paraId="2A1FF690">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3.5.4 分包合同价款</w:t>
      </w:r>
    </w:p>
    <w:p w14:paraId="77A5E34E">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关于分包合同价款支付的约定：</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bookmarkEnd w:id="145"/>
    <w:bookmarkEnd w:id="146"/>
    <w:p w14:paraId="5C01EFDE">
      <w:pPr>
        <w:adjustRightInd w:val="0"/>
        <w:snapToGrid w:val="0"/>
        <w:spacing w:line="560" w:lineRule="exact"/>
        <w:rPr>
          <w:rFonts w:ascii="宋体" w:hAnsi="宋体" w:eastAsia="宋体" w:cs="仿宋_GB2312"/>
          <w:b/>
          <w:bCs/>
        </w:rPr>
      </w:pPr>
      <w:r>
        <w:rPr>
          <w:rFonts w:hint="eastAsia" w:ascii="宋体" w:hAnsi="宋体" w:eastAsia="宋体" w:cs="仿宋_GB2312"/>
          <w:b/>
          <w:bCs/>
        </w:rPr>
        <w:t>3.6工程照管与成品、半成品保护</w:t>
      </w:r>
    </w:p>
    <w:p w14:paraId="54E40E6E">
      <w:pPr>
        <w:adjustRightInd w:val="0"/>
        <w:snapToGrid w:val="0"/>
        <w:spacing w:line="560" w:lineRule="exact"/>
        <w:ind w:firstLine="420" w:firstLineChars="200"/>
        <w:rPr>
          <w:rFonts w:ascii="宋体" w:hAnsi="宋体" w:eastAsia="宋体" w:cs="Times New Roman"/>
          <w:kern w:val="0"/>
          <w:u w:val="single"/>
        </w:rPr>
      </w:pPr>
      <w:r>
        <w:rPr>
          <w:rFonts w:hint="eastAsia" w:ascii="宋体" w:hAnsi="宋体" w:eastAsia="宋体" w:cs="Times New Roman"/>
          <w:kern w:val="0"/>
        </w:rPr>
        <w:t>承包人负责照管工程及工程相关的材料、工程设备的起始时间：</w:t>
      </w:r>
      <w:r>
        <w:rPr>
          <w:rFonts w:hint="eastAsia" w:ascii="宋体" w:hAnsi="宋体" w:eastAsia="宋体" w:cs="Times New Roman"/>
          <w:kern w:val="0"/>
          <w:u w:val="single"/>
        </w:rPr>
        <w:t xml:space="preserve"> 执行通用合同条款  </w:t>
      </w:r>
      <w:r>
        <w:rPr>
          <w:rFonts w:hint="eastAsia" w:ascii="宋体" w:hAnsi="宋体" w:eastAsia="宋体" w:cs="Times New Roman"/>
          <w:kern w:val="0"/>
        </w:rPr>
        <w:t>。</w:t>
      </w:r>
    </w:p>
    <w:p w14:paraId="03F5CE80">
      <w:pPr>
        <w:adjustRightInd w:val="0"/>
        <w:snapToGrid w:val="0"/>
        <w:spacing w:line="560" w:lineRule="exact"/>
        <w:rPr>
          <w:rFonts w:ascii="宋体" w:hAnsi="宋体" w:eastAsia="宋体" w:cs="仿宋_GB2312"/>
          <w:b/>
          <w:bCs/>
        </w:rPr>
      </w:pPr>
      <w:r>
        <w:rPr>
          <w:rFonts w:hint="eastAsia" w:ascii="宋体" w:hAnsi="宋体" w:eastAsia="宋体" w:cs="仿宋_GB2312"/>
          <w:b/>
          <w:bCs/>
        </w:rPr>
        <w:t>3.7履约担保</w:t>
      </w:r>
    </w:p>
    <w:p w14:paraId="4942496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承包人是否提供履约担保：</w:t>
      </w:r>
      <w:r>
        <w:rPr>
          <w:rFonts w:hint="eastAsia" w:ascii="宋体" w:hAnsi="宋体" w:eastAsia="宋体" w:cs="Times New Roman"/>
          <w:u w:val="single"/>
        </w:rPr>
        <w:t xml:space="preserve">    是      </w:t>
      </w:r>
      <w:r>
        <w:rPr>
          <w:rFonts w:hint="eastAsia" w:ascii="宋体" w:hAnsi="宋体" w:eastAsia="宋体" w:cs="Times New Roman"/>
        </w:rPr>
        <w:t>。</w:t>
      </w:r>
    </w:p>
    <w:p w14:paraId="5D9C371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承包人提供履约担保的形式、金额及期限的：</w:t>
      </w:r>
    </w:p>
    <w:p w14:paraId="638F3993">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履约担保的形式：■转账/电汇 ■支票 ■汇票 ■本票 ■保函</w:t>
      </w:r>
    </w:p>
    <w:p w14:paraId="41A0272A">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金额：合同价的2%</w:t>
      </w:r>
    </w:p>
    <w:p w14:paraId="70254DBE">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期限：履约保证金在工程通过</w:t>
      </w:r>
      <w:r>
        <w:rPr>
          <w:rFonts w:hint="eastAsia" w:ascii="宋体" w:hAnsi="宋体" w:eastAsia="宋体" w:cs="Times New Roman"/>
          <w:u w:val="single"/>
          <w:lang w:val="en-US" w:eastAsia="zh-CN"/>
        </w:rPr>
        <w:t>竣</w:t>
      </w:r>
      <w:r>
        <w:rPr>
          <w:rFonts w:hint="eastAsia" w:ascii="宋体" w:hAnsi="宋体" w:eastAsia="宋体" w:cs="Times New Roman"/>
          <w:u w:val="single"/>
        </w:rPr>
        <w:t>工验收后退还</w:t>
      </w:r>
      <w:r>
        <w:rPr>
          <w:rFonts w:hint="eastAsia" w:ascii="宋体" w:hAnsi="宋体" w:eastAsia="宋体" w:cs="Times New Roman"/>
        </w:rPr>
        <w:t>。</w:t>
      </w:r>
    </w:p>
    <w:p w14:paraId="4968418D">
      <w:pPr>
        <w:adjustRightInd w:val="0"/>
        <w:snapToGrid w:val="0"/>
        <w:spacing w:line="560" w:lineRule="exact"/>
        <w:jc w:val="left"/>
        <w:outlineLvl w:val="2"/>
        <w:rPr>
          <w:rFonts w:ascii="宋体" w:hAnsi="宋体" w:eastAsia="宋体" w:cs="楷体_GB2312"/>
          <w:b/>
          <w:bCs/>
        </w:rPr>
      </w:pPr>
      <w:bookmarkStart w:id="147" w:name="_Toc351203636"/>
      <w:r>
        <w:rPr>
          <w:rFonts w:hint="eastAsia" w:ascii="宋体" w:hAnsi="宋体" w:eastAsia="宋体" w:cs="楷体_GB2312"/>
          <w:b/>
          <w:bCs/>
        </w:rPr>
        <w:t>4</w:t>
      </w:r>
      <w:bookmarkStart w:id="148" w:name="_Toc267251413"/>
      <w:bookmarkStart w:id="149" w:name="_Toc296503162"/>
      <w:bookmarkStart w:id="150" w:name="_Toc296890990"/>
      <w:bookmarkStart w:id="151" w:name="_Toc292559366"/>
      <w:bookmarkStart w:id="152" w:name="_Toc296891202"/>
      <w:bookmarkStart w:id="153" w:name="_Toc297048348"/>
      <w:bookmarkStart w:id="154" w:name="_Toc292559871"/>
      <w:bookmarkStart w:id="155" w:name="_Toc296347161"/>
      <w:bookmarkStart w:id="156" w:name="_Toc297120462"/>
      <w:bookmarkStart w:id="157" w:name="_Toc296944501"/>
      <w:bookmarkStart w:id="158" w:name="_Toc296346663"/>
      <w:r>
        <w:rPr>
          <w:rFonts w:hint="eastAsia" w:ascii="宋体" w:hAnsi="宋体" w:eastAsia="宋体" w:cs="楷体_GB2312"/>
          <w:b/>
          <w:bCs/>
        </w:rPr>
        <w:t>. 监</w:t>
      </w:r>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s="楷体_GB2312"/>
          <w:b/>
          <w:bCs/>
        </w:rPr>
        <w:t>理人</w:t>
      </w:r>
      <w:bookmarkEnd w:id="147"/>
    </w:p>
    <w:p w14:paraId="72485474">
      <w:pPr>
        <w:adjustRightInd w:val="0"/>
        <w:snapToGrid w:val="0"/>
        <w:spacing w:line="560" w:lineRule="exact"/>
        <w:rPr>
          <w:rFonts w:ascii="宋体" w:hAnsi="宋体" w:eastAsia="宋体" w:cs="仿宋_GB2312"/>
          <w:b/>
          <w:bCs/>
        </w:rPr>
      </w:pPr>
      <w:r>
        <w:rPr>
          <w:rFonts w:hint="eastAsia" w:ascii="宋体" w:hAnsi="宋体" w:eastAsia="宋体" w:cs="仿宋_GB2312"/>
          <w:b/>
          <w:bCs/>
        </w:rPr>
        <w:t>4.1监理人的一般规定</w:t>
      </w:r>
    </w:p>
    <w:p w14:paraId="7D44BFA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关于监理人的监理内容：</w:t>
      </w:r>
      <w:r>
        <w:rPr>
          <w:rFonts w:hint="eastAsia" w:ascii="宋体" w:hAnsi="宋体" w:eastAsia="宋体" w:cs="Times New Roman"/>
          <w:u w:val="single"/>
        </w:rPr>
        <w:t xml:space="preserve">    详见监理合同   </w:t>
      </w:r>
      <w:r>
        <w:rPr>
          <w:rFonts w:hint="eastAsia" w:ascii="宋体" w:hAnsi="宋体" w:eastAsia="宋体" w:cs="Times New Roman"/>
        </w:rPr>
        <w:t>。</w:t>
      </w:r>
    </w:p>
    <w:p w14:paraId="0F43201A">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关于监理人的监理权限：</w:t>
      </w:r>
      <w:r>
        <w:rPr>
          <w:rFonts w:hint="eastAsia" w:ascii="宋体" w:hAnsi="宋体" w:eastAsia="宋体" w:cs="Times New Roman"/>
          <w:u w:val="single"/>
        </w:rPr>
        <w:t xml:space="preserve">  监理单位除按规定和本合同内容以及投标文件确认的材料产品项目，进行监 理工程质量、施工进度和工程投资的控制管理外， 还对承包人通过本施工合同及投标文件确认的技术、管理、主要人员以及投入的主要设备情况和材料的数量与质量进行监理。承包人无论何种原因以书面形式提 出调整主要工程技术人员、调换主要材料、品种、规格、质量、数量、 重量或技术参数等， 均须取得监理单位和发包人代表的共同书面许可。详细内容按监理合同及监理规范的有关规定执行。发包人在工程开工前将监理工程师的职责和权限以书面的形式通知承包人。变更、签证须经发包人认可后方可有效。监理工程师无权解除本合同规定的承包人的任何义务 </w:t>
      </w:r>
      <w:r>
        <w:rPr>
          <w:rFonts w:hint="eastAsia" w:ascii="宋体" w:hAnsi="宋体" w:eastAsia="宋体" w:cs="Times New Roman"/>
        </w:rPr>
        <w:t xml:space="preserve">。 </w:t>
      </w:r>
    </w:p>
    <w:p w14:paraId="5423457A">
      <w:pPr>
        <w:adjustRightInd w:val="0"/>
        <w:snapToGrid w:val="0"/>
        <w:spacing w:line="560" w:lineRule="exact"/>
        <w:ind w:firstLine="420" w:firstLineChars="200"/>
        <w:rPr>
          <w:rFonts w:ascii="宋体" w:hAnsi="宋体" w:eastAsia="宋体" w:cs="Times New Roman"/>
          <w:u w:val="single"/>
        </w:rPr>
      </w:pPr>
      <w:r>
        <w:rPr>
          <w:rFonts w:hint="eastAsia" w:ascii="宋体" w:hAnsi="宋体" w:eastAsia="宋体" w:cs="Times New Roman"/>
        </w:rPr>
        <w:t>关于监理人在施工现场的办公场所、生活场所的提供和费用承担的约定：</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398F9331">
      <w:pPr>
        <w:adjustRightInd w:val="0"/>
        <w:snapToGrid w:val="0"/>
        <w:spacing w:line="560" w:lineRule="exact"/>
        <w:rPr>
          <w:rFonts w:ascii="宋体" w:hAnsi="宋体" w:eastAsia="宋体" w:cs="仿宋_GB2312"/>
          <w:b/>
          <w:bCs/>
        </w:rPr>
      </w:pPr>
      <w:r>
        <w:rPr>
          <w:rFonts w:hint="eastAsia" w:ascii="宋体" w:hAnsi="宋体" w:eastAsia="宋体" w:cs="仿宋_GB2312"/>
          <w:b/>
          <w:bCs/>
        </w:rPr>
        <w:t>4.2 监理人员</w:t>
      </w:r>
    </w:p>
    <w:p w14:paraId="60CDA382">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总监理工程师：</w:t>
      </w:r>
    </w:p>
    <w:p w14:paraId="4F380CD7">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姓    名：</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50DBE2DB">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职    务：</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58427903">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监理工程师执业资格证书号：</w:t>
      </w:r>
      <w:r>
        <w:rPr>
          <w:rFonts w:hint="eastAsia" w:ascii="宋体" w:hAnsi="宋体" w:eastAsia="宋体" w:cs="仿宋_GB2312"/>
          <w:u w:val="single"/>
        </w:rPr>
        <w:t></w:t>
      </w:r>
      <w:r>
        <w:rPr>
          <w:rFonts w:hint="eastAsia" w:ascii="宋体" w:hAnsi="宋体" w:eastAsia="宋体" w:cs="Times New Roman"/>
          <w:u w:val="single"/>
        </w:rPr>
        <w:t xml:space="preserve"> </w:t>
      </w:r>
      <w:r>
        <w:rPr>
          <w:rFonts w:hint="eastAsia" w:ascii="宋体" w:hAnsi="宋体" w:eastAsia="宋体" w:cs="Times New Roman"/>
        </w:rPr>
        <w:t>；</w:t>
      </w:r>
    </w:p>
    <w:p w14:paraId="3A0A94B5">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联系电话：</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1497F56B">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电子信箱：</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089639EC">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通信地址：</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3FC1D437">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关于监理人的其他约定：</w:t>
      </w:r>
      <w:r>
        <w:rPr>
          <w:rFonts w:hint="eastAsia" w:ascii="宋体" w:hAnsi="宋体" w:eastAsia="宋体" w:cs="仿宋_GB2312"/>
          <w:u w:val="single"/>
        </w:rPr>
        <w:t></w:t>
      </w:r>
      <w:r>
        <w:rPr>
          <w:rFonts w:hint="eastAsia" w:ascii="宋体" w:hAnsi="宋体" w:eastAsia="宋体" w:cs="Times New Roman"/>
          <w:u w:val="single"/>
        </w:rPr>
        <w:t xml:space="preserve">   </w:t>
      </w:r>
      <w:r>
        <w:rPr>
          <w:rFonts w:hint="eastAsia" w:ascii="宋体" w:hAnsi="宋体" w:eastAsia="宋体" w:cs="Times New Roman"/>
        </w:rPr>
        <w:t>。</w:t>
      </w:r>
    </w:p>
    <w:p w14:paraId="007D90AE">
      <w:pPr>
        <w:adjustRightInd w:val="0"/>
        <w:snapToGrid w:val="0"/>
        <w:spacing w:line="560" w:lineRule="exact"/>
        <w:rPr>
          <w:rFonts w:ascii="宋体" w:hAnsi="宋体" w:eastAsia="宋体" w:cs="仿宋_GB2312"/>
          <w:b/>
          <w:bCs/>
        </w:rPr>
      </w:pPr>
      <w:r>
        <w:rPr>
          <w:rFonts w:hint="eastAsia" w:ascii="宋体" w:hAnsi="宋体" w:eastAsia="宋体" w:cs="仿宋_GB2312"/>
          <w:b/>
          <w:bCs/>
        </w:rPr>
        <w:t>4.4商定或确定</w:t>
      </w:r>
    </w:p>
    <w:p w14:paraId="207D4E6E">
      <w:pPr>
        <w:adjustRightInd w:val="0"/>
        <w:snapToGrid w:val="0"/>
        <w:spacing w:line="560" w:lineRule="exact"/>
        <w:ind w:firstLine="420" w:firstLineChars="200"/>
        <w:rPr>
          <w:rFonts w:ascii="宋体" w:hAnsi="宋体" w:eastAsia="宋体" w:cs="Times New Roman"/>
        </w:rPr>
      </w:pPr>
      <w:bookmarkStart w:id="159" w:name="_Toc267251418"/>
      <w:r>
        <w:rPr>
          <w:rFonts w:hint="eastAsia" w:ascii="宋体" w:hAnsi="宋体" w:eastAsia="宋体" w:cs="Times New Roman"/>
        </w:rPr>
        <w:t>在发包人和承包人不能通过协商达成一致意见时，发包人授权监理人对以下事项进行确定：</w:t>
      </w:r>
    </w:p>
    <w:p w14:paraId="41E8F300">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w:t>
      </w:r>
      <w:r>
        <w:rPr>
          <w:rFonts w:hint="eastAsia" w:ascii="宋体" w:hAnsi="宋体" w:eastAsia="宋体" w:cs="Times New Roman"/>
          <w:kern w:val="0"/>
          <w:u w:val="single"/>
        </w:rPr>
        <w:t xml:space="preserve">  执行通用合同条款    </w:t>
      </w:r>
      <w:r>
        <w:rPr>
          <w:rFonts w:hint="eastAsia" w:ascii="宋体" w:hAnsi="宋体" w:eastAsia="宋体" w:cs="Times New Roman"/>
          <w:kern w:val="0"/>
        </w:rPr>
        <w:t>；</w:t>
      </w:r>
    </w:p>
    <w:p w14:paraId="6329A53B">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（2）</w:t>
      </w:r>
      <w:r>
        <w:rPr>
          <w:rFonts w:hint="eastAsia" w:ascii="宋体" w:hAnsi="宋体" w:eastAsia="宋体" w:cs="Times New Roman"/>
          <w:kern w:val="0"/>
          <w:u w:val="single"/>
        </w:rPr>
        <w:t xml:space="preserve">                                   </w:t>
      </w:r>
      <w:r>
        <w:rPr>
          <w:rFonts w:hint="eastAsia" w:ascii="宋体" w:hAnsi="宋体" w:eastAsia="宋体" w:cs="Times New Roman"/>
          <w:kern w:val="0"/>
        </w:rPr>
        <w:t>；</w:t>
      </w:r>
    </w:p>
    <w:p w14:paraId="75590C93">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（3）</w:t>
      </w:r>
      <w:r>
        <w:rPr>
          <w:rFonts w:hint="eastAsia" w:ascii="宋体" w:hAnsi="宋体" w:eastAsia="宋体" w:cs="Times New Roman"/>
          <w:kern w:val="0"/>
          <w:u w:val="single"/>
        </w:rPr>
        <w:t xml:space="preserve">                                   </w:t>
      </w:r>
      <w:r>
        <w:rPr>
          <w:rFonts w:hint="eastAsia" w:ascii="宋体" w:hAnsi="宋体" w:eastAsia="宋体" w:cs="Times New Roman"/>
          <w:kern w:val="0"/>
        </w:rPr>
        <w:t>。</w:t>
      </w:r>
    </w:p>
    <w:p w14:paraId="553FB098">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5</w:t>
      </w:r>
      <w:bookmarkEnd w:id="159"/>
      <w:bookmarkStart w:id="160" w:name="_Toc297120463"/>
      <w:bookmarkStart w:id="161" w:name="_Toc292559872"/>
      <w:bookmarkStart w:id="162" w:name="_Toc292559367"/>
      <w:bookmarkStart w:id="163" w:name="_Toc296503163"/>
      <w:bookmarkStart w:id="164" w:name="_Toc296890991"/>
      <w:bookmarkStart w:id="165" w:name="_Toc296346664"/>
      <w:bookmarkStart w:id="166" w:name="_Toc296891203"/>
      <w:bookmarkStart w:id="167" w:name="_Toc297048349"/>
      <w:bookmarkStart w:id="168" w:name="_Toc296347162"/>
      <w:bookmarkStart w:id="169" w:name="_Toc296944502"/>
      <w:r>
        <w:rPr>
          <w:rFonts w:hint="eastAsia" w:ascii="宋体" w:hAnsi="宋体" w:eastAsia="宋体" w:cs="楷体_GB2312"/>
          <w:b/>
          <w:bCs/>
        </w:rPr>
        <w:t>. 工程质量</w:t>
      </w:r>
    </w:p>
    <w:p w14:paraId="4D569F23">
      <w:pPr>
        <w:adjustRightInd w:val="0"/>
        <w:snapToGrid w:val="0"/>
        <w:spacing w:line="560" w:lineRule="exact"/>
        <w:rPr>
          <w:rFonts w:ascii="宋体" w:hAnsi="宋体" w:eastAsia="宋体" w:cs="仿宋_GB2312"/>
          <w:b/>
          <w:bCs/>
        </w:rPr>
      </w:pPr>
      <w:r>
        <w:rPr>
          <w:rFonts w:hint="eastAsia" w:ascii="宋体" w:hAnsi="宋体" w:eastAsia="宋体" w:cs="仿宋_GB2312"/>
          <w:b/>
          <w:bCs/>
        </w:rPr>
        <w:t>5.1 质量要求</w:t>
      </w:r>
    </w:p>
    <w:p w14:paraId="7507F2D7">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5</w:t>
      </w:r>
      <w:bookmarkStart w:id="170" w:name="_Toc297123496"/>
      <w:bookmarkStart w:id="171" w:name="_Toc304295527"/>
      <w:bookmarkStart w:id="172" w:name="_Toc312677997"/>
      <w:bookmarkStart w:id="173" w:name="_Toc303539106"/>
      <w:bookmarkStart w:id="174" w:name="_Toc318581164"/>
      <w:bookmarkStart w:id="175" w:name="_Toc300934949"/>
      <w:bookmarkStart w:id="176" w:name="_Toc297216155"/>
      <w:r>
        <w:rPr>
          <w:rFonts w:hint="eastAsia" w:ascii="宋体" w:hAnsi="宋体" w:eastAsia="宋体" w:cs="Times New Roman"/>
        </w:rPr>
        <w:t>.1.1 特殊质量标准和要求：</w:t>
      </w:r>
      <w:r>
        <w:rPr>
          <w:rFonts w:hint="eastAsia" w:ascii="宋体" w:hAnsi="宋体" w:eastAsia="宋体" w:cs="Times New Roman"/>
          <w:u w:val="single"/>
        </w:rPr>
        <w:t xml:space="preserve">  质量标准合格   </w:t>
      </w:r>
      <w:r>
        <w:rPr>
          <w:rFonts w:hint="eastAsia" w:ascii="宋体" w:hAnsi="宋体" w:eastAsia="宋体" w:cs="Times New Roman"/>
        </w:rPr>
        <w:t>。</w:t>
      </w:r>
    </w:p>
    <w:p w14:paraId="32632FF4">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关于工程奖项的约定：</w:t>
      </w:r>
      <w:r>
        <w:rPr>
          <w:rFonts w:hint="eastAsia" w:ascii="宋体" w:hAnsi="宋体" w:eastAsia="宋体" w:cs="Times New Roman"/>
          <w:u w:val="single"/>
        </w:rPr>
        <w:t xml:space="preserve">                               </w:t>
      </w:r>
      <w:r>
        <w:rPr>
          <w:rFonts w:hint="eastAsia" w:ascii="宋体" w:hAnsi="宋体" w:eastAsia="宋体" w:cs="Times New Roman"/>
        </w:rPr>
        <w:t>。</w:t>
      </w:r>
    </w:p>
    <w:p w14:paraId="6F407794">
      <w:pPr>
        <w:adjustRightInd w:val="0"/>
        <w:snapToGrid w:val="0"/>
        <w:spacing w:line="560" w:lineRule="exact"/>
        <w:rPr>
          <w:rFonts w:ascii="宋体" w:hAnsi="宋体" w:eastAsia="宋体" w:cs="仿宋_GB2312"/>
          <w:b/>
          <w:bCs/>
        </w:rPr>
      </w:pPr>
      <w:r>
        <w:rPr>
          <w:rFonts w:hint="eastAsia" w:ascii="宋体" w:hAnsi="宋体" w:eastAsia="宋体" w:cs="仿宋_GB2312"/>
          <w:b/>
          <w:bCs/>
        </w:rPr>
        <w:t>5.3隐蔽工程检查</w:t>
      </w:r>
    </w:p>
    <w:p w14:paraId="4AB1BF93">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5.3.2承包人提前通知监理人隐蔽工程检查的期限的约定：</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4CA390D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监理人不能按时进行检查时，应提前</w:t>
      </w:r>
      <w:r>
        <w:rPr>
          <w:rFonts w:hint="eastAsia" w:ascii="宋体" w:hAnsi="宋体" w:eastAsia="宋体" w:cs="Times New Roman"/>
          <w:u w:val="single"/>
        </w:rPr>
        <w:t xml:space="preserve">  24  </w:t>
      </w:r>
      <w:r>
        <w:rPr>
          <w:rFonts w:hint="eastAsia" w:ascii="宋体" w:hAnsi="宋体" w:eastAsia="宋体" w:cs="Times New Roman"/>
        </w:rPr>
        <w:t>小时提交书面延期要求。</w:t>
      </w:r>
    </w:p>
    <w:p w14:paraId="0A8BED50">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关于延期最长不得超过：</w:t>
      </w:r>
      <w:r>
        <w:rPr>
          <w:rFonts w:hint="eastAsia" w:ascii="宋体" w:hAnsi="宋体" w:eastAsia="宋体" w:cs="Times New Roman"/>
          <w:u w:val="single"/>
        </w:rPr>
        <w:t xml:space="preserve">   48   </w:t>
      </w:r>
      <w:r>
        <w:rPr>
          <w:rFonts w:hint="eastAsia" w:ascii="宋体" w:hAnsi="宋体" w:eastAsia="宋体" w:cs="Times New Roman"/>
        </w:rPr>
        <w:t>小时。</w:t>
      </w:r>
    </w:p>
    <w:p w14:paraId="4C4C17C5">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6. 安全文明施工与环境保护</w:t>
      </w:r>
    </w:p>
    <w:p w14:paraId="03D36179">
      <w:pPr>
        <w:adjustRightInd w:val="0"/>
        <w:snapToGrid w:val="0"/>
        <w:spacing w:line="560" w:lineRule="exact"/>
        <w:rPr>
          <w:rFonts w:ascii="宋体" w:hAnsi="宋体" w:eastAsia="宋体" w:cs="仿宋_GB2312"/>
          <w:b/>
          <w:bCs/>
        </w:rPr>
      </w:pPr>
      <w:r>
        <w:rPr>
          <w:rFonts w:hint="eastAsia" w:ascii="宋体" w:hAnsi="宋体" w:eastAsia="宋体" w:cs="仿宋_GB2312"/>
          <w:b/>
          <w:bCs/>
        </w:rPr>
        <w:t>6.1安全文明施工</w:t>
      </w:r>
    </w:p>
    <w:p w14:paraId="735B2FF8">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6.1.1 项目安全生产的达标目标及相应事项的约定：</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29EC1EF7">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6.1.4关于治安保卫的特别约定：</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451538C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关于编制施工场地治安管理计划的约定：</w:t>
      </w:r>
      <w:r>
        <w:rPr>
          <w:rFonts w:hint="eastAsia" w:ascii="宋体" w:hAnsi="宋体" w:eastAsia="宋体" w:cs="Times New Roman"/>
          <w:u w:val="single"/>
        </w:rPr>
        <w:t xml:space="preserve">由承包人承担，发包人配合承包人协调 </w:t>
      </w:r>
      <w:r>
        <w:rPr>
          <w:rFonts w:hint="eastAsia" w:ascii="宋体" w:hAnsi="宋体" w:eastAsia="宋体" w:cs="Times New Roman"/>
        </w:rPr>
        <w:t>。</w:t>
      </w:r>
    </w:p>
    <w:p w14:paraId="4B4B1BB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6.1.5文明施工</w:t>
      </w:r>
    </w:p>
    <w:p w14:paraId="1D56EC0E">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合同当事人对文明施工的要求：</w:t>
      </w:r>
      <w:r>
        <w:rPr>
          <w:rFonts w:hint="eastAsia" w:ascii="宋体" w:hAnsi="宋体" w:eastAsia="宋体" w:cs="Times New Roman"/>
          <w:u w:val="single"/>
        </w:rPr>
        <w:t xml:space="preserve">  符合阜阳市有关部门对文明施工的要求。</w:t>
      </w:r>
    </w:p>
    <w:p w14:paraId="05ED299B">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 xml:space="preserve">承包人在工程施工期间，应当保持施工现场平整， 物料堆放整齐，做好防尘、降噪等文明施工措施。工程所在地有关政府行政管理部门有特殊要求的，按照其要求执行。如在承包人施工期间，发包人接到投诉后，承包人应立即停止施工，并提出有效整改措施后方可施工， 由此产生的责任由承包人自行承担。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如未达到上述规定要求，发包人将按照有关规定进行处罚。建筑垃圾处理和扬尘污染防治等责任由承包人承担，其相应费用已包含在投标总报价中，发包人不再另行支付。承包人围挡、围墙等安全文明施工措施项目必须符合相关文件及发包人要求，否则扣除相关安全文明 施工费用并不予退还履约保证金，相关措施费用由承包人已综合考虑到报价中，中标后不再调整。施工过程中出现违反安全文明施工的情况，被阜阳市文明办、城管局等文明相关单位发现违反安全文明施工要求的，发生第一次，承包人应向发包人支付违约金 0.5 万元，发生第二次，承包人应向发包人支付违约金 1万元， 发生第三次及以上，承包人应向发包人按照每次 2 万元支付违约金 </w:t>
      </w:r>
      <w:r>
        <w:rPr>
          <w:rFonts w:hint="eastAsia" w:ascii="宋体" w:hAnsi="宋体" w:eastAsia="宋体" w:cs="Times New Roman"/>
        </w:rPr>
        <w:t>。</w:t>
      </w:r>
    </w:p>
    <w:p w14:paraId="0F0FE5C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6.1.6关于安全文明施工费支付比例和支付期限的约定：</w:t>
      </w:r>
      <w:r>
        <w:rPr>
          <w:rFonts w:hint="eastAsia" w:ascii="宋体" w:hAnsi="宋体" w:eastAsia="宋体" w:cs="Times New Roman"/>
          <w:u w:val="single"/>
        </w:rPr>
        <w:t xml:space="preserve"> (1) 关于安全防护文明施工措施费用的使用按照有关规定执行。(2) 该费用已包含在承包人的投标报价中，并确保有足够的费用承担安全文明施工要求 </w:t>
      </w:r>
      <w:r>
        <w:rPr>
          <w:rFonts w:hint="eastAsia" w:ascii="宋体" w:hAnsi="宋体" w:eastAsia="宋体" w:cs="Times New Roman"/>
        </w:rPr>
        <w:t>。</w:t>
      </w:r>
    </w:p>
    <w:bookmarkEnd w:id="170"/>
    <w:bookmarkEnd w:id="171"/>
    <w:bookmarkEnd w:id="172"/>
    <w:bookmarkEnd w:id="173"/>
    <w:bookmarkEnd w:id="174"/>
    <w:bookmarkEnd w:id="175"/>
    <w:bookmarkEnd w:id="176"/>
    <w:p w14:paraId="4AA74C23">
      <w:pPr>
        <w:adjustRightInd w:val="0"/>
        <w:snapToGrid w:val="0"/>
        <w:spacing w:line="560" w:lineRule="exact"/>
        <w:jc w:val="left"/>
        <w:outlineLvl w:val="2"/>
        <w:rPr>
          <w:rFonts w:ascii="宋体" w:hAnsi="宋体" w:eastAsia="宋体" w:cs="楷体_GB2312"/>
          <w:b/>
          <w:bCs/>
        </w:rPr>
      </w:pPr>
      <w:bookmarkStart w:id="177" w:name="_Toc351203639"/>
      <w:r>
        <w:rPr>
          <w:rFonts w:hint="eastAsia" w:ascii="宋体" w:hAnsi="宋体" w:eastAsia="宋体" w:cs="楷体_GB2312"/>
          <w:b/>
          <w:bCs/>
        </w:rPr>
        <w:t>7. 工期和进度</w:t>
      </w:r>
      <w:bookmarkEnd w:id="177"/>
    </w:p>
    <w:p w14:paraId="3DF9B60F">
      <w:pPr>
        <w:adjustRightInd w:val="0"/>
        <w:snapToGrid w:val="0"/>
        <w:spacing w:line="560" w:lineRule="exact"/>
        <w:rPr>
          <w:rFonts w:ascii="宋体" w:hAnsi="宋体" w:eastAsia="宋体" w:cs="仿宋_GB2312"/>
          <w:b/>
          <w:bCs/>
        </w:rPr>
      </w:pPr>
      <w:r>
        <w:rPr>
          <w:rFonts w:hint="eastAsia" w:ascii="宋体" w:hAnsi="宋体" w:eastAsia="宋体" w:cs="仿宋_GB2312"/>
          <w:b/>
          <w:bCs/>
        </w:rPr>
        <w:t>7.1 施工组织设计</w:t>
      </w:r>
    </w:p>
    <w:p w14:paraId="55080214">
      <w:pPr>
        <w:autoSpaceDE w:val="0"/>
        <w:autoSpaceDN w:val="0"/>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7.1.1 合</w:t>
      </w:r>
      <w:r>
        <w:rPr>
          <w:rFonts w:hint="eastAsia" w:ascii="宋体" w:hAnsi="宋体" w:eastAsia="宋体" w:cs="Times New Roman"/>
          <w:kern w:val="0"/>
        </w:rPr>
        <w:t>同当事人约定的施工组织设计应包括的其他内容：</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7C3D1852">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rPr>
        <w:t xml:space="preserve">7.1.2 </w:t>
      </w:r>
      <w:r>
        <w:rPr>
          <w:rFonts w:hint="eastAsia" w:ascii="宋体" w:hAnsi="宋体" w:eastAsia="宋体" w:cs="Times New Roman"/>
          <w:kern w:val="0"/>
        </w:rPr>
        <w:t>施工组织设计的提交和修改</w:t>
      </w:r>
    </w:p>
    <w:p w14:paraId="105C1FD6">
      <w:pPr>
        <w:autoSpaceDE w:val="0"/>
        <w:autoSpaceDN w:val="0"/>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kern w:val="0"/>
        </w:rPr>
        <w:t>承包人提交详细施工组织设计的期限的约定：</w:t>
      </w:r>
      <w:r>
        <w:rPr>
          <w:rFonts w:hint="eastAsia" w:ascii="宋体" w:hAnsi="宋体" w:eastAsia="宋体" w:cs="Times New Roman"/>
          <w:u w:val="single"/>
        </w:rPr>
        <w:t xml:space="preserve"> 开工前十日内  </w:t>
      </w:r>
      <w:r>
        <w:rPr>
          <w:rFonts w:hint="eastAsia" w:ascii="宋体" w:hAnsi="宋体" w:eastAsia="宋体" w:cs="Times New Roman"/>
        </w:rPr>
        <w:t>。</w:t>
      </w:r>
    </w:p>
    <w:p w14:paraId="65E6A9A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发包人和监理人在收到详细的施工组织设计后确认或提出修改意见的期限：</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027C3924">
      <w:pPr>
        <w:adjustRightInd w:val="0"/>
        <w:snapToGrid w:val="0"/>
        <w:spacing w:line="560" w:lineRule="exact"/>
        <w:rPr>
          <w:rFonts w:ascii="宋体" w:hAnsi="宋体" w:eastAsia="宋体" w:cs="仿宋_GB2312"/>
          <w:b/>
          <w:bCs/>
        </w:rPr>
      </w:pPr>
      <w:r>
        <w:rPr>
          <w:rFonts w:hint="eastAsia" w:ascii="宋体" w:hAnsi="宋体" w:eastAsia="宋体" w:cs="仿宋_GB2312"/>
          <w:b/>
          <w:bCs/>
        </w:rPr>
        <w:t>7</w:t>
      </w:r>
      <w:bookmarkStart w:id="178" w:name="_Toc297123514"/>
      <w:bookmarkStart w:id="179" w:name="_Toc300934966"/>
      <w:bookmarkStart w:id="180" w:name="_Toc312678005"/>
      <w:bookmarkStart w:id="181" w:name="_Toc304295541"/>
      <w:bookmarkStart w:id="182" w:name="_Toc297216173"/>
      <w:bookmarkStart w:id="183" w:name="_Toc312677479"/>
      <w:bookmarkStart w:id="184" w:name="_Toc303539123"/>
      <w:r>
        <w:rPr>
          <w:rFonts w:hint="eastAsia" w:ascii="宋体" w:hAnsi="宋体" w:eastAsia="宋体" w:cs="仿宋_GB2312"/>
          <w:b/>
          <w:bCs/>
        </w:rPr>
        <w:t>.2 施工进度计划</w:t>
      </w:r>
    </w:p>
    <w:p w14:paraId="7784A34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7.2.2 施工进度计划的修订</w:t>
      </w:r>
    </w:p>
    <w:p w14:paraId="16FC9CD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发包人和监理人在收到修订的施工进度计划后确认或提出修改意见的期限：</w:t>
      </w:r>
      <w:r>
        <w:rPr>
          <w:rFonts w:hint="eastAsia" w:ascii="宋体" w:hAnsi="宋体" w:eastAsia="宋体" w:cs="Times New Roman"/>
          <w:u w:val="single"/>
        </w:rPr>
        <w:t xml:space="preserve"> 接件后七日内 </w:t>
      </w:r>
      <w:r>
        <w:rPr>
          <w:rFonts w:hint="eastAsia" w:ascii="宋体" w:hAnsi="宋体" w:eastAsia="宋体" w:cs="Times New Roman"/>
        </w:rPr>
        <w:t>。</w:t>
      </w:r>
    </w:p>
    <w:p w14:paraId="0A217731">
      <w:pPr>
        <w:adjustRightInd w:val="0"/>
        <w:snapToGrid w:val="0"/>
        <w:spacing w:line="560" w:lineRule="exact"/>
        <w:rPr>
          <w:rFonts w:ascii="宋体" w:hAnsi="宋体" w:eastAsia="宋体" w:cs="仿宋_GB2312"/>
          <w:b/>
          <w:bCs/>
        </w:rPr>
      </w:pPr>
      <w:r>
        <w:rPr>
          <w:rFonts w:hint="eastAsia" w:ascii="宋体" w:hAnsi="宋体" w:eastAsia="宋体" w:cs="仿宋_GB2312"/>
          <w:b/>
          <w:bCs/>
        </w:rPr>
        <w:t>7.3 开工</w:t>
      </w:r>
    </w:p>
    <w:p w14:paraId="2DAA6FC3">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7.3.1 开工准备</w:t>
      </w:r>
    </w:p>
    <w:p w14:paraId="1F5DC170">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关于承包人提交</w:t>
      </w:r>
      <w:r>
        <w:rPr>
          <w:rFonts w:hint="eastAsia" w:ascii="宋体" w:hAnsi="宋体" w:eastAsia="宋体" w:cs="Times New Roman"/>
          <w:kern w:val="0"/>
        </w:rPr>
        <w:t>工程开工报审表的期限：</w:t>
      </w:r>
      <w:r>
        <w:rPr>
          <w:rFonts w:hint="eastAsia" w:ascii="宋体" w:hAnsi="宋体" w:eastAsia="宋体" w:cs="Times New Roman"/>
          <w:u w:val="single"/>
        </w:rPr>
        <w:t xml:space="preserve">  按监理要求执行  </w:t>
      </w:r>
      <w:r>
        <w:rPr>
          <w:rFonts w:hint="eastAsia" w:ascii="宋体" w:hAnsi="宋体" w:eastAsia="宋体" w:cs="Times New Roman"/>
        </w:rPr>
        <w:t>。</w:t>
      </w:r>
    </w:p>
    <w:p w14:paraId="46BD8FB9">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关于发包人应完成的其他开工准备工作及期限：</w:t>
      </w:r>
      <w:r>
        <w:rPr>
          <w:rFonts w:hint="eastAsia" w:ascii="宋体" w:hAnsi="宋体" w:eastAsia="宋体" w:cs="Times New Roman"/>
          <w:u w:val="single"/>
        </w:rPr>
        <w:t xml:space="preserve">  详见合同约定 </w:t>
      </w:r>
      <w:r>
        <w:rPr>
          <w:rFonts w:hint="eastAsia" w:ascii="宋体" w:hAnsi="宋体" w:eastAsia="宋体" w:cs="Times New Roman"/>
        </w:rPr>
        <w:t>。</w:t>
      </w:r>
    </w:p>
    <w:p w14:paraId="37F982E0">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关于承包人应完成的其他开工准备工作及期限：</w:t>
      </w:r>
      <w:r>
        <w:rPr>
          <w:rFonts w:hint="eastAsia" w:ascii="宋体" w:hAnsi="宋体" w:eastAsia="宋体" w:cs="Times New Roman"/>
          <w:u w:val="single"/>
        </w:rPr>
        <w:t xml:space="preserve">  开工前七日完成满足施工要求的临时设施 </w:t>
      </w:r>
      <w:r>
        <w:rPr>
          <w:rFonts w:hint="eastAsia" w:ascii="宋体" w:hAnsi="宋体" w:eastAsia="宋体" w:cs="Times New Roman"/>
        </w:rPr>
        <w:t>。</w:t>
      </w:r>
    </w:p>
    <w:p w14:paraId="013E2CE3">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7.3.2开工通知</w:t>
      </w:r>
    </w:p>
    <w:p w14:paraId="298F8F61">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因发包人原因造成监理人未能在计划开工日期之日起</w:t>
      </w:r>
      <w:r>
        <w:rPr>
          <w:rFonts w:hint="eastAsia" w:ascii="宋体" w:hAnsi="宋体" w:eastAsia="宋体" w:cs="Times New Roman"/>
          <w:u w:val="single"/>
        </w:rPr>
        <w:t xml:space="preserve">  /   </w:t>
      </w:r>
      <w:r>
        <w:rPr>
          <w:rFonts w:hint="eastAsia" w:ascii="宋体" w:hAnsi="宋体" w:eastAsia="宋体" w:cs="Times New Roman"/>
        </w:rPr>
        <w:t>天内发出开工通知的，承包人有权提出价格调整要求，或者解除合同。</w:t>
      </w:r>
    </w:p>
    <w:bookmarkEnd w:id="178"/>
    <w:bookmarkEnd w:id="179"/>
    <w:bookmarkEnd w:id="180"/>
    <w:bookmarkEnd w:id="181"/>
    <w:bookmarkEnd w:id="182"/>
    <w:bookmarkEnd w:id="183"/>
    <w:bookmarkEnd w:id="184"/>
    <w:p w14:paraId="353A3159">
      <w:pPr>
        <w:adjustRightInd w:val="0"/>
        <w:snapToGrid w:val="0"/>
        <w:spacing w:line="560" w:lineRule="exact"/>
        <w:rPr>
          <w:rFonts w:ascii="宋体" w:hAnsi="宋体" w:eastAsia="宋体" w:cs="仿宋_GB2312"/>
          <w:b/>
          <w:bCs/>
        </w:rPr>
      </w:pPr>
      <w:r>
        <w:rPr>
          <w:rFonts w:hint="eastAsia" w:ascii="宋体" w:hAnsi="宋体" w:eastAsia="宋体" w:cs="仿宋_GB2312"/>
          <w:b/>
          <w:bCs/>
        </w:rPr>
        <w:t>7.4 测量放线</w:t>
      </w:r>
    </w:p>
    <w:p w14:paraId="03F083C7">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7.4.1发包人通过监理人向承包人提供测量基准点、基准线和水准点及其书面资料的期限：</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39DAE9FE">
      <w:pPr>
        <w:adjustRightInd w:val="0"/>
        <w:snapToGrid w:val="0"/>
        <w:spacing w:line="560" w:lineRule="exact"/>
        <w:rPr>
          <w:rFonts w:ascii="宋体" w:hAnsi="宋体" w:eastAsia="宋体" w:cs="仿宋_GB2312"/>
          <w:b/>
          <w:bCs/>
        </w:rPr>
      </w:pPr>
      <w:r>
        <w:rPr>
          <w:rFonts w:hint="eastAsia" w:ascii="宋体" w:hAnsi="宋体" w:eastAsia="宋体" w:cs="仿宋_GB2312"/>
          <w:b/>
          <w:bCs/>
        </w:rPr>
        <w:t>7.5 工期延误</w:t>
      </w:r>
    </w:p>
    <w:p w14:paraId="6014AE32">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7.5.1 因发包人原因导致工期延误</w:t>
      </w:r>
    </w:p>
    <w:p w14:paraId="33FFEFDB">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（7）因发包人原因导致工期延误的其他情形：</w:t>
      </w:r>
      <w:r>
        <w:rPr>
          <w:rFonts w:hint="eastAsia" w:ascii="宋体" w:hAnsi="宋体" w:eastAsia="宋体" w:cs="Times New Roman"/>
          <w:u w:val="single"/>
        </w:rPr>
        <w:t xml:space="preserve">  因发包人原因导致工期延误，发包人应同意工期相应顺延，发包人不承担任何费用和损失 </w:t>
      </w:r>
      <w:r>
        <w:rPr>
          <w:rFonts w:hint="eastAsia" w:ascii="宋体" w:hAnsi="宋体" w:eastAsia="宋体" w:cs="Times New Roman"/>
        </w:rPr>
        <w:t>。</w:t>
      </w:r>
    </w:p>
    <w:p w14:paraId="0F24483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7.5.2 因承包人原因导致工期延误</w:t>
      </w:r>
    </w:p>
    <w:p w14:paraId="48466AB3">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因承包人原因造成工期延误，逾期竣工违约金的计算方法为：</w:t>
      </w:r>
      <w:r>
        <w:rPr>
          <w:rFonts w:hint="eastAsia" w:ascii="宋体" w:hAnsi="宋体" w:eastAsia="宋体" w:cs="Times New Roman"/>
          <w:u w:val="single"/>
        </w:rPr>
        <w:t xml:space="preserve"> 每延期竣工一日，承包人每日按合同总价款的百分之一向发包人支付违约金；工程延期10日以上的，承包人每日按合同总价款的百分之二向发包人支付违约金；延期竣工30日以上的，承包人每日按合同总价款的百分之三向发包人支付违约金，发包人并有权解除合同，履约保证金不予退还，同时追究承包人给发包人带来的相关损失。</w:t>
      </w:r>
    </w:p>
    <w:p w14:paraId="1D5F1DA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因承包人原因造成工期延误，逾期竣工违约金的上限：</w:t>
      </w:r>
      <w:r>
        <w:rPr>
          <w:rFonts w:hint="eastAsia" w:ascii="宋体" w:hAnsi="宋体" w:eastAsia="宋体" w:cs="Times New Roman"/>
          <w:u w:val="single"/>
        </w:rPr>
        <w:t xml:space="preserve">       /    </w:t>
      </w:r>
      <w:r>
        <w:rPr>
          <w:rFonts w:hint="eastAsia" w:ascii="宋体" w:hAnsi="宋体" w:eastAsia="宋体" w:cs="Times New Roman"/>
        </w:rPr>
        <w:t>。</w:t>
      </w:r>
    </w:p>
    <w:p w14:paraId="588A53BD">
      <w:pPr>
        <w:adjustRightInd w:val="0"/>
        <w:snapToGrid w:val="0"/>
        <w:spacing w:line="560" w:lineRule="exact"/>
        <w:rPr>
          <w:rFonts w:ascii="宋体" w:hAnsi="宋体" w:eastAsia="宋体" w:cs="仿宋_GB2312"/>
          <w:b/>
          <w:bCs/>
        </w:rPr>
      </w:pPr>
      <w:r>
        <w:rPr>
          <w:rFonts w:hint="eastAsia" w:ascii="宋体" w:hAnsi="宋体" w:eastAsia="宋体" w:cs="仿宋_GB2312"/>
          <w:b/>
          <w:bCs/>
        </w:rPr>
        <w:t>7</w:t>
      </w:r>
      <w:bookmarkStart w:id="185" w:name="_Toc300934971"/>
      <w:bookmarkStart w:id="186" w:name="_Toc304295549"/>
      <w:bookmarkStart w:id="187" w:name="_Toc297216178"/>
      <w:bookmarkStart w:id="188" w:name="_Toc297123519"/>
      <w:bookmarkStart w:id="189" w:name="_Toc303539128"/>
      <w:bookmarkStart w:id="190" w:name="_Toc312678015"/>
      <w:r>
        <w:rPr>
          <w:rFonts w:hint="eastAsia" w:ascii="宋体" w:hAnsi="宋体" w:eastAsia="宋体" w:cs="仿宋_GB2312"/>
          <w:b/>
          <w:bCs/>
        </w:rPr>
        <w:t>.6 不</w:t>
      </w:r>
      <w:bookmarkEnd w:id="185"/>
      <w:bookmarkEnd w:id="186"/>
      <w:bookmarkEnd w:id="187"/>
      <w:bookmarkEnd w:id="188"/>
      <w:bookmarkEnd w:id="189"/>
      <w:bookmarkEnd w:id="190"/>
      <w:r>
        <w:rPr>
          <w:rFonts w:hint="eastAsia" w:ascii="宋体" w:hAnsi="宋体" w:eastAsia="宋体" w:cs="仿宋_GB2312"/>
          <w:b/>
          <w:bCs/>
        </w:rPr>
        <w:t>利物质条件</w:t>
      </w:r>
    </w:p>
    <w:p w14:paraId="7949C9CC">
      <w:pPr>
        <w:adjustRightInd w:val="0"/>
        <w:snapToGrid w:val="0"/>
        <w:spacing w:line="560" w:lineRule="exact"/>
        <w:ind w:firstLine="420" w:firstLineChars="200"/>
        <w:jc w:val="left"/>
        <w:rPr>
          <w:rFonts w:ascii="宋体" w:hAnsi="宋体" w:eastAsia="宋体" w:cs="Times New Roman"/>
          <w:u w:val="single"/>
        </w:rPr>
      </w:pPr>
      <w:bookmarkStart w:id="191" w:name="_Toc300934972"/>
      <w:bookmarkStart w:id="192" w:name="_Toc297216179"/>
      <w:bookmarkStart w:id="193" w:name="_Toc318581172"/>
      <w:bookmarkStart w:id="194" w:name="_Toc297123520"/>
      <w:bookmarkStart w:id="195" w:name="_Toc312678016"/>
      <w:bookmarkStart w:id="196" w:name="_Toc304295550"/>
      <w:bookmarkStart w:id="197" w:name="_Toc303539129"/>
      <w:r>
        <w:rPr>
          <w:rFonts w:hint="eastAsia" w:ascii="宋体" w:hAnsi="宋体" w:eastAsia="宋体" w:cs="Times New Roman"/>
        </w:rPr>
        <w:t>不利物质条件的其他情形和有关约定：</w:t>
      </w:r>
      <w:r>
        <w:rPr>
          <w:rFonts w:hint="eastAsia" w:ascii="宋体" w:hAnsi="宋体" w:eastAsia="宋体" w:cs="Times New Roman"/>
          <w:u w:val="single"/>
        </w:rPr>
        <w:t xml:space="preserve">  承包人应在投标前自行到项目现场踏勘，充分了解项目的位置、周边道路、地上设施、地下管线及其他可能影响施工的情况，任何因忽视或误解工地情况而导致的索赔或工期延长申请均不予批准，承包人应根据现场情况和设计文件将不利因素可能造成的损失综合考虑在投标报价中 </w:t>
      </w:r>
      <w:r>
        <w:rPr>
          <w:rFonts w:hint="eastAsia" w:ascii="宋体" w:hAnsi="宋体" w:eastAsia="宋体" w:cs="Times New Roman"/>
        </w:rPr>
        <w:t>。</w:t>
      </w:r>
    </w:p>
    <w:bookmarkEnd w:id="191"/>
    <w:bookmarkEnd w:id="192"/>
    <w:bookmarkEnd w:id="193"/>
    <w:bookmarkEnd w:id="194"/>
    <w:bookmarkEnd w:id="195"/>
    <w:bookmarkEnd w:id="196"/>
    <w:bookmarkEnd w:id="197"/>
    <w:p w14:paraId="28E46E64">
      <w:pPr>
        <w:adjustRightInd w:val="0"/>
        <w:snapToGrid w:val="0"/>
        <w:spacing w:line="560" w:lineRule="exact"/>
        <w:rPr>
          <w:rFonts w:ascii="宋体" w:hAnsi="宋体" w:eastAsia="宋体" w:cs="仿宋_GB2312"/>
          <w:b/>
          <w:bCs/>
        </w:rPr>
      </w:pPr>
      <w:r>
        <w:rPr>
          <w:rFonts w:hint="eastAsia" w:ascii="宋体" w:hAnsi="宋体" w:eastAsia="宋体" w:cs="仿宋_GB2312"/>
          <w:b/>
          <w:bCs/>
        </w:rPr>
        <w:t>7</w:t>
      </w:r>
      <w:bookmarkStart w:id="198" w:name="_Toc297123521"/>
      <w:bookmarkStart w:id="199" w:name="_Toc297216180"/>
      <w:bookmarkStart w:id="200" w:name="_Toc303539130"/>
      <w:bookmarkStart w:id="201" w:name="_Toc300934973"/>
      <w:bookmarkStart w:id="202" w:name="_Toc304295551"/>
      <w:bookmarkStart w:id="203" w:name="_Toc312678017"/>
      <w:r>
        <w:rPr>
          <w:rFonts w:hint="eastAsia" w:ascii="宋体" w:hAnsi="宋体" w:eastAsia="宋体" w:cs="仿宋_GB2312"/>
          <w:b/>
          <w:bCs/>
        </w:rPr>
        <w:t>.7异常恶劣的气候条件</w:t>
      </w:r>
    </w:p>
    <w:bookmarkEnd w:id="198"/>
    <w:bookmarkEnd w:id="199"/>
    <w:bookmarkEnd w:id="200"/>
    <w:bookmarkEnd w:id="201"/>
    <w:bookmarkEnd w:id="202"/>
    <w:bookmarkEnd w:id="203"/>
    <w:p w14:paraId="3D05C66D">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发包人和承包人同意以下情形视为异常恶劣的气候条件：</w:t>
      </w:r>
    </w:p>
    <w:p w14:paraId="5EB48E0E">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（1）日降雨量大于 50mm 的雨日超过 1 天；</w:t>
      </w:r>
    </w:p>
    <w:p w14:paraId="7BD5F66D">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 xml:space="preserve">（2）日气温超过 38℃的高温大于 3 天； </w:t>
      </w:r>
    </w:p>
    <w:p w14:paraId="1506AD6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（3）日气温低于-20℃的严寒大于 3 天；</w:t>
      </w:r>
    </w:p>
    <w:p w14:paraId="0F0E03A6">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（4）造成工程损坏的冰雹和大雪灾害：日降雪量 10mm 及以上；</w:t>
      </w:r>
    </w:p>
    <w:p w14:paraId="33A7C29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（5）其他异常恶劣气候灾害。</w:t>
      </w:r>
    </w:p>
    <w:p w14:paraId="3350DB20">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上述恶劣天气情况以阜阳市气象部门发布的官方天气预报为准。</w:t>
      </w:r>
    </w:p>
    <w:p w14:paraId="4177BEE9">
      <w:pPr>
        <w:adjustRightInd w:val="0"/>
        <w:snapToGrid w:val="0"/>
        <w:spacing w:line="560" w:lineRule="exact"/>
        <w:rPr>
          <w:rFonts w:ascii="宋体" w:hAnsi="宋体" w:eastAsia="宋体" w:cs="仿宋_GB2312"/>
          <w:b/>
          <w:bCs/>
        </w:rPr>
      </w:pPr>
      <w:r>
        <w:rPr>
          <w:rFonts w:hint="eastAsia" w:ascii="宋体" w:hAnsi="宋体" w:eastAsia="宋体" w:cs="仿宋_GB2312"/>
          <w:b/>
          <w:bCs/>
        </w:rPr>
        <w:t>7.9提前竣工的奖励</w:t>
      </w:r>
    </w:p>
    <w:p w14:paraId="225431B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7.9.2提前竣工的奖励：</w:t>
      </w:r>
      <w:r>
        <w:rPr>
          <w:rFonts w:hint="eastAsia" w:ascii="宋体" w:hAnsi="宋体" w:eastAsia="宋体" w:cs="Times New Roman"/>
          <w:u w:val="single"/>
        </w:rPr>
        <w:t xml:space="preserve">      /         </w:t>
      </w:r>
      <w:r>
        <w:rPr>
          <w:rFonts w:hint="eastAsia" w:ascii="宋体" w:hAnsi="宋体" w:eastAsia="宋体" w:cs="Times New Roman"/>
        </w:rPr>
        <w:t>。</w:t>
      </w:r>
    </w:p>
    <w:p w14:paraId="02B6660A">
      <w:pPr>
        <w:adjustRightInd w:val="0"/>
        <w:snapToGrid w:val="0"/>
        <w:spacing w:line="560" w:lineRule="exact"/>
        <w:jc w:val="left"/>
        <w:outlineLvl w:val="2"/>
        <w:rPr>
          <w:rFonts w:ascii="宋体" w:hAnsi="宋体" w:eastAsia="宋体" w:cs="楷体_GB2312"/>
          <w:b/>
          <w:bCs/>
        </w:rPr>
      </w:pPr>
      <w:bookmarkStart w:id="204" w:name="_Toc351203640"/>
      <w:r>
        <w:rPr>
          <w:rFonts w:hint="eastAsia" w:ascii="宋体" w:hAnsi="宋体" w:eastAsia="宋体" w:cs="楷体_GB2312"/>
          <w:b/>
          <w:bCs/>
        </w:rPr>
        <w:t>8. 材料与设备</w:t>
      </w:r>
      <w:bookmarkEnd w:id="204"/>
    </w:p>
    <w:bookmarkEnd w:id="160"/>
    <w:bookmarkEnd w:id="161"/>
    <w:bookmarkEnd w:id="162"/>
    <w:bookmarkEnd w:id="163"/>
    <w:bookmarkEnd w:id="164"/>
    <w:bookmarkEnd w:id="165"/>
    <w:bookmarkEnd w:id="166"/>
    <w:bookmarkEnd w:id="167"/>
    <w:bookmarkEnd w:id="168"/>
    <w:bookmarkEnd w:id="169"/>
    <w:p w14:paraId="4724F4AE">
      <w:pPr>
        <w:adjustRightInd w:val="0"/>
        <w:snapToGrid w:val="0"/>
        <w:spacing w:line="560" w:lineRule="exact"/>
        <w:rPr>
          <w:rFonts w:ascii="宋体" w:hAnsi="宋体" w:eastAsia="宋体" w:cs="仿宋_GB2312"/>
          <w:b/>
          <w:bCs/>
        </w:rPr>
      </w:pPr>
      <w:r>
        <w:rPr>
          <w:rFonts w:hint="eastAsia" w:ascii="宋体" w:hAnsi="宋体" w:eastAsia="宋体" w:cs="仿宋_GB2312"/>
          <w:b/>
          <w:bCs/>
        </w:rPr>
        <w:t>8</w:t>
      </w:r>
      <w:bookmarkStart w:id="205" w:name="_Toc300934979"/>
      <w:bookmarkStart w:id="206" w:name="_Toc296346668"/>
      <w:bookmarkStart w:id="207" w:name="_Toc304295556"/>
      <w:bookmarkStart w:id="208" w:name="_Toc296347166"/>
      <w:bookmarkStart w:id="209" w:name="_Toc297216186"/>
      <w:bookmarkStart w:id="210" w:name="_Toc297123527"/>
      <w:bookmarkStart w:id="211" w:name="_Toc297048353"/>
      <w:bookmarkStart w:id="212" w:name="_Toc296891207"/>
      <w:bookmarkStart w:id="213" w:name="_Toc292559877"/>
      <w:bookmarkStart w:id="214" w:name="_Toc296503167"/>
      <w:bookmarkStart w:id="215" w:name="_Toc296890995"/>
      <w:bookmarkStart w:id="216" w:name="_Toc292559372"/>
      <w:bookmarkStart w:id="217" w:name="_Toc296944506"/>
      <w:bookmarkStart w:id="218" w:name="_Toc303539136"/>
      <w:bookmarkStart w:id="219" w:name="_Toc297120467"/>
      <w:bookmarkStart w:id="220" w:name="_Toc312677493"/>
      <w:bookmarkStart w:id="221" w:name="_Toc312678019"/>
      <w:bookmarkStart w:id="222" w:name="_Toc280868654"/>
      <w:bookmarkStart w:id="223" w:name="_Toc280868656"/>
      <w:bookmarkStart w:id="224" w:name="_Toc280868655"/>
      <w:bookmarkStart w:id="225" w:name="_Toc267251424"/>
      <w:r>
        <w:rPr>
          <w:rFonts w:hint="eastAsia" w:ascii="宋体" w:hAnsi="宋体" w:eastAsia="宋体" w:cs="仿宋_GB2312"/>
          <w:b/>
          <w:bCs/>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346FAF2">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8</w:t>
      </w:r>
      <w:bookmarkStart w:id="226" w:name="_Toc292559373"/>
      <w:bookmarkStart w:id="227" w:name="_Toc292559878"/>
      <w:bookmarkStart w:id="228" w:name="_Toc297048354"/>
      <w:bookmarkStart w:id="229" w:name="_Toc300934980"/>
      <w:bookmarkStart w:id="230" w:name="_Toc296891208"/>
      <w:bookmarkStart w:id="231" w:name="_Toc296503168"/>
      <w:bookmarkStart w:id="232" w:name="_Toc297120468"/>
      <w:bookmarkStart w:id="233" w:name="_Toc297216187"/>
      <w:bookmarkStart w:id="234" w:name="_Toc296890996"/>
      <w:bookmarkStart w:id="235" w:name="_Toc296944507"/>
      <w:bookmarkStart w:id="236" w:name="_Toc296346669"/>
      <w:bookmarkStart w:id="237" w:name="_Toc312677494"/>
      <w:bookmarkStart w:id="238" w:name="_Toc318581173"/>
      <w:bookmarkStart w:id="239" w:name="_Toc296347167"/>
      <w:bookmarkStart w:id="240" w:name="_Toc303539137"/>
      <w:bookmarkStart w:id="241" w:name="_Toc297123528"/>
      <w:bookmarkStart w:id="242" w:name="_Toc312678020"/>
      <w:bookmarkStart w:id="243" w:name="_Toc304295557"/>
      <w:r>
        <w:rPr>
          <w:rFonts w:hint="eastAsia" w:ascii="宋体" w:hAnsi="宋体" w:eastAsia="宋体" w:cs="Times New Roman"/>
        </w:rPr>
        <w:t>.4.1发包人供应的材料设备的保管费用的承担：</w:t>
      </w:r>
      <w:r>
        <w:rPr>
          <w:rFonts w:hint="eastAsia" w:ascii="宋体" w:hAnsi="宋体" w:eastAsia="宋体" w:cs="Times New Roman"/>
          <w:u w:val="single"/>
        </w:rPr>
        <w:t xml:space="preserve">     /    </w:t>
      </w:r>
      <w:r>
        <w:rPr>
          <w:rFonts w:hint="eastAsia" w:ascii="宋体" w:hAnsi="宋体" w:eastAsia="宋体" w:cs="Times New Roman"/>
        </w:rPr>
        <w:t>。</w:t>
      </w:r>
      <w:bookmarkEnd w:id="226"/>
      <w:bookmarkEnd w:id="227"/>
    </w:p>
    <w:p w14:paraId="2A698A94">
      <w:pPr>
        <w:adjustRightInd w:val="0"/>
        <w:snapToGrid w:val="0"/>
        <w:spacing w:line="560" w:lineRule="exact"/>
        <w:rPr>
          <w:rFonts w:ascii="宋体" w:hAnsi="宋体" w:eastAsia="宋体" w:cs="仿宋_GB2312"/>
          <w:b/>
          <w:bCs/>
        </w:rPr>
      </w:pPr>
      <w:r>
        <w:rPr>
          <w:rFonts w:hint="eastAsia" w:ascii="宋体" w:hAnsi="宋体" w:eastAsia="宋体" w:cs="仿宋_GB2312"/>
          <w:b/>
          <w:bCs/>
        </w:rPr>
        <w:t>8.6样品</w:t>
      </w:r>
    </w:p>
    <w:p w14:paraId="1ED151F0">
      <w:pPr>
        <w:adjustRightInd w:val="0"/>
        <w:snapToGrid w:val="0"/>
        <w:spacing w:line="560" w:lineRule="exact"/>
        <w:ind w:firstLine="422" w:firstLineChars="200"/>
        <w:rPr>
          <w:rFonts w:ascii="宋体" w:hAnsi="宋体" w:eastAsia="宋体" w:cs="仿宋_GB2312"/>
          <w:b/>
          <w:bCs/>
        </w:rPr>
      </w:pPr>
      <w:r>
        <w:rPr>
          <w:rFonts w:hint="eastAsia" w:ascii="宋体" w:hAnsi="宋体" w:eastAsia="宋体" w:cs="仿宋_GB2312"/>
          <w:b/>
          <w:bCs/>
        </w:rPr>
        <w:t>8.6.1样品的报送与封存</w:t>
      </w:r>
    </w:p>
    <w:p w14:paraId="3B021C11">
      <w:pPr>
        <w:autoSpaceDE w:val="0"/>
        <w:autoSpaceDN w:val="0"/>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kern w:val="0"/>
        </w:rPr>
        <w:t>需要承包人报送样品的材料或工程设备，样品的种类、名称、规格、数量要求：</w:t>
      </w:r>
      <w:r>
        <w:rPr>
          <w:rFonts w:hint="eastAsia" w:ascii="宋体" w:hAnsi="宋体" w:eastAsia="宋体" w:cs="Times New Roman"/>
          <w:u w:val="single"/>
        </w:rPr>
        <w:t xml:space="preserve">  在工程实施过程中按发包人的要求提供 </w:t>
      </w:r>
      <w:r>
        <w:rPr>
          <w:rFonts w:hint="eastAsia" w:ascii="宋体" w:hAnsi="宋体" w:eastAsia="宋体" w:cs="Times New Roman"/>
        </w:rPr>
        <w:t>。</w:t>
      </w:r>
    </w:p>
    <w:p w14:paraId="2058062B">
      <w:pPr>
        <w:adjustRightInd w:val="0"/>
        <w:snapToGrid w:val="0"/>
        <w:spacing w:line="560" w:lineRule="exact"/>
        <w:rPr>
          <w:rFonts w:ascii="宋体" w:hAnsi="宋体" w:eastAsia="宋体" w:cs="仿宋_GB2312"/>
          <w:b/>
          <w:bCs/>
        </w:rPr>
      </w:pPr>
      <w:r>
        <w:rPr>
          <w:rFonts w:hint="eastAsia" w:ascii="宋体" w:hAnsi="宋体" w:eastAsia="宋体" w:cs="仿宋_GB2312"/>
          <w:b/>
          <w:bCs/>
        </w:rPr>
        <w:t>8.8施工设备和临时设施</w:t>
      </w:r>
    </w:p>
    <w:p w14:paraId="7B04DC99">
      <w:pPr>
        <w:autoSpaceDE w:val="0"/>
        <w:autoSpaceDN w:val="0"/>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8.8.1 承包人提供的施工设备和临时设施</w:t>
      </w:r>
    </w:p>
    <w:p w14:paraId="4E24EEEA">
      <w:pPr>
        <w:autoSpaceDE w:val="0"/>
        <w:autoSpaceDN w:val="0"/>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关于修建临时设施费用承担的约定：</w:t>
      </w:r>
      <w:r>
        <w:rPr>
          <w:rFonts w:hint="eastAsia" w:ascii="宋体" w:hAnsi="宋体" w:eastAsia="宋体" w:cs="Times New Roman"/>
          <w:u w:val="single"/>
        </w:rPr>
        <w:t xml:space="preserve">  修建临时设施产生的所有费用，已包含在签约合同价之内，由承包人承担  </w:t>
      </w:r>
      <w:r>
        <w:rPr>
          <w:rFonts w:hint="eastAsia" w:ascii="宋体" w:hAnsi="宋体" w:eastAsia="宋体" w:cs="Times New Roman"/>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2E92FDF5">
      <w:pPr>
        <w:adjustRightInd w:val="0"/>
        <w:snapToGrid w:val="0"/>
        <w:spacing w:line="560" w:lineRule="exact"/>
        <w:jc w:val="left"/>
        <w:outlineLvl w:val="2"/>
        <w:rPr>
          <w:rFonts w:ascii="宋体" w:hAnsi="宋体" w:eastAsia="宋体" w:cs="楷体_GB2312"/>
          <w:b/>
          <w:bCs/>
        </w:rPr>
      </w:pPr>
      <w:bookmarkStart w:id="244" w:name="_Toc351203641"/>
      <w:r>
        <w:rPr>
          <w:rFonts w:hint="eastAsia" w:ascii="宋体" w:hAnsi="宋体" w:eastAsia="宋体" w:cs="楷体_GB2312"/>
          <w:b/>
          <w:bCs/>
        </w:rPr>
        <w:t>9</w:t>
      </w:r>
      <w:bookmarkEnd w:id="223"/>
      <w:bookmarkEnd w:id="224"/>
      <w:bookmarkEnd w:id="225"/>
      <w:bookmarkStart w:id="245" w:name="_Toc300934982"/>
      <w:bookmarkStart w:id="246" w:name="_Toc303539139"/>
      <w:bookmarkStart w:id="247" w:name="_Toc304295559"/>
      <w:bookmarkStart w:id="248" w:name="_Toc312678021"/>
      <w:bookmarkStart w:id="249" w:name="_Toc297216192"/>
      <w:bookmarkStart w:id="250" w:name="_Toc297123533"/>
      <w:bookmarkStart w:id="251" w:name="_Toc312677495"/>
      <w:bookmarkStart w:id="252" w:name="_Toc292559883"/>
      <w:bookmarkStart w:id="253" w:name="_Toc296891213"/>
      <w:bookmarkStart w:id="254" w:name="_Toc296944512"/>
      <w:bookmarkStart w:id="255" w:name="_Toc297120473"/>
      <w:bookmarkStart w:id="256" w:name="_Toc267251427"/>
      <w:bookmarkStart w:id="257" w:name="_Toc296347172"/>
      <w:bookmarkStart w:id="258" w:name="_Toc296891001"/>
      <w:bookmarkStart w:id="259" w:name="_Toc267251428"/>
      <w:bookmarkStart w:id="260" w:name="_Toc296346674"/>
      <w:bookmarkStart w:id="261" w:name="_Toc296503173"/>
      <w:bookmarkStart w:id="262" w:name="_Toc297048359"/>
      <w:bookmarkStart w:id="263" w:name="_Toc292559378"/>
      <w:r>
        <w:rPr>
          <w:rFonts w:hint="eastAsia" w:ascii="宋体" w:hAnsi="宋体" w:eastAsia="宋体" w:cs="楷体_GB2312"/>
          <w:b/>
          <w:bCs/>
        </w:rPr>
        <w:t>. 试验与检验</w:t>
      </w:r>
      <w:bookmarkEnd w:id="244"/>
    </w:p>
    <w:bookmarkEnd w:id="245"/>
    <w:bookmarkEnd w:id="246"/>
    <w:bookmarkEnd w:id="247"/>
    <w:bookmarkEnd w:id="248"/>
    <w:bookmarkEnd w:id="249"/>
    <w:bookmarkEnd w:id="250"/>
    <w:bookmarkEnd w:id="251"/>
    <w:p w14:paraId="02183A8A">
      <w:pPr>
        <w:adjustRightInd w:val="0"/>
        <w:snapToGrid w:val="0"/>
        <w:spacing w:line="560" w:lineRule="exact"/>
        <w:rPr>
          <w:rFonts w:ascii="宋体" w:hAnsi="宋体" w:eastAsia="宋体" w:cs="仿宋_GB2312"/>
          <w:b/>
          <w:bCs/>
        </w:rPr>
      </w:pPr>
      <w:r>
        <w:rPr>
          <w:rFonts w:hint="eastAsia" w:ascii="宋体" w:hAnsi="宋体" w:eastAsia="宋体" w:cs="仿宋_GB2312"/>
          <w:b/>
          <w:bCs/>
        </w:rPr>
        <w:t>9</w:t>
      </w:r>
      <w:bookmarkStart w:id="264" w:name="_Toc300934983"/>
      <w:bookmarkStart w:id="265" w:name="_Toc304295560"/>
      <w:bookmarkStart w:id="266" w:name="_Toc312678022"/>
      <w:bookmarkStart w:id="267" w:name="_Toc297216193"/>
      <w:bookmarkStart w:id="268" w:name="_Toc297123534"/>
      <w:bookmarkStart w:id="269" w:name="_Toc303539140"/>
      <w:bookmarkStart w:id="270" w:name="_Toc312677496"/>
      <w:r>
        <w:rPr>
          <w:rFonts w:hint="eastAsia" w:ascii="宋体" w:hAnsi="宋体" w:eastAsia="宋体" w:cs="仿宋_GB2312"/>
          <w:b/>
          <w:bCs/>
        </w:rPr>
        <w:t>.1试验设备与试验人员</w:t>
      </w:r>
    </w:p>
    <w:bookmarkEnd w:id="264"/>
    <w:bookmarkEnd w:id="265"/>
    <w:bookmarkEnd w:id="266"/>
    <w:bookmarkEnd w:id="267"/>
    <w:bookmarkEnd w:id="268"/>
    <w:bookmarkEnd w:id="269"/>
    <w:bookmarkEnd w:id="270"/>
    <w:p w14:paraId="020D266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9</w:t>
      </w:r>
      <w:bookmarkStart w:id="271" w:name="_Toc303539141"/>
      <w:bookmarkStart w:id="272" w:name="_Toc300934984"/>
      <w:bookmarkStart w:id="273" w:name="_Toc304295561"/>
      <w:bookmarkStart w:id="274" w:name="_Toc297216194"/>
      <w:bookmarkStart w:id="275" w:name="_Toc312677497"/>
      <w:bookmarkStart w:id="276" w:name="_Toc312678023"/>
      <w:bookmarkStart w:id="277" w:name="_Toc297123535"/>
      <w:bookmarkStart w:id="278" w:name="_Toc318581174"/>
      <w:r>
        <w:rPr>
          <w:rFonts w:hint="eastAsia" w:ascii="宋体" w:hAnsi="宋体" w:eastAsia="宋体" w:cs="Times New Roman"/>
        </w:rPr>
        <w:t>.1.2 试验设备</w:t>
      </w:r>
    </w:p>
    <w:p w14:paraId="3E0AE77E">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施工现场需要配置的试验场所：</w:t>
      </w:r>
      <w:bookmarkEnd w:id="271"/>
      <w:bookmarkEnd w:id="272"/>
      <w:bookmarkEnd w:id="273"/>
      <w:bookmarkEnd w:id="274"/>
      <w:bookmarkEnd w:id="275"/>
      <w:bookmarkEnd w:id="276"/>
      <w:bookmarkEnd w:id="277"/>
      <w:bookmarkStart w:id="279" w:name="_Toc297123536"/>
      <w:bookmarkStart w:id="280" w:name="_Toc312677498"/>
      <w:bookmarkStart w:id="281" w:name="_Toc304295562"/>
      <w:bookmarkStart w:id="282" w:name="_Toc300934985"/>
      <w:bookmarkStart w:id="283" w:name="_Toc312678024"/>
      <w:bookmarkStart w:id="284" w:name="_Toc303539142"/>
      <w:bookmarkStart w:id="285" w:name="_Toc297216195"/>
      <w:r>
        <w:rPr>
          <w:rFonts w:hint="eastAsia" w:ascii="宋体" w:hAnsi="宋体" w:eastAsia="宋体" w:cs="Times New Roman"/>
          <w:u w:val="single"/>
        </w:rPr>
        <w:t xml:space="preserve">  执行通用合同条款和相关标准、规范、文件规定  </w:t>
      </w:r>
      <w:r>
        <w:rPr>
          <w:rFonts w:hint="eastAsia" w:ascii="宋体" w:hAnsi="宋体" w:eastAsia="宋体" w:cs="Times New Roman"/>
        </w:rPr>
        <w:t xml:space="preserve">。 </w:t>
      </w:r>
    </w:p>
    <w:p w14:paraId="0F82F56F">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施工现场需要配备的试验设备：</w:t>
      </w:r>
      <w:r>
        <w:rPr>
          <w:rFonts w:hint="eastAsia" w:ascii="宋体" w:hAnsi="宋体" w:eastAsia="宋体" w:cs="Times New Roman"/>
          <w:u w:val="single"/>
        </w:rPr>
        <w:t xml:space="preserve"> 执行通用合同条款和相关标准、规范、文件规定 </w:t>
      </w:r>
      <w:r>
        <w:rPr>
          <w:rFonts w:hint="eastAsia" w:ascii="宋体" w:hAnsi="宋体" w:eastAsia="宋体" w:cs="Times New Roman"/>
        </w:rPr>
        <w:t>。</w:t>
      </w:r>
    </w:p>
    <w:p w14:paraId="3E62BC1A">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施工现场需要具备的其他试验条件：</w:t>
      </w:r>
      <w:r>
        <w:rPr>
          <w:rFonts w:hint="eastAsia" w:ascii="宋体" w:hAnsi="宋体" w:eastAsia="宋体" w:cs="Times New Roman"/>
          <w:u w:val="single"/>
        </w:rPr>
        <w:t xml:space="preserve">  执行通用合同条款和相关标准、规范、文件规定 </w:t>
      </w:r>
      <w:r>
        <w:rPr>
          <w:rFonts w:hint="eastAsia" w:ascii="宋体" w:hAnsi="宋体" w:eastAsia="宋体" w:cs="Times New Roman"/>
        </w:rPr>
        <w:t>。</w:t>
      </w:r>
    </w:p>
    <w:p w14:paraId="23CCF30E">
      <w:pPr>
        <w:adjustRightInd w:val="0"/>
        <w:snapToGrid w:val="0"/>
        <w:spacing w:line="560" w:lineRule="exact"/>
        <w:rPr>
          <w:rFonts w:ascii="宋体" w:hAnsi="宋体" w:eastAsia="宋体" w:cs="仿宋_GB2312"/>
          <w:b/>
          <w:bCs/>
        </w:rPr>
      </w:pPr>
      <w:r>
        <w:rPr>
          <w:rFonts w:hint="eastAsia" w:ascii="宋体" w:hAnsi="宋体" w:eastAsia="宋体" w:cs="仿宋_GB2312"/>
          <w:b/>
          <w:bCs/>
        </w:rPr>
        <w:t xml:space="preserve">9.4现场工艺试验 </w:t>
      </w:r>
    </w:p>
    <w:p w14:paraId="27EF4830">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现场工艺试验的有关约定：</w:t>
      </w:r>
      <w:r>
        <w:rPr>
          <w:rFonts w:hint="eastAsia" w:ascii="宋体" w:hAnsi="宋体" w:eastAsia="宋体" w:cs="Times New Roman"/>
          <w:u w:val="single"/>
        </w:rPr>
        <w:t xml:space="preserve">  执行通用合同条款和相关标准、规范、文件规定  </w:t>
      </w:r>
      <w:r>
        <w:rPr>
          <w:rFonts w:hint="eastAsia" w:ascii="宋体" w:hAnsi="宋体" w:eastAsia="宋体" w:cs="Times New Roman"/>
        </w:rPr>
        <w:t>。</w:t>
      </w:r>
    </w:p>
    <w:bookmarkEnd w:id="278"/>
    <w:bookmarkEnd w:id="279"/>
    <w:bookmarkEnd w:id="280"/>
    <w:bookmarkEnd w:id="281"/>
    <w:bookmarkEnd w:id="282"/>
    <w:bookmarkEnd w:id="283"/>
    <w:bookmarkEnd w:id="284"/>
    <w:bookmarkEnd w:id="285"/>
    <w:p w14:paraId="2FC92450">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1</w:t>
      </w:r>
      <w:bookmarkEnd w:id="252"/>
      <w:bookmarkEnd w:id="253"/>
      <w:bookmarkEnd w:id="254"/>
      <w:bookmarkEnd w:id="255"/>
      <w:bookmarkEnd w:id="256"/>
      <w:bookmarkEnd w:id="257"/>
      <w:bookmarkEnd w:id="258"/>
      <w:bookmarkEnd w:id="259"/>
      <w:bookmarkEnd w:id="260"/>
      <w:bookmarkEnd w:id="261"/>
      <w:bookmarkEnd w:id="262"/>
      <w:bookmarkEnd w:id="263"/>
      <w:bookmarkStart w:id="286" w:name="_Toc267251433"/>
      <w:bookmarkStart w:id="287" w:name="_Toc267251441"/>
      <w:bookmarkStart w:id="288" w:name="_Toc267251439"/>
      <w:bookmarkStart w:id="289" w:name="_Toc267251440"/>
      <w:bookmarkStart w:id="290" w:name="_Toc267251435"/>
      <w:bookmarkStart w:id="291" w:name="_Toc267251437"/>
      <w:bookmarkStart w:id="292" w:name="_Toc267251442"/>
      <w:r>
        <w:rPr>
          <w:rFonts w:hint="eastAsia" w:ascii="宋体" w:hAnsi="宋体" w:eastAsia="宋体" w:cs="楷体_GB2312"/>
          <w:b/>
          <w:bCs/>
        </w:rPr>
        <w:t>0. 变更</w:t>
      </w:r>
    </w:p>
    <w:p w14:paraId="578F540E">
      <w:pPr>
        <w:adjustRightInd w:val="0"/>
        <w:snapToGrid w:val="0"/>
        <w:spacing w:line="560" w:lineRule="exact"/>
        <w:rPr>
          <w:rFonts w:ascii="宋体" w:hAnsi="宋体" w:eastAsia="宋体" w:cs="仿宋_GB2312"/>
          <w:b/>
          <w:bCs/>
        </w:rPr>
      </w:pPr>
      <w:r>
        <w:rPr>
          <w:rFonts w:hint="eastAsia" w:ascii="宋体" w:hAnsi="宋体" w:eastAsia="宋体" w:cs="仿宋_GB2312"/>
          <w:b/>
          <w:bCs/>
        </w:rPr>
        <w:t>1</w:t>
      </w:r>
      <w:bookmarkStart w:id="293" w:name="_Toc296944533"/>
      <w:bookmarkStart w:id="294" w:name="_Toc297216200"/>
      <w:bookmarkStart w:id="295" w:name="_Toc304295567"/>
      <w:bookmarkStart w:id="296" w:name="_Toc296347193"/>
      <w:bookmarkStart w:id="297" w:name="_Toc296891022"/>
      <w:bookmarkStart w:id="298" w:name="_Toc303539147"/>
      <w:bookmarkStart w:id="299" w:name="_Toc300934990"/>
      <w:bookmarkStart w:id="300" w:name="_Toc297120494"/>
      <w:bookmarkStart w:id="301" w:name="_Toc312678026"/>
      <w:bookmarkStart w:id="302" w:name="_Toc297048380"/>
      <w:bookmarkStart w:id="303" w:name="_Toc292559399"/>
      <w:bookmarkStart w:id="304" w:name="_Toc292559904"/>
      <w:bookmarkStart w:id="305" w:name="_Toc296891234"/>
      <w:bookmarkStart w:id="306" w:name="_Toc296346695"/>
      <w:bookmarkStart w:id="307" w:name="_Toc296503194"/>
      <w:bookmarkStart w:id="308" w:name="_Toc297123541"/>
      <w:bookmarkStart w:id="309" w:name="_Toc312677500"/>
      <w:r>
        <w:rPr>
          <w:rFonts w:hint="eastAsia" w:ascii="宋体" w:hAnsi="宋体" w:eastAsia="宋体" w:cs="仿宋_GB2312"/>
          <w:b/>
          <w:bCs/>
        </w:rPr>
        <w:t>0.1变更的范围</w:t>
      </w:r>
    </w:p>
    <w:p w14:paraId="49F87A4C">
      <w:pPr>
        <w:adjustRightInd w:val="0"/>
        <w:snapToGrid w:val="0"/>
        <w:spacing w:line="560" w:lineRule="exact"/>
        <w:ind w:firstLine="600"/>
        <w:jc w:val="left"/>
        <w:rPr>
          <w:rFonts w:ascii="宋体" w:hAnsi="宋体" w:eastAsia="宋体" w:cs="Times New Roman"/>
          <w:u w:val="single"/>
        </w:rPr>
      </w:pPr>
      <w:r>
        <w:rPr>
          <w:rFonts w:hint="eastAsia" w:ascii="宋体" w:hAnsi="宋体" w:eastAsia="宋体" w:cs="Times New Roman"/>
        </w:rPr>
        <w:t>关于变更的范围的约定：</w:t>
      </w:r>
      <w:r>
        <w:rPr>
          <w:rFonts w:hint="eastAsia" w:ascii="宋体" w:hAnsi="宋体" w:eastAsia="宋体" w:cs="Times New Roman"/>
          <w:u w:val="single"/>
        </w:rPr>
        <w:t xml:space="preserve">  执行通用合同条款，但发包人发布的变更指令，承包人须无条件执行，承包人拒不执行的，发包人有权委托第三方进行实施，变更工程价款金额为发包人与第三方签订的承包合同额，变更工程价款由本合同承包人承担，在结算时由发包人予以扣除  </w:t>
      </w:r>
      <w:r>
        <w:rPr>
          <w:rFonts w:hint="eastAsia" w:ascii="宋体" w:hAnsi="宋体" w:eastAsia="宋体" w:cs="Times New Roman"/>
        </w:rPr>
        <w:t>。</w:t>
      </w:r>
    </w:p>
    <w:p w14:paraId="75494302">
      <w:pPr>
        <w:adjustRightInd w:val="0"/>
        <w:snapToGrid w:val="0"/>
        <w:spacing w:line="560" w:lineRule="exact"/>
        <w:rPr>
          <w:rFonts w:ascii="宋体" w:hAnsi="宋体" w:eastAsia="宋体" w:cs="仿宋_GB2312"/>
          <w:b/>
          <w:bCs/>
        </w:rPr>
      </w:pPr>
      <w:r>
        <w:rPr>
          <w:rFonts w:hint="eastAsia" w:ascii="宋体" w:hAnsi="宋体" w:eastAsia="宋体" w:cs="仿宋_GB2312"/>
          <w:b/>
          <w:bCs/>
        </w:rPr>
        <w:t>10.4变更估价</w:t>
      </w:r>
    </w:p>
    <w:p w14:paraId="749BBC6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10.4.1 变更估价原则</w:t>
      </w:r>
    </w:p>
    <w:p w14:paraId="5D2F50F3">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 xml:space="preserve">关于变更估价的约定: </w:t>
      </w:r>
      <w:r>
        <w:rPr>
          <w:rFonts w:hint="eastAsia" w:ascii="宋体" w:hAnsi="宋体" w:eastAsia="宋体" w:cs="Times New Roman"/>
          <w:u w:val="single"/>
        </w:rPr>
        <w:t xml:space="preserve"> 由于设计变更、签证等引起的工程量变化，按实际调整。设计变更、签证引起新的工程量清单项目，其相应综合单价按以下规则由承包人提出，经发包人、发包人委托的审计单位、监理单位共同确认后作为结算依据，变更、签证程序执行阜阳市政府相关文件规定。</w:t>
      </w:r>
    </w:p>
    <w:p w14:paraId="5B03FCA9">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a. 最高投标限价中已列项目，按最高投标限价中的综合单价*报价浮动率 。</w:t>
      </w:r>
    </w:p>
    <w:p w14:paraId="4ABE1751">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b.如工程量清单与施工图纸不一致；工程量清单描述不清的；工程量清单中未列的项目及数量有差异的项目，由投标人在投标报价中自行考虑费用，视为投标人已列入投标总价中。</w:t>
      </w:r>
    </w:p>
    <w:p w14:paraId="3B799A59">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 xml:space="preserve">c.工程变更中的报价：招标人最高投标限价中有相同或类似综合单价的，按相同或类似综合单价*报价浮动率记取；承包人投标报价中无相同或类似综合单价的，参照招标文件重新组价；其中材料价格按招标人最高投标限价中的材料价格执行；若最高投标限价中没有，执行编制最高投标限价时采用的同期阜阳市建设工程造价管理站发布的信息价，阜阳市建设工程造价管理站发布的信息价中若没有，按造价管理部门备案价格执行；机械台班单价按上述机械台班费用定额执行；人工费单价按安徽省最新政策文件规定执行。重新组价部分按最高限价与中标人投标报价的报价浮动率同比例下浮后进行结算。 </w:t>
      </w:r>
    </w:p>
    <w:p w14:paraId="76AE9719">
      <w:pPr>
        <w:adjustRightInd w:val="0"/>
        <w:snapToGrid w:val="0"/>
        <w:spacing w:line="560" w:lineRule="exact"/>
        <w:rPr>
          <w:rFonts w:ascii="宋体" w:hAnsi="宋体" w:eastAsia="宋体" w:cs="仿宋_GB2312"/>
          <w:b/>
          <w:bCs/>
        </w:rPr>
      </w:pPr>
      <w:r>
        <w:rPr>
          <w:rFonts w:hint="eastAsia" w:ascii="宋体" w:hAnsi="宋体" w:eastAsia="宋体" w:cs="仿宋_GB2312"/>
          <w:b/>
          <w:bCs/>
        </w:rPr>
        <w:t>1</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Start w:id="310" w:name="_Toc297048383"/>
      <w:bookmarkStart w:id="311" w:name="_Toc297216203"/>
      <w:bookmarkStart w:id="312" w:name="_Toc297123544"/>
      <w:bookmarkStart w:id="313" w:name="_Toc297120497"/>
      <w:bookmarkStart w:id="314" w:name="_Toc296347196"/>
      <w:bookmarkStart w:id="315" w:name="_Toc296503197"/>
      <w:bookmarkStart w:id="316" w:name="_Toc296891025"/>
      <w:bookmarkStart w:id="317" w:name="_Toc296891237"/>
      <w:bookmarkStart w:id="318" w:name="_Toc292559907"/>
      <w:bookmarkStart w:id="319" w:name="_Toc296944536"/>
      <w:bookmarkStart w:id="320" w:name="_Toc300934993"/>
      <w:bookmarkStart w:id="321" w:name="_Toc303539150"/>
      <w:bookmarkStart w:id="322" w:name="_Toc296346698"/>
      <w:bookmarkStart w:id="323" w:name="_Toc292559402"/>
      <w:bookmarkStart w:id="324" w:name="_Toc312678029"/>
      <w:bookmarkStart w:id="325" w:name="_Toc304295570"/>
      <w:bookmarkStart w:id="326" w:name="_Toc312677503"/>
      <w:r>
        <w:rPr>
          <w:rFonts w:hint="eastAsia" w:ascii="宋体" w:hAnsi="宋体" w:eastAsia="宋体" w:cs="仿宋_GB2312"/>
          <w:b/>
          <w:bCs/>
        </w:rPr>
        <w:t>0.5承</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7" w:name="_Toc297120503"/>
      <w:bookmarkStart w:id="328" w:name="_Toc296346704"/>
      <w:bookmarkStart w:id="329" w:name="_Toc296891243"/>
      <w:bookmarkStart w:id="330" w:name="_Toc296347202"/>
      <w:bookmarkStart w:id="331" w:name="_Toc292559408"/>
      <w:bookmarkStart w:id="332" w:name="_Toc297048389"/>
      <w:bookmarkStart w:id="333" w:name="_Toc297216204"/>
      <w:bookmarkStart w:id="334" w:name="_Toc297123545"/>
      <w:bookmarkStart w:id="335" w:name="_Toc303539151"/>
      <w:bookmarkStart w:id="336" w:name="_Toc296944542"/>
      <w:bookmarkStart w:id="337" w:name="_Toc296891031"/>
      <w:bookmarkStart w:id="338" w:name="_Toc292559913"/>
      <w:bookmarkStart w:id="339" w:name="_Toc300934994"/>
      <w:bookmarkStart w:id="340" w:name="_Toc296503203"/>
      <w:r>
        <w:rPr>
          <w:rFonts w:hint="eastAsia" w:ascii="宋体" w:hAnsi="宋体" w:eastAsia="宋体" w:cs="仿宋_GB2312"/>
          <w:b/>
          <w:bCs/>
        </w:rPr>
        <w:t>包人的合理化建议</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14:paraId="618210DC">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监理人审查承包人合理化建议的期限：</w:t>
      </w:r>
      <w:r>
        <w:rPr>
          <w:rFonts w:hint="eastAsia" w:ascii="宋体" w:hAnsi="宋体" w:eastAsia="宋体" w:cs="Times New Roman"/>
          <w:u w:val="single"/>
        </w:rPr>
        <w:t xml:space="preserve">  3日内  </w:t>
      </w:r>
      <w:r>
        <w:rPr>
          <w:rFonts w:hint="eastAsia" w:ascii="宋体" w:hAnsi="宋体" w:eastAsia="宋体" w:cs="Times New Roman"/>
        </w:rPr>
        <w:t>。</w:t>
      </w:r>
    </w:p>
    <w:p w14:paraId="172A88C7">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发包人审批承包人合理化建议的期限：</w:t>
      </w:r>
      <w:r>
        <w:rPr>
          <w:rFonts w:hint="eastAsia" w:ascii="宋体" w:hAnsi="宋体" w:eastAsia="宋体" w:cs="Times New Roman"/>
          <w:u w:val="single"/>
        </w:rPr>
        <w:t xml:space="preserve">   7日内   </w:t>
      </w:r>
      <w:r>
        <w:rPr>
          <w:rFonts w:hint="eastAsia" w:ascii="宋体" w:hAnsi="宋体" w:eastAsia="宋体" w:cs="Times New Roman"/>
        </w:rPr>
        <w:t>。</w:t>
      </w:r>
    </w:p>
    <w:p w14:paraId="3F3CEF44">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承</w:t>
      </w:r>
      <w:bookmarkStart w:id="341" w:name="_Toc300934995"/>
      <w:bookmarkStart w:id="342" w:name="_Toc297216205"/>
      <w:bookmarkStart w:id="343" w:name="_Toc292559914"/>
      <w:bookmarkStart w:id="344" w:name="_Toc296346705"/>
      <w:bookmarkStart w:id="345" w:name="_Toc312677504"/>
      <w:bookmarkStart w:id="346" w:name="_Toc296944543"/>
      <w:bookmarkStart w:id="347" w:name="_Toc296347203"/>
      <w:bookmarkStart w:id="348" w:name="_Toc304295571"/>
      <w:bookmarkStart w:id="349" w:name="_Toc296503204"/>
      <w:bookmarkStart w:id="350" w:name="_Toc297123546"/>
      <w:bookmarkStart w:id="351" w:name="_Toc297120504"/>
      <w:bookmarkStart w:id="352" w:name="_Toc318581175"/>
      <w:bookmarkStart w:id="353" w:name="_Toc296891244"/>
      <w:bookmarkStart w:id="354" w:name="_Toc297048390"/>
      <w:bookmarkStart w:id="355" w:name="_Toc312678030"/>
      <w:bookmarkStart w:id="356" w:name="_Toc292559409"/>
      <w:bookmarkStart w:id="357" w:name="_Toc303539152"/>
      <w:bookmarkStart w:id="358" w:name="_Toc296891032"/>
      <w:r>
        <w:rPr>
          <w:rFonts w:hint="eastAsia" w:ascii="宋体" w:hAnsi="宋体" w:eastAsia="宋体" w:cs="Times New Roman"/>
        </w:rPr>
        <w:t>包人提出的合理化建议降低了合同价格或者提高了工程经济效益的奖励的方法和金额为：</w:t>
      </w:r>
      <w:r>
        <w:rPr>
          <w:rFonts w:hint="eastAsia" w:ascii="宋体" w:hAnsi="宋体" w:eastAsia="宋体" w:cs="Times New Roman"/>
          <w:u w:val="single"/>
        </w:rPr>
        <w:t xml:space="preserve">     不采用      </w:t>
      </w:r>
      <w:r>
        <w:rPr>
          <w:rFonts w:hint="eastAsia" w:ascii="宋体" w:hAnsi="宋体" w:eastAsia="宋体" w:cs="Times New Roman"/>
        </w:rPr>
        <w:t>。</w:t>
      </w:r>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EED4B26">
      <w:pPr>
        <w:adjustRightInd w:val="0"/>
        <w:snapToGrid w:val="0"/>
        <w:spacing w:line="560" w:lineRule="exact"/>
        <w:rPr>
          <w:rFonts w:ascii="宋体" w:hAnsi="宋体" w:eastAsia="宋体" w:cs="仿宋_GB2312"/>
          <w:b/>
          <w:bCs/>
        </w:rPr>
      </w:pPr>
      <w:r>
        <w:rPr>
          <w:rFonts w:hint="eastAsia" w:ascii="宋体" w:hAnsi="宋体" w:eastAsia="宋体" w:cs="仿宋_GB2312"/>
          <w:b/>
          <w:bCs/>
        </w:rPr>
        <w:t>1</w:t>
      </w:r>
      <w:bookmarkStart w:id="359" w:name="_Toc312677507"/>
      <w:bookmarkStart w:id="360" w:name="_Toc297048385"/>
      <w:bookmarkStart w:id="361" w:name="_Toc296503199"/>
      <w:bookmarkStart w:id="362" w:name="_Toc297120499"/>
      <w:bookmarkStart w:id="363" w:name="_Toc304295574"/>
      <w:bookmarkStart w:id="364" w:name="_Toc296346700"/>
      <w:bookmarkStart w:id="365" w:name="_Toc312678033"/>
      <w:bookmarkStart w:id="366" w:name="_Toc292559404"/>
      <w:bookmarkStart w:id="367" w:name="_Toc296944538"/>
      <w:bookmarkStart w:id="368" w:name="_Toc296891027"/>
      <w:bookmarkStart w:id="369" w:name="_Toc303539154"/>
      <w:bookmarkStart w:id="370" w:name="_Toc296347198"/>
      <w:bookmarkStart w:id="371" w:name="_Toc297216207"/>
      <w:bookmarkStart w:id="372" w:name="_Toc300934997"/>
      <w:bookmarkStart w:id="373" w:name="_Toc297123548"/>
      <w:bookmarkStart w:id="374" w:name="_Toc296891239"/>
      <w:bookmarkStart w:id="375" w:name="_Toc292559909"/>
      <w:r>
        <w:rPr>
          <w:rFonts w:hint="eastAsia" w:ascii="宋体" w:hAnsi="宋体" w:eastAsia="宋体" w:cs="仿宋_GB2312"/>
          <w:b/>
          <w:bCs/>
        </w:rPr>
        <w:t>0.7暂估价</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1B382CB9">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暂</w:t>
      </w:r>
      <w:bookmarkStart w:id="376" w:name="_Toc312677508"/>
      <w:bookmarkStart w:id="377" w:name="_Toc312678034"/>
      <w:bookmarkStart w:id="378" w:name="_Toc318581176"/>
      <w:r>
        <w:rPr>
          <w:rFonts w:hint="eastAsia" w:ascii="宋体" w:hAnsi="宋体" w:eastAsia="宋体" w:cs="Times New Roman"/>
          <w:kern w:val="0"/>
        </w:rPr>
        <w:t>估价材料和工程设备的明细详见附件11：《暂估价一览表》。</w:t>
      </w:r>
    </w:p>
    <w:bookmarkEnd w:id="376"/>
    <w:bookmarkEnd w:id="377"/>
    <w:bookmarkEnd w:id="378"/>
    <w:p w14:paraId="046FB2CD">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w:t>
      </w:r>
      <w:bookmarkStart w:id="379" w:name="_Toc312677509"/>
      <w:bookmarkStart w:id="380" w:name="_Toc312678035"/>
      <w:bookmarkStart w:id="381" w:name="_Toc318581177"/>
      <w:r>
        <w:rPr>
          <w:rFonts w:hint="eastAsia" w:ascii="宋体" w:hAnsi="宋体" w:eastAsia="宋体" w:cs="Times New Roman"/>
        </w:rPr>
        <w:t>0.7.1 依法必须招标的暂估价项目</w:t>
      </w:r>
    </w:p>
    <w:bookmarkEnd w:id="379"/>
    <w:bookmarkEnd w:id="380"/>
    <w:bookmarkEnd w:id="381"/>
    <w:p w14:paraId="7791739A">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对于依法必须招标的暂估价项目的确认和批准采取第</w:t>
      </w:r>
      <w:r>
        <w:rPr>
          <w:rFonts w:hint="eastAsia" w:ascii="宋体" w:hAnsi="宋体" w:eastAsia="宋体" w:cs="Times New Roman"/>
          <w:u w:val="single"/>
        </w:rPr>
        <w:t xml:space="preserve">  招标方式  </w:t>
      </w:r>
      <w:r>
        <w:rPr>
          <w:rFonts w:hint="eastAsia" w:ascii="宋体" w:hAnsi="宋体" w:eastAsia="宋体" w:cs="Times New Roman"/>
        </w:rPr>
        <w:t>种方式确定。</w:t>
      </w:r>
    </w:p>
    <w:p w14:paraId="3927AE6E">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10.7.2 不属于依法必须招标的暂估价项目</w:t>
      </w:r>
    </w:p>
    <w:p w14:paraId="01266DE2">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对于不属于依法必须招标的暂估价项目的确认和批准采取第</w:t>
      </w:r>
      <w:r>
        <w:rPr>
          <w:rFonts w:hint="eastAsia" w:ascii="宋体" w:hAnsi="宋体" w:eastAsia="宋体" w:cs="Times New Roman"/>
          <w:u w:val="single"/>
        </w:rPr>
        <w:t xml:space="preserve"> 双方另行约定</w:t>
      </w:r>
      <w:r>
        <w:rPr>
          <w:rFonts w:hint="eastAsia" w:ascii="宋体" w:hAnsi="宋体" w:eastAsia="宋体" w:cs="Times New Roman"/>
        </w:rPr>
        <w:t xml:space="preserve"> 种方式确定。</w:t>
      </w:r>
    </w:p>
    <w:p w14:paraId="72B6806B">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rPr>
        <w:t>第3种方式：</w:t>
      </w:r>
      <w:r>
        <w:rPr>
          <w:rFonts w:hint="eastAsia" w:ascii="宋体" w:hAnsi="宋体" w:eastAsia="宋体" w:cs="Times New Roman"/>
          <w:kern w:val="0"/>
        </w:rPr>
        <w:t>承包人直接实施的暂估价项目</w:t>
      </w:r>
    </w:p>
    <w:p w14:paraId="41750EC1">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承包人直接实施的暂估价项目的约定：</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4AA68825">
      <w:pPr>
        <w:adjustRightInd w:val="0"/>
        <w:snapToGrid w:val="0"/>
        <w:spacing w:line="560" w:lineRule="exact"/>
        <w:rPr>
          <w:rFonts w:ascii="宋体" w:hAnsi="宋体" w:eastAsia="宋体" w:cs="仿宋_GB2312"/>
          <w:b/>
          <w:bCs/>
        </w:rPr>
      </w:pPr>
      <w:r>
        <w:rPr>
          <w:rFonts w:hint="eastAsia" w:ascii="宋体" w:hAnsi="宋体" w:eastAsia="宋体" w:cs="仿宋_GB2312"/>
          <w:b/>
          <w:bCs/>
        </w:rPr>
        <w:t>10.8暂列金额</w:t>
      </w:r>
    </w:p>
    <w:p w14:paraId="3DB0B408">
      <w:pPr>
        <w:autoSpaceDE w:val="0"/>
        <w:autoSpaceDN w:val="0"/>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kern w:val="0"/>
        </w:rPr>
        <w:t>合同当事人关于暂列金额使用的约定：</w:t>
      </w:r>
      <w:r>
        <w:rPr>
          <w:rFonts w:hint="eastAsia" w:ascii="宋体" w:hAnsi="宋体" w:eastAsia="宋体" w:cs="Times New Roman"/>
          <w:u w:val="single"/>
        </w:rPr>
        <w:t xml:space="preserve">  执行通用合同条款 </w:t>
      </w:r>
      <w:r>
        <w:rPr>
          <w:rFonts w:hint="eastAsia" w:ascii="宋体" w:hAnsi="宋体" w:eastAsia="宋体" w:cs="Times New Roman"/>
          <w:kern w:val="0"/>
        </w:rPr>
        <w:t>。</w:t>
      </w:r>
    </w:p>
    <w:p w14:paraId="0C59C74C">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11. 价格调整</w:t>
      </w:r>
    </w:p>
    <w:p w14:paraId="64D6BE8E">
      <w:pPr>
        <w:adjustRightInd w:val="0"/>
        <w:snapToGrid w:val="0"/>
        <w:spacing w:line="560" w:lineRule="exact"/>
        <w:rPr>
          <w:rFonts w:ascii="宋体" w:hAnsi="宋体" w:eastAsia="宋体" w:cs="仿宋_GB2312"/>
          <w:b/>
          <w:bCs/>
        </w:rPr>
      </w:pPr>
      <w:r>
        <w:rPr>
          <w:rFonts w:hint="eastAsia" w:ascii="宋体" w:hAnsi="宋体" w:eastAsia="宋体" w:cs="仿宋_GB2312"/>
          <w:b/>
          <w:bCs/>
        </w:rPr>
        <w:t>11.1 市场价格波动引起的调整</w:t>
      </w:r>
    </w:p>
    <w:p w14:paraId="1F6405D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kern w:val="0"/>
        </w:rPr>
        <w:t>市场价格波动是否调整合同价格的约定：</w:t>
      </w:r>
      <w:r>
        <w:rPr>
          <w:rFonts w:hint="eastAsia" w:ascii="宋体" w:hAnsi="宋体" w:eastAsia="宋体" w:cs="Times New Roman"/>
          <w:u w:val="single"/>
        </w:rPr>
        <w:t xml:space="preserve"> 不</w:t>
      </w:r>
      <w:r>
        <w:rPr>
          <w:rFonts w:hint="eastAsia" w:ascii="宋体" w:hAnsi="宋体" w:eastAsia="宋体" w:cs="Times New Roman"/>
          <w:kern w:val="0"/>
          <w:u w:val="single"/>
        </w:rPr>
        <w:t>予</w:t>
      </w:r>
      <w:r>
        <w:rPr>
          <w:rFonts w:hint="eastAsia" w:ascii="宋体" w:hAnsi="宋体" w:eastAsia="宋体" w:cs="Times New Roman"/>
          <w:u w:val="single"/>
        </w:rPr>
        <w:t xml:space="preserve">调整 </w:t>
      </w:r>
      <w:r>
        <w:rPr>
          <w:rFonts w:hint="eastAsia" w:ascii="宋体" w:hAnsi="宋体" w:eastAsia="宋体" w:cs="Times New Roman"/>
        </w:rPr>
        <w:t>。</w:t>
      </w:r>
    </w:p>
    <w:p w14:paraId="17F0FE7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因市场价格波动调整合同价格，采用以下第</w:t>
      </w:r>
      <w:r>
        <w:rPr>
          <w:rFonts w:hint="eastAsia" w:ascii="宋体" w:hAnsi="宋体" w:eastAsia="宋体" w:cs="Times New Roman"/>
          <w:b/>
          <w:bCs/>
          <w:u w:val="single"/>
        </w:rPr>
        <w:t xml:space="preserve"> </w:t>
      </w:r>
      <w:r>
        <w:rPr>
          <w:rFonts w:ascii="宋体" w:hAnsi="宋体" w:eastAsia="宋体" w:cs="Times New Roman"/>
          <w:u w:val="single"/>
        </w:rPr>
        <w:t xml:space="preserve"> </w:t>
      </w:r>
      <w:r>
        <w:rPr>
          <w:rFonts w:hint="eastAsia" w:ascii="宋体" w:hAnsi="宋体" w:eastAsia="宋体" w:cs="Times New Roman"/>
          <w:b/>
          <w:bCs/>
          <w:u w:val="single"/>
        </w:rPr>
        <w:t xml:space="preserve"> </w:t>
      </w:r>
      <w:r>
        <w:rPr>
          <w:rFonts w:hint="eastAsia" w:ascii="宋体" w:hAnsi="宋体" w:eastAsia="宋体" w:cs="Times New Roman"/>
        </w:rPr>
        <w:t>种方式对合同价格进行调整：</w:t>
      </w:r>
    </w:p>
    <w:p w14:paraId="0B8479D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第1种方式：采用价格指数进行价格调整。</w:t>
      </w:r>
    </w:p>
    <w:p w14:paraId="00BD8F7C">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关于各可调因子、定值和变值权重，以及基本价格指数及其来源的约定：</w:t>
      </w:r>
      <w:r>
        <w:rPr>
          <w:rFonts w:hint="eastAsia" w:ascii="宋体" w:hAnsi="宋体" w:eastAsia="宋体" w:cs="Times New Roman"/>
          <w:u w:val="single"/>
        </w:rPr>
        <w:t xml:space="preserve">           </w:t>
      </w:r>
      <w:r>
        <w:rPr>
          <w:rFonts w:hint="eastAsia" w:ascii="宋体" w:hAnsi="宋体" w:eastAsia="宋体" w:cs="Times New Roman"/>
        </w:rPr>
        <w:t xml:space="preserve">；  </w:t>
      </w:r>
    </w:p>
    <w:p w14:paraId="4CFDFDB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第2种方式：采用造价信息进行价格调整。</w:t>
      </w:r>
    </w:p>
    <w:p w14:paraId="49D5965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（2）关于基准价格的约定：</w:t>
      </w:r>
    </w:p>
    <w:p w14:paraId="04A13D30">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调整材料范围：材料价值占单位专业工程分部分项工程费5%（含5%）以上且收录在阜阳市工程建设信息价以内的，其余不予调整。</w:t>
      </w:r>
    </w:p>
    <w:p w14:paraId="48363DD0">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以清单控制价编制当期信息价为基准价格，施工当月阜阳市工程建设当期信息价涨跌幅在±5%（含5%）以内不予调整，对超出±5%部分按清单控制价与中标人投标报价的降幅比率同比例下浮后进行结算 。</w:t>
      </w:r>
    </w:p>
    <w:p w14:paraId="54828EFF">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因发包人或承包人原因造成工期延误的，延误期间遇价格波动造成的价差损失由责任方承担。</w:t>
      </w:r>
    </w:p>
    <w:p w14:paraId="16200C4D">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专用合同条款</w:t>
      </w:r>
      <w:r>
        <w:rPr>
          <w:rFonts w:hint="eastAsia" w:ascii="宋体" w:hAnsi="宋体" w:eastAsia="宋体" w:cs="宋体"/>
        </w:rPr>
        <w:t>①</w:t>
      </w:r>
      <w:r>
        <w:rPr>
          <w:rFonts w:hint="eastAsia" w:ascii="宋体" w:hAnsi="宋体" w:eastAsia="宋体" w:cs="Times New Roman"/>
        </w:rPr>
        <w:t>承包人在已标价工程量清单或预算书中载明的材料单价低于基准价格的：专用合同条款合同履行期间材料单价涨幅以基准价格为基础超过</w:t>
      </w:r>
      <w:r>
        <w:rPr>
          <w:rFonts w:hint="eastAsia" w:ascii="宋体" w:hAnsi="宋体" w:eastAsia="宋体" w:cs="Times New Roman"/>
          <w:u w:val="single"/>
        </w:rPr>
        <w:t xml:space="preserve"> /  </w:t>
      </w:r>
      <w:r>
        <w:rPr>
          <w:rFonts w:hint="eastAsia" w:ascii="宋体" w:hAnsi="宋体" w:eastAsia="宋体" w:cs="Times New Roman"/>
        </w:rPr>
        <w:t>%时，或材料单价跌幅以已标价工程量清单或预算书中载明材料单价为基础超过</w:t>
      </w:r>
      <w:r>
        <w:rPr>
          <w:rFonts w:hint="eastAsia" w:ascii="宋体" w:hAnsi="宋体" w:eastAsia="宋体" w:cs="Times New Roman"/>
          <w:u w:val="single"/>
        </w:rPr>
        <w:t xml:space="preserve">  / </w:t>
      </w:r>
      <w:r>
        <w:rPr>
          <w:rFonts w:hint="eastAsia" w:ascii="宋体" w:hAnsi="宋体" w:eastAsia="宋体" w:cs="Times New Roman"/>
        </w:rPr>
        <w:t>%时，其超过部分据实调整。</w:t>
      </w:r>
    </w:p>
    <w:p w14:paraId="70A75ADC">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宋体"/>
        </w:rPr>
        <w:t>②</w:t>
      </w:r>
      <w:r>
        <w:rPr>
          <w:rFonts w:hint="eastAsia" w:ascii="宋体" w:hAnsi="宋体" w:eastAsia="宋体" w:cs="Times New Roman"/>
        </w:rPr>
        <w:t>承包人在已标价工程量清单或预算书中载明的材料单价高于基准价格的：专用合同条款合同履行期间材料单价跌幅以基准价格为基础超过</w:t>
      </w:r>
      <w:r>
        <w:rPr>
          <w:rFonts w:hint="eastAsia" w:ascii="宋体" w:hAnsi="宋体" w:eastAsia="宋体" w:cs="Times New Roman"/>
          <w:u w:val="single"/>
        </w:rPr>
        <w:t xml:space="preserve">  / </w:t>
      </w:r>
      <w:r>
        <w:rPr>
          <w:rFonts w:hint="eastAsia" w:ascii="宋体" w:hAnsi="宋体" w:eastAsia="宋体" w:cs="Times New Roman"/>
        </w:rPr>
        <w:t>%时，材料单价涨幅以已标价工程量清单或预算书中载明材料单价为基础超过</w:t>
      </w:r>
      <w:r>
        <w:rPr>
          <w:rFonts w:hint="eastAsia" w:ascii="宋体" w:hAnsi="宋体" w:eastAsia="宋体" w:cs="Times New Roman"/>
          <w:u w:val="single"/>
        </w:rPr>
        <w:t xml:space="preserve"> /  </w:t>
      </w:r>
      <w:r>
        <w:rPr>
          <w:rFonts w:hint="eastAsia" w:ascii="宋体" w:hAnsi="宋体" w:eastAsia="宋体" w:cs="Times New Roman"/>
        </w:rPr>
        <w:t>%时，其超过部分据实调整。</w:t>
      </w:r>
    </w:p>
    <w:p w14:paraId="5B8FEB82">
      <w:pPr>
        <w:adjustRightInd w:val="0"/>
        <w:snapToGrid w:val="0"/>
        <w:spacing w:line="560" w:lineRule="exact"/>
        <w:ind w:firstLine="645"/>
        <w:jc w:val="left"/>
        <w:rPr>
          <w:rFonts w:ascii="宋体" w:hAnsi="宋体" w:eastAsia="宋体" w:cs="Times New Roman"/>
        </w:rPr>
      </w:pPr>
      <w:r>
        <w:rPr>
          <w:rFonts w:hint="eastAsia" w:ascii="宋体" w:hAnsi="宋体" w:eastAsia="宋体" w:cs="宋体"/>
        </w:rPr>
        <w:t>③</w:t>
      </w:r>
      <w:r>
        <w:rPr>
          <w:rFonts w:hint="eastAsia" w:ascii="宋体" w:hAnsi="宋体" w:eastAsia="宋体" w:cs="Times New Roman"/>
        </w:rPr>
        <w:t>承包人在已标价工程量清单或预算书中载明的材料单价等于基准单价的：专用合同条款合同履行期间材料单价涨跌幅以基准单价为基础超过±</w:t>
      </w:r>
      <w:r>
        <w:rPr>
          <w:rFonts w:hint="eastAsia" w:ascii="宋体" w:hAnsi="宋体" w:eastAsia="宋体" w:cs="Times New Roman"/>
          <w:u w:val="single"/>
        </w:rPr>
        <w:t xml:space="preserve">  / </w:t>
      </w:r>
      <w:r>
        <w:rPr>
          <w:rFonts w:hint="eastAsia" w:ascii="宋体" w:hAnsi="宋体" w:eastAsia="宋体" w:cs="Times New Roman"/>
        </w:rPr>
        <w:t>%时，其超过部分据实调整。</w:t>
      </w:r>
    </w:p>
    <w:p w14:paraId="1A9A76C7">
      <w:pPr>
        <w:adjustRightInd w:val="0"/>
        <w:snapToGrid w:val="0"/>
        <w:spacing w:line="560" w:lineRule="exact"/>
        <w:ind w:firstLine="645"/>
        <w:jc w:val="left"/>
        <w:rPr>
          <w:rFonts w:ascii="宋体" w:hAnsi="宋体" w:eastAsia="宋体" w:cs="Times New Roman"/>
          <w:u w:val="single"/>
        </w:rPr>
      </w:pPr>
      <w:r>
        <w:rPr>
          <w:rFonts w:hint="eastAsia" w:ascii="宋体" w:hAnsi="宋体" w:eastAsia="宋体" w:cs="Times New Roman"/>
        </w:rPr>
        <w:t>第3种方式：其他价格调整方式：</w:t>
      </w:r>
      <w:r>
        <w:rPr>
          <w:rFonts w:hint="eastAsia" w:ascii="宋体" w:hAnsi="宋体" w:eastAsia="宋体" w:cs="Times New Roman"/>
          <w:u w:val="single"/>
        </w:rPr>
        <w:t xml:space="preserve">          /            </w:t>
      </w:r>
      <w:r>
        <w:rPr>
          <w:rFonts w:hint="eastAsia" w:ascii="宋体" w:hAnsi="宋体" w:eastAsia="宋体" w:cs="Times New Roman"/>
        </w:rPr>
        <w:t>。</w:t>
      </w:r>
    </w:p>
    <w:bookmarkEnd w:id="286"/>
    <w:bookmarkEnd w:id="287"/>
    <w:bookmarkEnd w:id="288"/>
    <w:bookmarkEnd w:id="289"/>
    <w:bookmarkEnd w:id="290"/>
    <w:bookmarkEnd w:id="291"/>
    <w:p w14:paraId="74E7244D">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12. 合同价格、计量与支付</w:t>
      </w:r>
    </w:p>
    <w:p w14:paraId="68261936">
      <w:pPr>
        <w:adjustRightInd w:val="0"/>
        <w:snapToGrid w:val="0"/>
        <w:spacing w:line="560" w:lineRule="exact"/>
        <w:rPr>
          <w:rFonts w:ascii="宋体" w:hAnsi="宋体" w:eastAsia="宋体" w:cs="仿宋_GB2312"/>
          <w:b/>
          <w:bCs/>
        </w:rPr>
      </w:pPr>
      <w:r>
        <w:rPr>
          <w:rFonts w:hint="eastAsia" w:ascii="宋体" w:hAnsi="宋体" w:eastAsia="宋体" w:cs="仿宋_GB2312"/>
          <w:b/>
          <w:bCs/>
        </w:rPr>
        <w:t>12.1 合同价格形式</w:t>
      </w:r>
    </w:p>
    <w:p w14:paraId="5542C2B4">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1、单价合同。</w:t>
      </w:r>
    </w:p>
    <w:p w14:paraId="74DF24CF">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综合单价包含的风险范围：</w:t>
      </w:r>
      <w:r>
        <w:rPr>
          <w:rFonts w:hint="eastAsia" w:ascii="宋体" w:hAnsi="宋体" w:eastAsia="宋体" w:cs="Times New Roman"/>
          <w:u w:val="single"/>
        </w:rPr>
        <w:t xml:space="preserve">   除材料（专用合同条款 11.1 约定的调价材料）价格变化、政策性调整及不可抗力以外的其他风险。</w:t>
      </w:r>
    </w:p>
    <w:p w14:paraId="538AFE10">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 xml:space="preserve">承包人投标时在规定时间内未对工程量清单提出异议，中标后，发包人不再对工程量清单的项目和数量进行校对调整。承包人必须按其报价完成招标文件规定范围内的所有工程项目  </w:t>
      </w:r>
      <w:r>
        <w:rPr>
          <w:rFonts w:hint="eastAsia" w:ascii="宋体" w:hAnsi="宋体" w:eastAsia="宋体" w:cs="Times New Roman"/>
        </w:rPr>
        <w:t>。</w:t>
      </w:r>
    </w:p>
    <w:p w14:paraId="3B669ED9">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风险费用的计算方法：</w:t>
      </w:r>
      <w:r>
        <w:rPr>
          <w:rFonts w:hint="eastAsia" w:ascii="宋体" w:hAnsi="宋体" w:eastAsia="宋体" w:cs="Times New Roman"/>
          <w:u w:val="single"/>
        </w:rPr>
        <w:t xml:space="preserve">   承包人在投标报价时已考虑，不再另行计取     </w:t>
      </w:r>
      <w:r>
        <w:rPr>
          <w:rFonts w:hint="eastAsia" w:ascii="宋体" w:hAnsi="宋体" w:eastAsia="宋体" w:cs="Times New Roman"/>
        </w:rPr>
        <w:t>。</w:t>
      </w:r>
    </w:p>
    <w:p w14:paraId="2B749DE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风险范围以外合同价格的调整方法：</w:t>
      </w:r>
      <w:r>
        <w:rPr>
          <w:rFonts w:hint="eastAsia" w:ascii="宋体" w:hAnsi="宋体" w:eastAsia="宋体" w:cs="Times New Roman"/>
          <w:u w:val="single"/>
        </w:rPr>
        <w:t xml:space="preserve">    按专用合同条款 10.4      </w:t>
      </w:r>
      <w:r>
        <w:rPr>
          <w:rFonts w:hint="eastAsia" w:ascii="宋体" w:hAnsi="宋体" w:eastAsia="宋体" w:cs="Times New Roman"/>
        </w:rPr>
        <w:t>。</w:t>
      </w:r>
    </w:p>
    <w:p w14:paraId="7782A3E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2、总价合同。</w:t>
      </w:r>
    </w:p>
    <w:p w14:paraId="77E32573">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总价包含的风险范围：</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 xml:space="preserve">             /        </w:t>
      </w:r>
      <w:r>
        <w:rPr>
          <w:rFonts w:hint="eastAsia" w:ascii="宋体" w:hAnsi="宋体" w:eastAsia="宋体" w:cs="Times New Roman"/>
        </w:rPr>
        <w:t>。</w:t>
      </w:r>
    </w:p>
    <w:p w14:paraId="642F5F60">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风险费用的计算方法：</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hint="eastAsia" w:ascii="宋体" w:hAnsi="宋体" w:eastAsia="宋体" w:cs="Times New Roman"/>
          <w:u w:val="single"/>
        </w:rPr>
        <w:t xml:space="preserve">   </w:t>
      </w:r>
      <w:r>
        <w:rPr>
          <w:rFonts w:hint="eastAsia" w:ascii="宋体" w:hAnsi="宋体" w:eastAsia="宋体" w:cs="Times New Roman"/>
        </w:rPr>
        <w:t>。</w:t>
      </w:r>
    </w:p>
    <w:p w14:paraId="23DE94E3">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风险范围以外合同价格的调整方法：</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hint="eastAsia" w:ascii="宋体" w:hAnsi="宋体" w:eastAsia="宋体" w:cs="Times New Roman"/>
          <w:u w:val="single"/>
        </w:rPr>
        <w:t xml:space="preserve">  </w:t>
      </w:r>
      <w:r>
        <w:rPr>
          <w:rFonts w:hint="eastAsia" w:ascii="宋体" w:hAnsi="宋体" w:eastAsia="宋体" w:cs="Times New Roman"/>
        </w:rPr>
        <w:t>。</w:t>
      </w:r>
    </w:p>
    <w:p w14:paraId="3F72606C">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3、其他价格方式：</w:t>
      </w:r>
      <w:r>
        <w:rPr>
          <w:rFonts w:hint="eastAsia" w:ascii="宋体" w:hAnsi="宋体" w:eastAsia="宋体" w:cs="Times New Roman"/>
          <w:u w:val="single"/>
        </w:rPr>
        <w:t xml:space="preserve">               /                    </w:t>
      </w:r>
      <w:r>
        <w:rPr>
          <w:rFonts w:hint="eastAsia" w:ascii="宋体" w:hAnsi="宋体" w:eastAsia="宋体" w:cs="Times New Roman"/>
        </w:rPr>
        <w:t>。</w:t>
      </w:r>
    </w:p>
    <w:p w14:paraId="5AB8AE44">
      <w:pPr>
        <w:adjustRightInd w:val="0"/>
        <w:snapToGrid w:val="0"/>
        <w:spacing w:line="560" w:lineRule="exact"/>
        <w:rPr>
          <w:rFonts w:ascii="宋体" w:hAnsi="宋体" w:eastAsia="宋体" w:cs="仿宋_GB2312"/>
          <w:b/>
          <w:bCs/>
        </w:rPr>
      </w:pPr>
      <w:bookmarkStart w:id="382" w:name="_Toc300935004"/>
      <w:bookmarkStart w:id="383" w:name="_Toc297216213"/>
      <w:bookmarkStart w:id="384" w:name="_Toc303539161"/>
      <w:bookmarkStart w:id="385" w:name="_Toc312678042"/>
      <w:bookmarkStart w:id="386" w:name="_Toc297123554"/>
      <w:bookmarkStart w:id="387" w:name="_Toc304295581"/>
      <w:bookmarkStart w:id="388" w:name="_Toc296944546"/>
      <w:bookmarkStart w:id="389" w:name="_Toc296503207"/>
      <w:bookmarkStart w:id="390" w:name="_Toc297048393"/>
      <w:bookmarkStart w:id="391" w:name="_Toc296891247"/>
      <w:bookmarkStart w:id="392" w:name="_Toc292559412"/>
      <w:bookmarkStart w:id="393" w:name="_Toc292559917"/>
      <w:bookmarkStart w:id="394" w:name="_Toc297120507"/>
      <w:bookmarkStart w:id="395" w:name="_Toc296891035"/>
      <w:bookmarkStart w:id="396" w:name="_Toc296347206"/>
      <w:bookmarkStart w:id="397" w:name="_Toc296346708"/>
      <w:r>
        <w:rPr>
          <w:rFonts w:hint="eastAsia" w:ascii="宋体" w:hAnsi="宋体" w:eastAsia="宋体" w:cs="仿宋_GB2312"/>
          <w:b/>
          <w:bCs/>
        </w:rPr>
        <w:t>12.2 预付款</w:t>
      </w:r>
    </w:p>
    <w:bookmarkEnd w:id="382"/>
    <w:bookmarkEnd w:id="383"/>
    <w:bookmarkEnd w:id="384"/>
    <w:bookmarkEnd w:id="385"/>
    <w:bookmarkEnd w:id="386"/>
    <w:bookmarkEnd w:id="387"/>
    <w:p w14:paraId="1C8EB2B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12.2.1 预付款的支付</w:t>
      </w:r>
    </w:p>
    <w:p w14:paraId="5FA5405E">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预付款支付比例或金额：</w:t>
      </w:r>
      <w:r>
        <w:rPr>
          <w:rFonts w:hint="eastAsia" w:ascii="宋体" w:hAnsi="宋体" w:eastAsia="宋体" w:cs="Times New Roman"/>
          <w:u w:val="single"/>
          <w:lang w:val="en-US" w:eastAsia="zh-CN"/>
        </w:rPr>
        <w:t xml:space="preserve">      /         </w:t>
      </w:r>
      <w:r>
        <w:rPr>
          <w:rFonts w:hint="eastAsia" w:ascii="宋体" w:hAnsi="宋体" w:eastAsia="宋体" w:cs="Times New Roman"/>
        </w:rPr>
        <w:t>。</w:t>
      </w:r>
    </w:p>
    <w:p w14:paraId="1931645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预付款支付期限</w:t>
      </w:r>
      <w:r>
        <w:rPr>
          <w:rFonts w:hint="eastAsia" w:ascii="宋体" w:hAnsi="宋体" w:eastAsia="宋体" w:cs="Times New Roman"/>
          <w:u w:val="single"/>
          <w:lang w:val="en-US" w:eastAsia="zh-CN"/>
        </w:rPr>
        <w:t xml:space="preserve">      /         </w:t>
      </w:r>
      <w:r>
        <w:rPr>
          <w:rFonts w:hint="eastAsia" w:ascii="宋体" w:hAnsi="宋体" w:eastAsia="宋体" w:cs="Times New Roman"/>
          <w:u w:val="single"/>
        </w:rPr>
        <w:t xml:space="preserve"> </w:t>
      </w:r>
      <w:r>
        <w:rPr>
          <w:rFonts w:hint="eastAsia" w:ascii="宋体" w:hAnsi="宋体" w:eastAsia="宋体" w:cs="Times New Roman"/>
        </w:rPr>
        <w:t>。</w:t>
      </w:r>
    </w:p>
    <w:p w14:paraId="341F647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预付款扣回的方式：</w:t>
      </w:r>
      <w:r>
        <w:rPr>
          <w:rFonts w:hint="eastAsia" w:ascii="宋体" w:hAnsi="宋体" w:eastAsia="宋体" w:cs="Times New Roman"/>
          <w:u w:val="single"/>
          <w:lang w:val="en-US" w:eastAsia="zh-CN"/>
        </w:rPr>
        <w:t xml:space="preserve">      /         </w:t>
      </w:r>
      <w:r>
        <w:rPr>
          <w:rFonts w:hint="eastAsia" w:ascii="宋体" w:hAnsi="宋体" w:eastAsia="宋体" w:cs="Times New Roman"/>
          <w:u w:val="single"/>
        </w:rPr>
        <w:t xml:space="preserve"> </w:t>
      </w:r>
      <w:r>
        <w:rPr>
          <w:rFonts w:hint="eastAsia" w:ascii="宋体" w:hAnsi="宋体" w:eastAsia="宋体" w:cs="Times New Roman"/>
        </w:rPr>
        <w:t>。</w:t>
      </w:r>
    </w:p>
    <w:p w14:paraId="0F97251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12.2.2 预付款担保</w:t>
      </w:r>
    </w:p>
    <w:p w14:paraId="0D7DB364">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承包人提交预付款担保的期限：</w:t>
      </w:r>
      <w:r>
        <w:rPr>
          <w:rFonts w:hint="eastAsia" w:ascii="宋体" w:hAnsi="宋体" w:eastAsia="宋体" w:cs="Times New Roman"/>
          <w:u w:val="single"/>
        </w:rPr>
        <w:t xml:space="preserve">                      </w:t>
      </w:r>
      <w:r>
        <w:rPr>
          <w:rFonts w:hint="eastAsia" w:ascii="宋体" w:hAnsi="宋体" w:eastAsia="宋体" w:cs="Times New Roman"/>
        </w:rPr>
        <w:t>。</w:t>
      </w:r>
    </w:p>
    <w:p w14:paraId="0577453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预付款担保的形式为：</w:t>
      </w:r>
      <w:r>
        <w:rPr>
          <w:rFonts w:hint="eastAsia" w:ascii="宋体" w:hAnsi="宋体" w:eastAsia="宋体" w:cs="Times New Roman"/>
          <w:u w:val="single"/>
          <w:lang w:val="en-US" w:eastAsia="zh-CN"/>
        </w:rPr>
        <w:t xml:space="preserve">      /         </w:t>
      </w:r>
      <w:r>
        <w:rPr>
          <w:rFonts w:hint="eastAsia" w:ascii="宋体" w:hAnsi="宋体" w:eastAsia="宋体" w:cs="Times New Roman"/>
        </w:rPr>
        <w:t>。</w:t>
      </w:r>
    </w:p>
    <w:bookmarkEnd w:id="388"/>
    <w:bookmarkEnd w:id="389"/>
    <w:bookmarkEnd w:id="390"/>
    <w:bookmarkEnd w:id="391"/>
    <w:bookmarkEnd w:id="392"/>
    <w:bookmarkEnd w:id="393"/>
    <w:bookmarkEnd w:id="394"/>
    <w:bookmarkEnd w:id="395"/>
    <w:bookmarkEnd w:id="396"/>
    <w:bookmarkEnd w:id="397"/>
    <w:p w14:paraId="5920F477">
      <w:pPr>
        <w:adjustRightInd w:val="0"/>
        <w:snapToGrid w:val="0"/>
        <w:spacing w:line="560" w:lineRule="exact"/>
        <w:rPr>
          <w:rFonts w:ascii="宋体" w:hAnsi="宋体" w:eastAsia="宋体" w:cs="仿宋_GB2312"/>
          <w:b/>
          <w:bCs/>
        </w:rPr>
      </w:pPr>
      <w:r>
        <w:rPr>
          <w:rFonts w:hint="eastAsia" w:ascii="宋体" w:hAnsi="宋体" w:eastAsia="宋体" w:cs="仿宋_GB2312"/>
          <w:b/>
          <w:bCs/>
        </w:rPr>
        <w:t>12.3 计量</w:t>
      </w:r>
    </w:p>
    <w:p w14:paraId="5DC2A09E">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12.3.1 计量原则</w:t>
      </w:r>
    </w:p>
    <w:p w14:paraId="5916844A">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工程量计算规则：</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7AF7708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12.3.2 计量周期</w:t>
      </w:r>
    </w:p>
    <w:p w14:paraId="1105BBD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关于计量周期的约定：</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617F7FFE">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12.3.3 单价合同的计量</w:t>
      </w:r>
    </w:p>
    <w:p w14:paraId="5C1868D4">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关于单价合同计量的约定：</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767E7C92">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12.3.4 总价合同的计量</w:t>
      </w:r>
    </w:p>
    <w:p w14:paraId="6B5E9CB7">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关于总价合同计量的约定：</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0828295D">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rPr>
        <w:t>12.3.5总价合同采用支付分解表计量支付的，是否适用第</w:t>
      </w:r>
      <w:r>
        <w:rPr>
          <w:rFonts w:hint="eastAsia" w:ascii="宋体" w:hAnsi="宋体" w:eastAsia="宋体" w:cs="Times New Roman"/>
          <w:kern w:val="0"/>
        </w:rPr>
        <w:t xml:space="preserve">12.3.4 </w:t>
      </w:r>
      <w:r>
        <w:rPr>
          <w:rFonts w:hint="eastAsia" w:ascii="宋体" w:hAnsi="宋体" w:eastAsia="宋体" w:cs="Times New Roman"/>
        </w:rPr>
        <w:t>项</w:t>
      </w:r>
      <w:r>
        <w:rPr>
          <w:rFonts w:hint="eastAsia" w:ascii="宋体" w:hAnsi="宋体" w:eastAsia="宋体" w:cs="Times New Roman"/>
          <w:kern w:val="0"/>
        </w:rPr>
        <w:t>〔总价合同的计量〕约定进行计量：</w:t>
      </w:r>
      <w:r>
        <w:rPr>
          <w:rFonts w:hint="eastAsia" w:ascii="宋体" w:hAnsi="宋体" w:eastAsia="宋体" w:cs="Times New Roman"/>
          <w:kern w:val="0"/>
          <w:u w:val="single"/>
        </w:rPr>
        <w:t xml:space="preserve">   不适用     </w:t>
      </w:r>
      <w:r>
        <w:rPr>
          <w:rFonts w:hint="eastAsia" w:ascii="宋体" w:hAnsi="宋体" w:eastAsia="宋体" w:cs="Times New Roman"/>
          <w:kern w:val="0"/>
        </w:rPr>
        <w:t>。</w:t>
      </w:r>
    </w:p>
    <w:p w14:paraId="72F802B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12.3.6 其他价格形式合同的计量</w:t>
      </w:r>
    </w:p>
    <w:p w14:paraId="01389A0C">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其他价格形式的计量方式和程序：</w:t>
      </w:r>
      <w:r>
        <w:rPr>
          <w:rFonts w:hint="eastAsia" w:ascii="宋体" w:hAnsi="宋体" w:eastAsia="宋体" w:cs="Times New Roman"/>
          <w:u w:val="single"/>
        </w:rPr>
        <w:t xml:space="preserve">        /             </w:t>
      </w:r>
      <w:r>
        <w:rPr>
          <w:rFonts w:hint="eastAsia" w:ascii="宋体" w:hAnsi="宋体" w:eastAsia="宋体" w:cs="Times New Roman"/>
        </w:rPr>
        <w:t>。</w:t>
      </w:r>
    </w:p>
    <w:p w14:paraId="51894205">
      <w:pPr>
        <w:adjustRightInd w:val="0"/>
        <w:snapToGrid w:val="0"/>
        <w:spacing w:line="560" w:lineRule="exact"/>
        <w:rPr>
          <w:rFonts w:ascii="宋体" w:hAnsi="宋体" w:eastAsia="宋体" w:cs="仿宋_GB2312"/>
          <w:b/>
          <w:bCs/>
        </w:rPr>
      </w:pPr>
      <w:r>
        <w:rPr>
          <w:rFonts w:hint="eastAsia" w:ascii="宋体" w:hAnsi="宋体" w:eastAsia="宋体" w:cs="仿宋_GB2312"/>
          <w:b/>
          <w:bCs/>
        </w:rPr>
        <w:t>12.4 工程进度款支付</w:t>
      </w:r>
    </w:p>
    <w:p w14:paraId="482B7DB9">
      <w:pPr>
        <w:adjustRightInd w:val="0"/>
        <w:snapToGrid w:val="0"/>
        <w:spacing w:line="560" w:lineRule="exact"/>
        <w:jc w:val="left"/>
        <w:rPr>
          <w:rFonts w:ascii="宋体" w:hAnsi="宋体" w:eastAsia="宋体" w:cs="Times New Roman"/>
          <w:b/>
          <w:color w:val="0000FF"/>
          <w:highlight w:val="none"/>
        </w:rPr>
      </w:pPr>
      <w:r>
        <w:rPr>
          <w:rFonts w:hint="eastAsia" w:ascii="宋体" w:hAnsi="宋体" w:eastAsia="宋体" w:cs="Times New Roman"/>
          <w:b/>
          <w:color w:val="0000FF"/>
          <w:highlight w:val="none"/>
        </w:rPr>
        <w:t>12.4.1 付款周期</w:t>
      </w:r>
    </w:p>
    <w:p w14:paraId="2DAE23AD">
      <w:pPr>
        <w:keepNext w:val="0"/>
        <w:keepLines w:val="0"/>
        <w:suppressLineNumbers w:val="0"/>
        <w:spacing w:before="0" w:beforeAutospacing="0" w:after="0" w:afterAutospacing="0" w:line="360" w:lineRule="auto"/>
        <w:ind w:left="0" w:right="0" w:firstLine="422" w:firstLineChars="200"/>
        <w:rPr>
          <w:rFonts w:hint="eastAsia" w:ascii="宋体" w:hAnsi="宋体" w:eastAsia="宋体" w:cs="Times New Roman"/>
          <w:b/>
          <w:bCs/>
          <w:color w:val="FF0000"/>
          <w:highlight w:val="none"/>
          <w:lang w:eastAsia="zh-CN"/>
        </w:rPr>
      </w:pPr>
      <w:r>
        <w:rPr>
          <w:rFonts w:hint="eastAsia" w:ascii="宋体" w:hAnsi="宋体" w:eastAsia="宋体" w:cs="Times New Roman"/>
          <w:b/>
          <w:bCs/>
          <w:color w:val="0000FF"/>
          <w:highlight w:val="none"/>
        </w:rPr>
        <w:t xml:space="preserve">按月进度实际工程量的 70%进行支付工程进度款，工程竣工验收合格，并通过业主委托的第三方检测验收合格后付至合同总价的 80%；工程结算经业主方委托审核，审核结果经双方确认后付至审定价款的 </w:t>
      </w:r>
      <w:r>
        <w:rPr>
          <w:rFonts w:hint="eastAsia" w:ascii="宋体" w:hAnsi="宋体" w:eastAsia="宋体" w:cs="Times New Roman"/>
          <w:b/>
          <w:bCs/>
          <w:color w:val="0000FF"/>
          <w:highlight w:val="none"/>
          <w:lang w:val="en-US" w:eastAsia="zh-CN"/>
        </w:rPr>
        <w:t>100</w:t>
      </w:r>
      <w:r>
        <w:rPr>
          <w:rFonts w:hint="eastAsia" w:ascii="宋体" w:hAnsi="宋体" w:eastAsia="宋体" w:cs="Times New Roman"/>
          <w:b/>
          <w:bCs/>
          <w:color w:val="0000FF"/>
          <w:highlight w:val="none"/>
        </w:rPr>
        <w:t>%。</w:t>
      </w:r>
    </w:p>
    <w:p w14:paraId="4914C1EF">
      <w:pPr>
        <w:spacing w:line="560" w:lineRule="exact"/>
        <w:jc w:val="left"/>
        <w:rPr>
          <w:rFonts w:ascii="宋体" w:hAnsi="宋体" w:eastAsia="宋体" w:cs="仿宋"/>
          <w:color w:val="0000FF"/>
          <w:highlight w:val="none"/>
          <w:u w:val="single"/>
        </w:rPr>
      </w:pPr>
      <w:r>
        <w:rPr>
          <w:rFonts w:hint="eastAsia" w:ascii="宋体" w:hAnsi="宋体" w:eastAsia="宋体" w:cs="Times New Roman"/>
          <w:color w:val="0000FF"/>
          <w:kern w:val="0"/>
          <w:highlight w:val="none"/>
          <w:u w:val="single"/>
        </w:rPr>
        <w:t>材料价格调整及变更价款随工程进度款同期同比例支付。</w:t>
      </w:r>
    </w:p>
    <w:p w14:paraId="2EB1D1A2">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12.4.2 进度付款申请单的编制</w:t>
      </w:r>
    </w:p>
    <w:p w14:paraId="5FE97580">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关于进度付款申请单编制的约定：</w:t>
      </w:r>
      <w:r>
        <w:rPr>
          <w:rFonts w:hint="eastAsia" w:ascii="宋体" w:hAnsi="宋体" w:eastAsia="宋体" w:cs="Times New Roman"/>
          <w:u w:val="single"/>
        </w:rPr>
        <w:t xml:space="preserve">  按总监理工程师和发包人代表核定的已完成合格工程量进度付款 </w:t>
      </w:r>
      <w:r>
        <w:rPr>
          <w:rFonts w:hint="eastAsia" w:ascii="宋体" w:hAnsi="宋体" w:eastAsia="宋体" w:cs="Times New Roman"/>
        </w:rPr>
        <w:t>。</w:t>
      </w:r>
    </w:p>
    <w:p w14:paraId="36E5AC31">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12.4.3 进度付款申请单的提交</w:t>
      </w:r>
    </w:p>
    <w:p w14:paraId="294147C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（1）单价合同进度付款申请单提交的约定：</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354C3E3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（2）总价合同进度付款申请单提交的约定：</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hint="eastAsia" w:ascii="宋体" w:hAnsi="宋体" w:eastAsia="宋体" w:cs="Times New Roman"/>
          <w:u w:val="single"/>
        </w:rPr>
        <w:t xml:space="preserve">   </w:t>
      </w:r>
      <w:r>
        <w:rPr>
          <w:rFonts w:hint="eastAsia" w:ascii="宋体" w:hAnsi="宋体" w:eastAsia="宋体" w:cs="Times New Roman"/>
        </w:rPr>
        <w:t>。</w:t>
      </w:r>
    </w:p>
    <w:p w14:paraId="2346B2AD">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（3）其他价格形式合同进度付款申请单提交的约定：</w:t>
      </w:r>
      <w:r>
        <w:rPr>
          <w:rFonts w:hint="eastAsia" w:ascii="宋体" w:hAnsi="宋体" w:eastAsia="宋体" w:cs="Times New Roman"/>
          <w:u w:val="single"/>
        </w:rPr>
        <w:t xml:space="preserve">  /   </w:t>
      </w:r>
      <w:r>
        <w:rPr>
          <w:rFonts w:hint="eastAsia" w:ascii="宋体" w:hAnsi="宋体" w:eastAsia="宋体" w:cs="Times New Roman"/>
        </w:rPr>
        <w:t>。</w:t>
      </w:r>
    </w:p>
    <w:p w14:paraId="65018940">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12.4.4 进度款审核和支付</w:t>
      </w:r>
    </w:p>
    <w:p w14:paraId="3C2149A8">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（1）监理人审查并报送发包人的期限：</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5F2BF33C">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发包人完成审批并签发进度款支付证书的期限：</w:t>
      </w:r>
      <w:r>
        <w:rPr>
          <w:rFonts w:hint="eastAsia" w:ascii="宋体" w:hAnsi="宋体" w:eastAsia="宋体" w:cs="Times New Roman"/>
          <w:u w:val="single"/>
        </w:rPr>
        <w:t xml:space="preserve"> 执行通用合同条款</w:t>
      </w:r>
      <w:r>
        <w:rPr>
          <w:rFonts w:hint="eastAsia" w:ascii="宋体" w:hAnsi="宋体" w:eastAsia="宋体" w:cs="Times New Roman"/>
        </w:rPr>
        <w:t>。</w:t>
      </w:r>
    </w:p>
    <w:p w14:paraId="1002A11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（2）发包人支付进度款的期限：</w:t>
      </w:r>
      <w:r>
        <w:rPr>
          <w:rFonts w:hint="eastAsia" w:ascii="宋体" w:hAnsi="宋体" w:eastAsia="宋体" w:cs="Times New Roman"/>
          <w:u w:val="single"/>
        </w:rPr>
        <w:t xml:space="preserve">  发包人应在进度款支付证书或临时进度款支付证书签发后 30 天内完成支付  </w:t>
      </w:r>
      <w:r>
        <w:rPr>
          <w:rFonts w:hint="eastAsia" w:ascii="宋体" w:hAnsi="宋体" w:eastAsia="宋体" w:cs="Times New Roman"/>
        </w:rPr>
        <w:t>。</w:t>
      </w:r>
    </w:p>
    <w:p w14:paraId="1C80961B">
      <w:pPr>
        <w:adjustRightInd w:val="0"/>
        <w:snapToGrid w:val="0"/>
        <w:spacing w:line="560" w:lineRule="exact"/>
        <w:ind w:firstLine="525" w:firstLineChars="250"/>
        <w:jc w:val="left"/>
        <w:rPr>
          <w:rFonts w:ascii="宋体" w:hAnsi="宋体" w:eastAsia="宋体" w:cs="Times New Roman"/>
          <w:u w:val="single"/>
        </w:rPr>
      </w:pPr>
      <w:r>
        <w:rPr>
          <w:rFonts w:hint="eastAsia" w:ascii="宋体" w:hAnsi="宋体" w:eastAsia="宋体" w:cs="Times New Roman"/>
        </w:rPr>
        <w:t>发包人逾期支付进度款的违约金的计算方式：</w:t>
      </w:r>
      <w:r>
        <w:rPr>
          <w:rFonts w:hint="eastAsia" w:ascii="宋体" w:hAnsi="宋体" w:eastAsia="宋体" w:cs="Times New Roman"/>
          <w:u w:val="single"/>
        </w:rPr>
        <w:t xml:space="preserve">  发包人不支付违约金  </w:t>
      </w:r>
      <w:r>
        <w:rPr>
          <w:rFonts w:hint="eastAsia" w:ascii="宋体" w:hAnsi="宋体" w:eastAsia="宋体" w:cs="Times New Roman"/>
        </w:rPr>
        <w:t>。</w:t>
      </w:r>
    </w:p>
    <w:p w14:paraId="3C92357B">
      <w:pPr>
        <w:adjustRightInd w:val="0"/>
        <w:snapToGrid w:val="0"/>
        <w:spacing w:line="560" w:lineRule="exact"/>
        <w:ind w:firstLine="525" w:firstLineChars="250"/>
        <w:jc w:val="left"/>
        <w:rPr>
          <w:rFonts w:ascii="宋体" w:hAnsi="宋体" w:eastAsia="宋体" w:cs="Times New Roman"/>
        </w:rPr>
      </w:pPr>
      <w:r>
        <w:rPr>
          <w:rFonts w:hint="eastAsia" w:ascii="宋体" w:hAnsi="宋体" w:eastAsia="宋体" w:cs="Times New Roman"/>
        </w:rPr>
        <w:t>12.4.6支付分解表的编制</w:t>
      </w:r>
    </w:p>
    <w:p w14:paraId="0F913950">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2、总价合同支付分解表的编制与审批：</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hint="eastAsia" w:ascii="宋体" w:hAnsi="宋体" w:eastAsia="宋体" w:cs="Times New Roman"/>
          <w:u w:val="single"/>
        </w:rPr>
        <w:t xml:space="preserve">  </w:t>
      </w:r>
      <w:r>
        <w:rPr>
          <w:rFonts w:hint="eastAsia" w:ascii="宋体" w:hAnsi="宋体" w:eastAsia="宋体" w:cs="Times New Roman"/>
        </w:rPr>
        <w:t>。</w:t>
      </w:r>
    </w:p>
    <w:p w14:paraId="69BA13DD">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3、单价合同的总价项目支付分解表的编制与审批：</w:t>
      </w:r>
      <w:r>
        <w:rPr>
          <w:rFonts w:hint="eastAsia" w:ascii="宋体" w:hAnsi="宋体" w:eastAsia="宋体" w:cs="Times New Roman"/>
          <w:u w:val="single"/>
        </w:rPr>
        <w:t xml:space="preserve">  执行通用合同条款  </w:t>
      </w:r>
      <w:r>
        <w:rPr>
          <w:rFonts w:hint="eastAsia" w:ascii="宋体" w:hAnsi="宋体" w:eastAsia="宋体" w:cs="Times New Roman"/>
        </w:rPr>
        <w:t>。</w:t>
      </w:r>
    </w:p>
    <w:bookmarkEnd w:id="292"/>
    <w:p w14:paraId="6757DAFB">
      <w:pPr>
        <w:adjustRightInd w:val="0"/>
        <w:snapToGrid w:val="0"/>
        <w:spacing w:line="560" w:lineRule="exact"/>
        <w:jc w:val="left"/>
        <w:outlineLvl w:val="2"/>
        <w:rPr>
          <w:rFonts w:ascii="宋体" w:hAnsi="宋体" w:eastAsia="宋体" w:cs="楷体_GB2312"/>
          <w:b/>
          <w:bCs/>
        </w:rPr>
      </w:pPr>
      <w:bookmarkStart w:id="398" w:name="_Toc351203645"/>
      <w:bookmarkStart w:id="399" w:name="_Toc292559929"/>
      <w:bookmarkStart w:id="400" w:name="_Toc296891047"/>
      <w:bookmarkStart w:id="401" w:name="_Toc296347218"/>
      <w:bookmarkStart w:id="402" w:name="_Toc296944558"/>
      <w:bookmarkStart w:id="403" w:name="_Toc297123564"/>
      <w:bookmarkStart w:id="404" w:name="_Toc297216223"/>
      <w:bookmarkStart w:id="405" w:name="_Toc296891259"/>
      <w:bookmarkStart w:id="406" w:name="_Toc296503219"/>
      <w:bookmarkStart w:id="407" w:name="_Toc297120519"/>
      <w:bookmarkStart w:id="408" w:name="_Toc297048405"/>
      <w:bookmarkStart w:id="409" w:name="_Toc303539172"/>
      <w:bookmarkStart w:id="410" w:name="_Toc304295593"/>
      <w:bookmarkStart w:id="411" w:name="_Toc292559424"/>
      <w:bookmarkStart w:id="412" w:name="_Toc300935015"/>
      <w:bookmarkStart w:id="413" w:name="_Toc296346720"/>
      <w:bookmarkStart w:id="414" w:name="_Toc312678053"/>
      <w:r>
        <w:rPr>
          <w:rFonts w:hint="eastAsia" w:ascii="宋体" w:hAnsi="宋体" w:eastAsia="宋体" w:cs="楷体_GB2312"/>
          <w:b/>
          <w:bCs/>
        </w:rPr>
        <w:t>13. 验收和工程试车</w:t>
      </w:r>
      <w:bookmarkEnd w:id="398"/>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507FB2CB">
      <w:pPr>
        <w:adjustRightInd w:val="0"/>
        <w:snapToGrid w:val="0"/>
        <w:spacing w:line="560" w:lineRule="exact"/>
        <w:rPr>
          <w:rFonts w:ascii="宋体" w:hAnsi="宋体" w:eastAsia="宋体" w:cs="仿宋_GB2312"/>
          <w:b/>
          <w:bCs/>
        </w:rPr>
      </w:pPr>
      <w:r>
        <w:rPr>
          <w:rFonts w:hint="eastAsia" w:ascii="宋体" w:hAnsi="宋体" w:eastAsia="宋体" w:cs="仿宋_GB2312"/>
          <w:b/>
          <w:bCs/>
        </w:rPr>
        <w:t>13.1 分部分项工程验收</w:t>
      </w:r>
    </w:p>
    <w:p w14:paraId="015C2A7D">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13.1.2监理人不能按时进行验收时，应提前</w:t>
      </w:r>
      <w:r>
        <w:rPr>
          <w:rFonts w:hint="eastAsia" w:ascii="宋体" w:hAnsi="宋体" w:eastAsia="宋体" w:cs="Times New Roman"/>
          <w:u w:val="single"/>
        </w:rPr>
        <w:t xml:space="preserve">  24   </w:t>
      </w:r>
      <w:r>
        <w:rPr>
          <w:rFonts w:hint="eastAsia" w:ascii="宋体" w:hAnsi="宋体" w:eastAsia="宋体" w:cs="Times New Roman"/>
        </w:rPr>
        <w:t>小时提交书面延期要求。</w:t>
      </w:r>
    </w:p>
    <w:p w14:paraId="19CD81AC">
      <w:pPr>
        <w:adjustRightInd w:val="0"/>
        <w:snapToGrid w:val="0"/>
        <w:spacing w:line="560" w:lineRule="exact"/>
        <w:ind w:firstLine="420" w:firstLineChars="200"/>
        <w:jc w:val="left"/>
        <w:rPr>
          <w:rFonts w:ascii="宋体" w:hAnsi="宋体" w:eastAsia="宋体" w:cs="Times New Roman"/>
          <w:b/>
        </w:rPr>
      </w:pPr>
      <w:r>
        <w:rPr>
          <w:rFonts w:hint="eastAsia" w:ascii="宋体" w:hAnsi="宋体" w:eastAsia="宋体" w:cs="Times New Roman"/>
        </w:rPr>
        <w:t>关于延期最长不得超过：</w:t>
      </w:r>
      <w:r>
        <w:rPr>
          <w:rFonts w:hint="eastAsia" w:ascii="宋体" w:hAnsi="宋体" w:eastAsia="宋体" w:cs="Times New Roman"/>
          <w:u w:val="single"/>
        </w:rPr>
        <w:t xml:space="preserve">   48   </w:t>
      </w:r>
      <w:r>
        <w:rPr>
          <w:rFonts w:hint="eastAsia" w:ascii="宋体" w:hAnsi="宋体" w:eastAsia="宋体" w:cs="Times New Roman"/>
        </w:rPr>
        <w:t>小时。</w:t>
      </w:r>
    </w:p>
    <w:p w14:paraId="0BB75E20">
      <w:pPr>
        <w:adjustRightInd w:val="0"/>
        <w:snapToGrid w:val="0"/>
        <w:spacing w:line="560" w:lineRule="exact"/>
        <w:rPr>
          <w:rFonts w:ascii="宋体" w:hAnsi="宋体" w:eastAsia="宋体" w:cs="仿宋_GB2312"/>
          <w:b/>
          <w:bCs/>
        </w:rPr>
      </w:pPr>
      <w:bookmarkStart w:id="415" w:name="_Toc297048409"/>
      <w:bookmarkStart w:id="416" w:name="_Toc296891051"/>
      <w:bookmarkStart w:id="417" w:name="_Toc292559428"/>
      <w:bookmarkStart w:id="418" w:name="_Toc297216224"/>
      <w:bookmarkStart w:id="419" w:name="_Toc304295596"/>
      <w:bookmarkStart w:id="420" w:name="_Toc312678056"/>
      <w:bookmarkStart w:id="421" w:name="_Toc296503223"/>
      <w:bookmarkStart w:id="422" w:name="_Toc296346724"/>
      <w:bookmarkStart w:id="423" w:name="_Toc300935016"/>
      <w:bookmarkStart w:id="424" w:name="_Toc297120523"/>
      <w:bookmarkStart w:id="425" w:name="_Toc296891263"/>
      <w:bookmarkStart w:id="426" w:name="_Toc303539173"/>
      <w:bookmarkStart w:id="427" w:name="_Toc292559933"/>
      <w:bookmarkStart w:id="428" w:name="_Toc296347222"/>
      <w:bookmarkStart w:id="429" w:name="_Toc297123565"/>
      <w:bookmarkStart w:id="430" w:name="_Toc296944562"/>
      <w:bookmarkStart w:id="431" w:name="_Toc267251473"/>
      <w:bookmarkStart w:id="432" w:name="_Toc267251474"/>
      <w:bookmarkStart w:id="433" w:name="_Toc267251476"/>
      <w:bookmarkStart w:id="434" w:name="_Toc267251475"/>
      <w:bookmarkStart w:id="435" w:name="_Toc267251471"/>
      <w:bookmarkStart w:id="436" w:name="_Toc267251472"/>
      <w:bookmarkStart w:id="437" w:name="_Toc267251470"/>
      <w:r>
        <w:rPr>
          <w:rFonts w:hint="eastAsia" w:ascii="宋体" w:hAnsi="宋体" w:eastAsia="宋体" w:cs="仿宋_GB2312"/>
          <w:b/>
          <w:bCs/>
        </w:rPr>
        <w:t>13.2 竣工验收</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642756FD">
      <w:pPr>
        <w:adjustRightInd w:val="0"/>
        <w:snapToGrid w:val="0"/>
        <w:spacing w:line="560" w:lineRule="exact"/>
        <w:ind w:firstLine="420" w:firstLineChars="200"/>
        <w:jc w:val="left"/>
        <w:rPr>
          <w:rFonts w:ascii="宋体" w:hAnsi="宋体" w:eastAsia="宋体" w:cs="Times New Roman"/>
        </w:rPr>
      </w:pPr>
      <w:bookmarkStart w:id="438" w:name="_Toc280868704"/>
      <w:bookmarkStart w:id="439" w:name="_Toc280868705"/>
      <w:bookmarkStart w:id="440" w:name="_Toc280868706"/>
      <w:bookmarkStart w:id="441" w:name="_Toc280868707"/>
      <w:bookmarkStart w:id="442" w:name="_Toc280868708"/>
      <w:bookmarkStart w:id="443" w:name="_Toc280868709"/>
      <w:r>
        <w:rPr>
          <w:rFonts w:hint="eastAsia" w:ascii="宋体" w:hAnsi="宋体" w:eastAsia="宋体" w:cs="Times New Roman"/>
        </w:rPr>
        <w:t>13.2.2竣工验收程序</w:t>
      </w:r>
    </w:p>
    <w:bookmarkEnd w:id="438"/>
    <w:p w14:paraId="114056D1">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关于竣工验收程序的约定：</w:t>
      </w:r>
      <w:r>
        <w:rPr>
          <w:rFonts w:hint="eastAsia" w:ascii="宋体" w:hAnsi="宋体" w:eastAsia="宋体" w:cs="Times New Roman"/>
          <w:kern w:val="0"/>
          <w:u w:val="single"/>
        </w:rPr>
        <w:t xml:space="preserve">   执行通用合同条款    </w:t>
      </w:r>
      <w:r>
        <w:rPr>
          <w:rFonts w:hint="eastAsia" w:ascii="宋体" w:hAnsi="宋体" w:eastAsia="宋体" w:cs="Times New Roman"/>
          <w:kern w:val="0"/>
        </w:rPr>
        <w:t>。</w:t>
      </w:r>
    </w:p>
    <w:p w14:paraId="1217B5A1">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发包人不按照本项约定组织竣工验收、颁发工程接收证书的违约金的计算方法：</w:t>
      </w:r>
      <w:r>
        <w:rPr>
          <w:rFonts w:hint="eastAsia" w:ascii="宋体" w:hAnsi="宋体" w:eastAsia="宋体" w:cs="Times New Roman"/>
          <w:kern w:val="0"/>
          <w:u w:val="single"/>
        </w:rPr>
        <w:t xml:space="preserve">  不采用 </w:t>
      </w:r>
      <w:r>
        <w:rPr>
          <w:rFonts w:hint="eastAsia" w:ascii="宋体" w:hAnsi="宋体" w:eastAsia="宋体" w:cs="Times New Roman"/>
          <w:kern w:val="0"/>
        </w:rPr>
        <w:t>。</w:t>
      </w:r>
    </w:p>
    <w:bookmarkEnd w:id="439"/>
    <w:p w14:paraId="3FB40461">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13.2.5移交、接收全部与部分工程</w:t>
      </w:r>
    </w:p>
    <w:bookmarkEnd w:id="440"/>
    <w:p w14:paraId="359C18BD">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承包人向发包人移交工程的期限：</w:t>
      </w:r>
      <w:r>
        <w:rPr>
          <w:rFonts w:hint="eastAsia" w:ascii="宋体" w:hAnsi="宋体" w:eastAsia="宋体" w:cs="Times New Roman"/>
          <w:kern w:val="0"/>
          <w:u w:val="single"/>
        </w:rPr>
        <w:t xml:space="preserve">  工程竣工验收合格后 30 日内   </w:t>
      </w:r>
      <w:r>
        <w:rPr>
          <w:rFonts w:hint="eastAsia" w:ascii="宋体" w:hAnsi="宋体" w:eastAsia="宋体" w:cs="Times New Roman"/>
          <w:kern w:val="0"/>
        </w:rPr>
        <w:t>。</w:t>
      </w:r>
    </w:p>
    <w:p w14:paraId="10581EFB">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发包人未按本合同约定接收全部或部分工程的，违约金的计算方法为：</w:t>
      </w:r>
      <w:r>
        <w:rPr>
          <w:rFonts w:hint="eastAsia" w:ascii="宋体" w:hAnsi="宋体" w:eastAsia="宋体" w:cs="Times New Roman"/>
          <w:kern w:val="0"/>
          <w:u w:val="single"/>
        </w:rPr>
        <w:t xml:space="preserve">  发包人不承担违约金 </w:t>
      </w:r>
      <w:r>
        <w:rPr>
          <w:rFonts w:hint="eastAsia" w:ascii="宋体" w:hAnsi="宋体" w:eastAsia="宋体" w:cs="Times New Roman"/>
          <w:kern w:val="0"/>
        </w:rPr>
        <w:t>。</w:t>
      </w:r>
    </w:p>
    <w:bookmarkEnd w:id="441"/>
    <w:p w14:paraId="027A65F8">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承包人未按时移交工程的，违约金的计算方法为：</w:t>
      </w:r>
      <w:r>
        <w:rPr>
          <w:rFonts w:hint="eastAsia" w:ascii="宋体" w:hAnsi="宋体" w:eastAsia="宋体" w:cs="Times New Roman"/>
          <w:u w:val="single"/>
        </w:rPr>
        <w:t xml:space="preserve">  参见合同专用条款 7.5.2 条标准</w:t>
      </w:r>
    </w:p>
    <w:p w14:paraId="5370F4E5">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u w:val="single"/>
        </w:rPr>
        <w:t xml:space="preserve">行 </w:t>
      </w:r>
      <w:r>
        <w:rPr>
          <w:rFonts w:hint="eastAsia" w:ascii="宋体" w:hAnsi="宋体" w:eastAsia="宋体" w:cs="Times New Roman"/>
        </w:rPr>
        <w:t>。</w:t>
      </w:r>
    </w:p>
    <w:p w14:paraId="598F4FAC">
      <w:pPr>
        <w:adjustRightInd w:val="0"/>
        <w:snapToGrid w:val="0"/>
        <w:spacing w:line="560" w:lineRule="exact"/>
        <w:rPr>
          <w:rFonts w:ascii="宋体" w:hAnsi="宋体" w:eastAsia="宋体" w:cs="仿宋_GB2312"/>
          <w:b/>
          <w:bCs/>
        </w:rPr>
      </w:pPr>
      <w:r>
        <w:rPr>
          <w:rFonts w:hint="eastAsia" w:ascii="宋体" w:hAnsi="宋体" w:eastAsia="宋体" w:cs="仿宋_GB2312"/>
          <w:b/>
          <w:bCs/>
        </w:rPr>
        <w:t>13.3 工程试车</w:t>
      </w:r>
    </w:p>
    <w:bookmarkEnd w:id="442"/>
    <w:p w14:paraId="2EEE0260">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13.3.1 试车程序</w:t>
      </w:r>
    </w:p>
    <w:p w14:paraId="2DAA43BE">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工程试车内容：</w:t>
      </w:r>
      <w:r>
        <w:rPr>
          <w:rFonts w:hint="eastAsia" w:ascii="宋体" w:hAnsi="宋体" w:eastAsia="宋体" w:cs="Times New Roman"/>
          <w:kern w:val="0"/>
          <w:u w:val="single"/>
        </w:rPr>
        <w:t xml:space="preserve">  执行通用合同条款，按照规范执行  </w:t>
      </w:r>
      <w:r>
        <w:rPr>
          <w:rFonts w:hint="eastAsia" w:ascii="宋体" w:hAnsi="宋体" w:eastAsia="宋体" w:cs="Times New Roman"/>
          <w:kern w:val="0"/>
        </w:rPr>
        <w:t>。</w:t>
      </w:r>
    </w:p>
    <w:p w14:paraId="4D4B3B0B">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（1）单机无负荷试车费用由</w:t>
      </w:r>
      <w:r>
        <w:rPr>
          <w:rFonts w:hint="eastAsia" w:ascii="宋体" w:hAnsi="宋体" w:eastAsia="宋体" w:cs="Times New Roman"/>
          <w:kern w:val="0"/>
          <w:u w:val="single"/>
        </w:rPr>
        <w:t xml:space="preserve">         /            </w:t>
      </w:r>
      <w:r>
        <w:rPr>
          <w:rFonts w:hint="eastAsia" w:ascii="宋体" w:hAnsi="宋体" w:eastAsia="宋体" w:cs="Times New Roman"/>
          <w:kern w:val="0"/>
        </w:rPr>
        <w:t>承担；</w:t>
      </w:r>
    </w:p>
    <w:p w14:paraId="679A4158">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（2）无负荷联动试车费用由</w:t>
      </w:r>
      <w:r>
        <w:rPr>
          <w:rFonts w:hint="eastAsia" w:ascii="宋体" w:hAnsi="宋体" w:eastAsia="宋体" w:cs="Times New Roman"/>
          <w:kern w:val="0"/>
          <w:u w:val="single"/>
        </w:rPr>
        <w:t xml:space="preserve">         /            </w:t>
      </w:r>
      <w:r>
        <w:rPr>
          <w:rFonts w:hint="eastAsia" w:ascii="宋体" w:hAnsi="宋体" w:eastAsia="宋体" w:cs="Times New Roman"/>
          <w:kern w:val="0"/>
        </w:rPr>
        <w:t>承担。</w:t>
      </w:r>
    </w:p>
    <w:p w14:paraId="1C45669A">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13.3.3投料试车</w:t>
      </w:r>
    </w:p>
    <w:p w14:paraId="19E9FD73">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关于投料试车相关事项的约定：</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317063D4">
      <w:pPr>
        <w:adjustRightInd w:val="0"/>
        <w:snapToGrid w:val="0"/>
        <w:spacing w:line="560" w:lineRule="exact"/>
        <w:rPr>
          <w:rFonts w:ascii="宋体" w:hAnsi="宋体" w:eastAsia="宋体" w:cs="仿宋_GB2312"/>
          <w:b/>
          <w:bCs/>
        </w:rPr>
      </w:pPr>
      <w:r>
        <w:rPr>
          <w:rFonts w:hint="eastAsia" w:ascii="宋体" w:hAnsi="宋体" w:eastAsia="宋体" w:cs="仿宋_GB2312"/>
          <w:b/>
          <w:bCs/>
        </w:rPr>
        <w:t>13.6 竣工退场</w:t>
      </w:r>
    </w:p>
    <w:p w14:paraId="291376D4">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13.6.1 竣工退场</w:t>
      </w:r>
    </w:p>
    <w:p w14:paraId="5E39CE5E">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承包人完成竣工退场的期限：</w:t>
      </w:r>
      <w:r>
        <w:rPr>
          <w:rFonts w:hint="eastAsia" w:ascii="宋体" w:hAnsi="宋体" w:eastAsia="宋体" w:cs="Times New Roman"/>
          <w:kern w:val="0"/>
          <w:u w:val="single"/>
        </w:rPr>
        <w:t xml:space="preserve">   工程竣工验收合格后 7 日内  </w:t>
      </w:r>
      <w:r>
        <w:rPr>
          <w:rFonts w:hint="eastAsia" w:ascii="宋体" w:hAnsi="宋体" w:eastAsia="宋体" w:cs="Times New Roman"/>
          <w:kern w:val="0"/>
        </w:rPr>
        <w:t>。</w:t>
      </w:r>
    </w:p>
    <w:p w14:paraId="6F24A48A">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14. 竣工结算</w:t>
      </w:r>
    </w:p>
    <w:p w14:paraId="50128654">
      <w:pPr>
        <w:adjustRightInd w:val="0"/>
        <w:snapToGrid w:val="0"/>
        <w:spacing w:line="560" w:lineRule="exact"/>
        <w:rPr>
          <w:rFonts w:ascii="宋体" w:hAnsi="宋体" w:eastAsia="宋体" w:cs="仿宋_GB2312"/>
          <w:b/>
          <w:bCs/>
        </w:rPr>
      </w:pPr>
      <w:r>
        <w:rPr>
          <w:rFonts w:hint="eastAsia" w:ascii="宋体" w:hAnsi="宋体" w:eastAsia="宋体" w:cs="仿宋_GB2312"/>
          <w:b/>
          <w:bCs/>
        </w:rPr>
        <w:t>14.1 竣工结算申请</w:t>
      </w:r>
    </w:p>
    <w:p w14:paraId="35DE6C0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承包人提交竣工结算申请单的期限：</w:t>
      </w:r>
      <w:r>
        <w:rPr>
          <w:rFonts w:hint="eastAsia" w:ascii="宋体" w:hAnsi="宋体" w:eastAsia="宋体" w:cs="Times New Roman"/>
          <w:u w:val="single"/>
        </w:rPr>
        <w:t xml:space="preserve">    竣工验收合格后三个月之内   </w:t>
      </w:r>
      <w:r>
        <w:rPr>
          <w:rFonts w:hint="eastAsia" w:ascii="宋体" w:hAnsi="宋体" w:eastAsia="宋体" w:cs="Times New Roman"/>
        </w:rPr>
        <w:t>。</w:t>
      </w:r>
    </w:p>
    <w:p w14:paraId="71A82B2E">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竣工结算申请单应包括的内容：</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135C073E">
      <w:pPr>
        <w:adjustRightInd w:val="0"/>
        <w:snapToGrid w:val="0"/>
        <w:spacing w:line="560" w:lineRule="exact"/>
        <w:rPr>
          <w:rFonts w:ascii="宋体" w:hAnsi="宋体" w:eastAsia="宋体" w:cs="仿宋_GB2312"/>
          <w:b/>
          <w:bCs/>
        </w:rPr>
      </w:pPr>
      <w:r>
        <w:rPr>
          <w:rFonts w:hint="eastAsia" w:ascii="宋体" w:hAnsi="宋体" w:eastAsia="宋体" w:cs="仿宋_GB2312"/>
          <w:b/>
          <w:bCs/>
        </w:rPr>
        <w:t>14.2 竣工结算审核</w:t>
      </w:r>
    </w:p>
    <w:p w14:paraId="7BF41FAE">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发包人审批竣工付款申请单的期限：</w:t>
      </w:r>
      <w:r>
        <w:rPr>
          <w:rFonts w:hint="eastAsia" w:ascii="宋体" w:hAnsi="宋体" w:eastAsia="宋体" w:cs="Times New Roman"/>
          <w:u w:val="single"/>
        </w:rPr>
        <w:t xml:space="preserve">  竣工验收合格且收到承包人提交的全部竣工结算资料后完成审计并支付相应的工程款。但由于承包人资料不全则该三个月期限将从承包人补齐资料之日起重新计算审计时间；若在造价审核过程中产生争议，则争议事件不计入审核期限内 </w:t>
      </w:r>
      <w:r>
        <w:rPr>
          <w:rFonts w:hint="eastAsia" w:ascii="宋体" w:hAnsi="宋体" w:eastAsia="宋体" w:cs="Times New Roman"/>
        </w:rPr>
        <w:t>。</w:t>
      </w:r>
    </w:p>
    <w:p w14:paraId="44DBDE3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发包人完成竣工付款的期限：</w:t>
      </w:r>
      <w:r>
        <w:rPr>
          <w:rFonts w:hint="eastAsia" w:ascii="宋体" w:hAnsi="宋体" w:eastAsia="宋体" w:cs="Times New Roman"/>
          <w:u w:val="single"/>
        </w:rPr>
        <w:t xml:space="preserve">  竣工验收合格并完成审计后支付相应的工程款 </w:t>
      </w:r>
      <w:r>
        <w:rPr>
          <w:rFonts w:hint="eastAsia" w:ascii="宋体" w:hAnsi="宋体" w:eastAsia="宋体" w:cs="Times New Roman"/>
        </w:rPr>
        <w:t>。</w:t>
      </w:r>
    </w:p>
    <w:p w14:paraId="668C0439">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关于竣工付款证书异议部分复核的方式和程序：</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62B18520">
      <w:pPr>
        <w:adjustRightInd w:val="0"/>
        <w:snapToGrid w:val="0"/>
        <w:spacing w:line="560" w:lineRule="exact"/>
        <w:rPr>
          <w:rFonts w:ascii="宋体" w:hAnsi="宋体" w:eastAsia="宋体" w:cs="仿宋_GB2312"/>
          <w:b/>
          <w:bCs/>
        </w:rPr>
      </w:pPr>
      <w:r>
        <w:rPr>
          <w:rFonts w:hint="eastAsia" w:ascii="宋体" w:hAnsi="宋体" w:eastAsia="宋体" w:cs="仿宋_GB2312"/>
          <w:b/>
          <w:bCs/>
        </w:rPr>
        <w:t>14.4最终结清</w:t>
      </w:r>
    </w:p>
    <w:p w14:paraId="2C9BAC2B">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14.4.1 最终结清申请单</w:t>
      </w:r>
    </w:p>
    <w:p w14:paraId="6E3065AE">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承包人提交最终结清申请单的份数：</w:t>
      </w:r>
      <w:r>
        <w:rPr>
          <w:rFonts w:hint="eastAsia" w:ascii="宋体" w:hAnsi="宋体" w:eastAsia="宋体" w:cs="Times New Roman"/>
          <w:kern w:val="0"/>
          <w:u w:val="single"/>
        </w:rPr>
        <w:t xml:space="preserve">   肆份  </w:t>
      </w:r>
      <w:r>
        <w:rPr>
          <w:rFonts w:hint="eastAsia" w:ascii="宋体" w:hAnsi="宋体" w:eastAsia="宋体" w:cs="Times New Roman"/>
          <w:kern w:val="0"/>
        </w:rPr>
        <w:t>。</w:t>
      </w:r>
    </w:p>
    <w:p w14:paraId="7556AF10">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kern w:val="0"/>
        </w:rPr>
        <w:t>承包人提交最终结算申请单的期限：</w:t>
      </w:r>
      <w:r>
        <w:rPr>
          <w:rFonts w:hint="eastAsia" w:ascii="宋体" w:hAnsi="宋体" w:eastAsia="宋体" w:cs="Times New Roman"/>
          <w:kern w:val="0"/>
          <w:u w:val="single"/>
        </w:rPr>
        <w:t xml:space="preserve">   </w:t>
      </w:r>
      <w:r>
        <w:rPr>
          <w:rFonts w:hint="eastAsia" w:ascii="宋体" w:hAnsi="宋体" w:eastAsia="宋体" w:cs="Times New Roman"/>
          <w:u w:val="single"/>
        </w:rPr>
        <w:t>执行通用合同条款</w:t>
      </w:r>
      <w:r>
        <w:rPr>
          <w:rFonts w:hint="eastAsia" w:ascii="宋体" w:hAnsi="宋体" w:eastAsia="宋体" w:cs="Times New Roman"/>
          <w:kern w:val="0"/>
          <w:u w:val="single"/>
        </w:rPr>
        <w:t xml:space="preserve">  </w:t>
      </w:r>
      <w:r>
        <w:rPr>
          <w:rFonts w:hint="eastAsia" w:ascii="宋体" w:hAnsi="宋体" w:eastAsia="宋体" w:cs="Times New Roman"/>
          <w:kern w:val="0"/>
        </w:rPr>
        <w:t>。</w:t>
      </w:r>
      <w:r>
        <w:rPr>
          <w:rFonts w:hint="eastAsia" w:ascii="宋体" w:hAnsi="宋体" w:eastAsia="宋体" w:cs="Times New Roman"/>
        </w:rPr>
        <w:t xml:space="preserve"> </w:t>
      </w:r>
    </w:p>
    <w:p w14:paraId="2D236F1C">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14.4.2 最终结清证书和支付</w:t>
      </w:r>
    </w:p>
    <w:p w14:paraId="510E183F">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（1）发包人完成最终结清申请单的审批并颁发最终结清证书的期限：</w:t>
      </w:r>
      <w:r>
        <w:rPr>
          <w:rFonts w:hint="eastAsia" w:ascii="宋体" w:hAnsi="宋体" w:eastAsia="宋体" w:cs="Times New Roman"/>
          <w:u w:val="single"/>
        </w:rPr>
        <w:t xml:space="preserve">  执行通用合同条款  </w:t>
      </w:r>
      <w:r>
        <w:rPr>
          <w:rFonts w:hint="eastAsia" w:ascii="宋体" w:hAnsi="宋体" w:eastAsia="宋体" w:cs="Times New Roman"/>
        </w:rPr>
        <w:t>。</w:t>
      </w:r>
    </w:p>
    <w:p w14:paraId="59EA03B6">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（2）发包人完成支付的期限：</w:t>
      </w:r>
      <w:r>
        <w:rPr>
          <w:rFonts w:hint="eastAsia" w:ascii="宋体" w:hAnsi="宋体" w:eastAsia="宋体" w:cs="Times New Roman"/>
          <w:u w:val="single"/>
        </w:rPr>
        <w:t xml:space="preserve">    执行通用合同条款  </w:t>
      </w:r>
      <w:r>
        <w:rPr>
          <w:rFonts w:hint="eastAsia" w:ascii="宋体" w:hAnsi="宋体" w:eastAsia="宋体" w:cs="Times New Roman"/>
        </w:rPr>
        <w:t>。</w:t>
      </w:r>
    </w:p>
    <w:bookmarkEnd w:id="431"/>
    <w:bookmarkEnd w:id="432"/>
    <w:bookmarkEnd w:id="433"/>
    <w:bookmarkEnd w:id="434"/>
    <w:bookmarkEnd w:id="435"/>
    <w:bookmarkEnd w:id="436"/>
    <w:bookmarkEnd w:id="437"/>
    <w:bookmarkEnd w:id="443"/>
    <w:p w14:paraId="2865F074">
      <w:pPr>
        <w:adjustRightInd w:val="0"/>
        <w:snapToGrid w:val="0"/>
        <w:spacing w:line="560" w:lineRule="exact"/>
        <w:jc w:val="left"/>
        <w:outlineLvl w:val="2"/>
        <w:rPr>
          <w:rFonts w:ascii="宋体" w:hAnsi="宋体" w:eastAsia="宋体" w:cs="楷体_GB2312"/>
          <w:b/>
          <w:bCs/>
        </w:rPr>
      </w:pPr>
      <w:bookmarkStart w:id="444" w:name="_Toc267251485"/>
      <w:bookmarkStart w:id="445" w:name="_Toc267251486"/>
      <w:bookmarkStart w:id="446" w:name="_Toc267251488"/>
      <w:bookmarkStart w:id="447" w:name="_Toc267251490"/>
      <w:bookmarkStart w:id="448" w:name="_Toc267251489"/>
      <w:bookmarkStart w:id="449" w:name="_Toc267251491"/>
      <w:bookmarkStart w:id="450" w:name="_Toc267251499"/>
      <w:bookmarkStart w:id="451" w:name="_Toc267251495"/>
      <w:bookmarkStart w:id="452" w:name="_Toc267251497"/>
      <w:bookmarkStart w:id="453" w:name="_Toc267251498"/>
      <w:bookmarkStart w:id="454" w:name="_Toc267251494"/>
      <w:bookmarkStart w:id="455" w:name="_Toc267251501"/>
      <w:bookmarkStart w:id="456" w:name="_Toc267251503"/>
      <w:bookmarkStart w:id="457" w:name="_Toc267251502"/>
      <w:bookmarkStart w:id="458" w:name="_Toc267251493"/>
      <w:bookmarkStart w:id="459" w:name="_Toc267251496"/>
      <w:bookmarkStart w:id="460" w:name="_Toc267251492"/>
      <w:bookmarkStart w:id="461" w:name="_Toc267251504"/>
      <w:bookmarkStart w:id="462" w:name="_Toc267251506"/>
      <w:bookmarkStart w:id="463" w:name="_Toc267251507"/>
      <w:bookmarkStart w:id="464" w:name="_Toc267251508"/>
      <w:bookmarkStart w:id="465" w:name="_Toc267251509"/>
      <w:bookmarkStart w:id="466" w:name="_Toc267251513"/>
      <w:bookmarkStart w:id="467" w:name="_Toc267251511"/>
      <w:bookmarkStart w:id="468" w:name="_Toc267251510"/>
      <w:bookmarkStart w:id="469" w:name="_Toc267251514"/>
      <w:bookmarkStart w:id="470" w:name="_Toc267251515"/>
      <w:r>
        <w:rPr>
          <w:rFonts w:hint="eastAsia" w:ascii="宋体" w:hAnsi="宋体" w:eastAsia="宋体" w:cs="楷体_GB2312"/>
          <w:b/>
          <w:bCs/>
        </w:rPr>
        <w:t>15. 缺陷责任期与保修</w:t>
      </w:r>
    </w:p>
    <w:p w14:paraId="272A98A1">
      <w:pPr>
        <w:adjustRightInd w:val="0"/>
        <w:snapToGrid w:val="0"/>
        <w:spacing w:line="560" w:lineRule="exact"/>
        <w:rPr>
          <w:rFonts w:ascii="宋体" w:hAnsi="宋体" w:eastAsia="宋体" w:cs="仿宋_GB2312"/>
          <w:b/>
          <w:bCs/>
        </w:rPr>
      </w:pPr>
      <w:r>
        <w:rPr>
          <w:rFonts w:hint="eastAsia" w:ascii="宋体" w:hAnsi="宋体" w:eastAsia="宋体" w:cs="仿宋_GB2312"/>
          <w:b/>
          <w:bCs/>
        </w:rPr>
        <w:t>15.2缺陷责任期</w:t>
      </w:r>
    </w:p>
    <w:p w14:paraId="6FFDFBAC">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缺陷责任期的具体期限：</w:t>
      </w:r>
      <w:r>
        <w:rPr>
          <w:rFonts w:hint="eastAsia" w:ascii="宋体" w:hAnsi="宋体" w:eastAsia="宋体" w:cs="Times New Roman"/>
          <w:u w:val="single"/>
        </w:rPr>
        <w:t xml:space="preserve">    24个月(自工程竣工验收合格之日起)   </w:t>
      </w:r>
      <w:r>
        <w:rPr>
          <w:rFonts w:hint="eastAsia" w:ascii="宋体" w:hAnsi="宋体" w:eastAsia="宋体" w:cs="Times New Roman"/>
        </w:rPr>
        <w:t>。</w:t>
      </w:r>
    </w:p>
    <w:p w14:paraId="7152DD8D">
      <w:pPr>
        <w:adjustRightInd w:val="0"/>
        <w:snapToGrid w:val="0"/>
        <w:spacing w:line="560" w:lineRule="exact"/>
        <w:rPr>
          <w:rFonts w:ascii="宋体" w:hAnsi="宋体" w:eastAsia="宋体" w:cs="仿宋_GB2312"/>
          <w:b/>
          <w:bCs/>
        </w:rPr>
      </w:pPr>
      <w:r>
        <w:rPr>
          <w:rFonts w:hint="eastAsia" w:ascii="宋体" w:hAnsi="宋体" w:eastAsia="宋体" w:cs="仿宋_GB2312"/>
          <w:b/>
          <w:bCs/>
        </w:rPr>
        <w:t>15.3质量保证金</w:t>
      </w:r>
    </w:p>
    <w:p w14:paraId="6DD0CB90">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关于是否扣留质量保证金的约定：</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不</w:t>
      </w:r>
      <w:r>
        <w:rPr>
          <w:rFonts w:hint="eastAsia" w:ascii="宋体" w:hAnsi="宋体" w:eastAsia="宋体" w:cs="Times New Roman"/>
          <w:u w:val="single"/>
        </w:rPr>
        <w:t xml:space="preserve">扣留质量保证金  </w:t>
      </w:r>
      <w:r>
        <w:rPr>
          <w:rFonts w:hint="eastAsia" w:ascii="宋体" w:hAnsi="宋体" w:eastAsia="宋体" w:cs="Times New Roman"/>
        </w:rPr>
        <w:t>。在工程项目竣工前，承包人按专用合同条款第3.7条提供履约担保的，发包人不得同时预留工程质量保证金。</w:t>
      </w:r>
    </w:p>
    <w:p w14:paraId="0139EDB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15.3.1 承包人提供质量保证金的方式</w:t>
      </w:r>
      <w:r>
        <w:rPr>
          <w:rFonts w:hint="eastAsia" w:ascii="宋体" w:hAnsi="宋体" w:eastAsia="宋体" w:cs="Times New Roman"/>
          <w:u w:val="single"/>
        </w:rPr>
        <w:t xml:space="preserve">  </w:t>
      </w:r>
      <w:r>
        <w:rPr>
          <w:rFonts w:hint="eastAsia" w:ascii="宋体" w:hAnsi="宋体" w:eastAsia="宋体" w:cs="Times New Roman"/>
          <w:u w:val="single"/>
          <w:lang w:eastAsia="zh-CN"/>
        </w:rPr>
        <w:t>（</w:t>
      </w:r>
      <w:r>
        <w:rPr>
          <w:rFonts w:hint="eastAsia" w:ascii="宋体" w:hAnsi="宋体" w:eastAsia="宋体" w:cs="Times New Roman"/>
          <w:u w:val="single"/>
          <w:lang w:val="en-US" w:eastAsia="zh-CN"/>
        </w:rPr>
        <w:t>1</w:t>
      </w:r>
      <w:r>
        <w:rPr>
          <w:rFonts w:hint="eastAsia" w:ascii="宋体" w:hAnsi="宋体" w:eastAsia="宋体" w:cs="Times New Roman"/>
          <w:u w:val="single"/>
          <w:lang w:eastAsia="zh-CN"/>
        </w:rPr>
        <w:t>）</w:t>
      </w:r>
      <w:r>
        <w:rPr>
          <w:rFonts w:hint="eastAsia" w:ascii="宋体" w:hAnsi="宋体" w:eastAsia="宋体" w:cs="Times New Roman"/>
          <w:u w:val="single"/>
        </w:rPr>
        <w:t xml:space="preserve">    </w:t>
      </w:r>
    </w:p>
    <w:p w14:paraId="31261617">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承包人提供质量保证金有以下三种方式：</w:t>
      </w:r>
    </w:p>
    <w:p w14:paraId="28484C6F">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（1）金融机构保函，保证金额为：</w:t>
      </w:r>
      <w:r>
        <w:rPr>
          <w:rFonts w:hint="eastAsia" w:ascii="宋体" w:hAnsi="宋体" w:eastAsia="宋体" w:cs="Times New Roman"/>
          <w:kern w:val="0"/>
          <w:u w:val="single"/>
        </w:rPr>
        <w:t xml:space="preserve">  3 %的工程款  </w:t>
      </w:r>
      <w:r>
        <w:rPr>
          <w:rFonts w:hint="eastAsia" w:ascii="宋体" w:hAnsi="宋体" w:eastAsia="宋体" w:cs="Times New Roman"/>
          <w:kern w:val="0"/>
        </w:rPr>
        <w:t xml:space="preserve">； </w:t>
      </w:r>
    </w:p>
    <w:p w14:paraId="65EF4564">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（2）</w:t>
      </w:r>
      <w:r>
        <w:rPr>
          <w:rFonts w:hint="eastAsia" w:ascii="宋体" w:hAnsi="宋体" w:eastAsia="宋体" w:cs="Times New Roman"/>
          <w:kern w:val="0"/>
          <w:u w:val="single"/>
        </w:rPr>
        <w:t xml:space="preserve">  3 </w:t>
      </w:r>
      <w:r>
        <w:rPr>
          <w:rFonts w:hint="eastAsia" w:ascii="宋体" w:hAnsi="宋体" w:eastAsia="宋体" w:cs="Times New Roman"/>
          <w:kern w:val="0"/>
        </w:rPr>
        <w:t>%的工程款；</w:t>
      </w:r>
    </w:p>
    <w:p w14:paraId="7E10AE84">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 xml:space="preserve">（3）其他方式: </w:t>
      </w:r>
      <w:r>
        <w:rPr>
          <w:rFonts w:hint="eastAsia" w:ascii="宋体" w:hAnsi="宋体" w:eastAsia="宋体" w:cs="Times New Roman"/>
          <w:kern w:val="0"/>
          <w:u w:val="single"/>
        </w:rPr>
        <w:t xml:space="preserve">     </w:t>
      </w:r>
      <w:r>
        <w:rPr>
          <w:rFonts w:hint="eastAsia" w:ascii="宋体" w:hAnsi="宋体" w:eastAsia="宋体" w:cs="Times New Roman"/>
          <w:kern w:val="0"/>
        </w:rPr>
        <w:t xml:space="preserve"> </w:t>
      </w:r>
    </w:p>
    <w:p w14:paraId="011EE146">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 xml:space="preserve">15.3.2 质量保证金的扣留 </w:t>
      </w:r>
    </w:p>
    <w:p w14:paraId="56461F95">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质量保证金的扣留采取以下第</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3</w:t>
      </w:r>
      <w:r>
        <w:rPr>
          <w:rFonts w:hint="eastAsia" w:ascii="宋体" w:hAnsi="宋体" w:eastAsia="宋体" w:cs="Times New Roman"/>
          <w:u w:val="single"/>
        </w:rPr>
        <w:t xml:space="preserve"> </w:t>
      </w:r>
      <w:r>
        <w:rPr>
          <w:rFonts w:hint="eastAsia" w:ascii="宋体" w:hAnsi="宋体" w:eastAsia="宋体" w:cs="Times New Roman"/>
        </w:rPr>
        <w:t>种方式：</w:t>
      </w:r>
    </w:p>
    <w:p w14:paraId="57DB4D53">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（1）在支付工程进度款时逐次扣留，在此情形下，质量保证金的计算基数不包括预付款的支付、扣回以及价格调整的金额；</w:t>
      </w:r>
    </w:p>
    <w:p w14:paraId="3E8AE259">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（2）工程竣工结算时一次性扣留质量保证金；</w:t>
      </w:r>
    </w:p>
    <w:p w14:paraId="4329984A">
      <w:pPr>
        <w:adjustRightInd w:val="0"/>
        <w:snapToGrid w:val="0"/>
        <w:spacing w:line="560" w:lineRule="exact"/>
        <w:ind w:firstLine="420" w:firstLineChars="200"/>
        <w:rPr>
          <w:rFonts w:hint="default" w:ascii="宋体" w:hAnsi="宋体" w:eastAsia="宋体" w:cs="宋体"/>
          <w:lang w:val="en-US"/>
        </w:rPr>
      </w:pPr>
      <w:r>
        <w:rPr>
          <w:rFonts w:hint="eastAsia" w:ascii="宋体" w:hAnsi="宋体" w:eastAsia="宋体" w:cs="Times New Roman"/>
          <w:kern w:val="0"/>
        </w:rPr>
        <w:t>（3）其他扣留方式:</w:t>
      </w:r>
      <w:r>
        <w:rPr>
          <w:rFonts w:hint="eastAsia" w:ascii="宋体" w:hAnsi="宋体" w:eastAsia="宋体" w:cs="Times New Roman"/>
          <w:kern w:val="0"/>
          <w:u w:val="single"/>
        </w:rPr>
        <w:t xml:space="preserve"> </w:t>
      </w:r>
      <w:r>
        <w:rPr>
          <w:rFonts w:hint="eastAsia" w:ascii="宋体" w:hAnsi="宋体"/>
          <w:color w:val="auto"/>
          <w:kern w:val="0"/>
          <w:lang w:val="en-US" w:eastAsia="zh-CN"/>
        </w:rPr>
        <w:t>工程竣工结算时提供保函.</w:t>
      </w:r>
    </w:p>
    <w:p w14:paraId="7813DF64">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rPr>
        <w:t>关于质量保证金的补充约定：</w:t>
      </w:r>
      <w:r>
        <w:rPr>
          <w:rFonts w:hint="eastAsia" w:ascii="宋体" w:hAnsi="宋体" w:eastAsia="宋体" w:cs="Times New Roman"/>
          <w:kern w:val="0"/>
          <w:u w:val="single"/>
        </w:rPr>
        <w:t xml:space="preserve"> 如在质保期内出现质量问题，导致的维护费用应全部由承包人支付。如承包人没有在规定的时间内响应维修，发包人有权委托具有相关经验的单位进行维修，且费用由承包人支付或直接从质量保证金中扣除，该维修费用承包人必须无条件接受  </w:t>
      </w:r>
      <w:r>
        <w:rPr>
          <w:rFonts w:hint="eastAsia" w:ascii="宋体" w:hAnsi="宋体" w:eastAsia="宋体" w:cs="Times New Roman"/>
          <w:kern w:val="0"/>
        </w:rPr>
        <w:t>。</w:t>
      </w:r>
    </w:p>
    <w:p w14:paraId="472C0883">
      <w:pPr>
        <w:adjustRightInd w:val="0"/>
        <w:snapToGrid w:val="0"/>
        <w:spacing w:line="560" w:lineRule="exact"/>
        <w:rPr>
          <w:rFonts w:ascii="宋体" w:hAnsi="宋体" w:eastAsia="宋体" w:cs="仿宋_GB2312"/>
          <w:b/>
          <w:bCs/>
        </w:rPr>
      </w:pPr>
      <w:r>
        <w:rPr>
          <w:rFonts w:hint="eastAsia" w:ascii="宋体" w:hAnsi="宋体" w:eastAsia="宋体" w:cs="仿宋_GB2312"/>
          <w:b/>
          <w:bCs/>
        </w:rPr>
        <w:t>15.4保修</w:t>
      </w:r>
    </w:p>
    <w:bookmarkEnd w:id="444"/>
    <w:p w14:paraId="056A76F9">
      <w:pPr>
        <w:adjustRightInd w:val="0"/>
        <w:snapToGrid w:val="0"/>
        <w:spacing w:line="560" w:lineRule="exact"/>
        <w:ind w:firstLine="409" w:firstLineChars="195"/>
        <w:jc w:val="left"/>
        <w:rPr>
          <w:rFonts w:ascii="宋体" w:hAnsi="宋体" w:eastAsia="宋体" w:cs="Times New Roman"/>
        </w:rPr>
      </w:pPr>
      <w:r>
        <w:rPr>
          <w:rFonts w:hint="eastAsia" w:ascii="宋体" w:hAnsi="宋体" w:eastAsia="宋体" w:cs="Times New Roman"/>
        </w:rPr>
        <w:t>15.4.1 保修责任</w:t>
      </w:r>
    </w:p>
    <w:p w14:paraId="2874BF1D">
      <w:pPr>
        <w:adjustRightInd w:val="0"/>
        <w:snapToGrid w:val="0"/>
        <w:spacing w:line="560" w:lineRule="exact"/>
        <w:ind w:firstLine="409" w:firstLineChars="195"/>
        <w:jc w:val="left"/>
        <w:rPr>
          <w:rFonts w:ascii="宋体" w:hAnsi="宋体" w:eastAsia="宋体" w:cs="Times New Roman"/>
        </w:rPr>
      </w:pPr>
      <w:r>
        <w:rPr>
          <w:rFonts w:hint="eastAsia" w:ascii="宋体" w:hAnsi="宋体" w:eastAsia="宋体" w:cs="Times New Roman"/>
        </w:rPr>
        <w:t>工程保修期为：</w:t>
      </w:r>
    </w:p>
    <w:p w14:paraId="34BA4A79">
      <w:pPr>
        <w:adjustRightInd w:val="0"/>
        <w:snapToGrid w:val="0"/>
        <w:spacing w:line="560" w:lineRule="exact"/>
        <w:ind w:firstLine="409" w:firstLineChars="195"/>
        <w:jc w:val="left"/>
        <w:rPr>
          <w:rFonts w:ascii="宋体" w:hAnsi="宋体" w:eastAsia="宋体" w:cs="Times New Roman"/>
          <w:kern w:val="0"/>
        </w:rPr>
      </w:pPr>
      <w:r>
        <w:rPr>
          <w:rFonts w:hint="eastAsia" w:ascii="宋体" w:hAnsi="宋体" w:eastAsia="宋体" w:cs="Times New Roman"/>
          <w:kern w:val="0"/>
        </w:rPr>
        <w:t>（一）基础设施工程、房屋建筑的地基基础工程和主体结构工程，为设计文件规定的该工程的合理使用年限；</w:t>
      </w:r>
    </w:p>
    <w:p w14:paraId="18E52343">
      <w:pPr>
        <w:adjustRightInd w:val="0"/>
        <w:snapToGrid w:val="0"/>
        <w:spacing w:line="560" w:lineRule="exact"/>
        <w:ind w:firstLine="409" w:firstLineChars="195"/>
        <w:jc w:val="left"/>
        <w:rPr>
          <w:rFonts w:ascii="宋体" w:hAnsi="宋体" w:eastAsia="宋体" w:cs="Times New Roman"/>
          <w:kern w:val="0"/>
        </w:rPr>
      </w:pPr>
      <w:r>
        <w:rPr>
          <w:rFonts w:hint="eastAsia" w:ascii="宋体" w:hAnsi="宋体" w:eastAsia="宋体" w:cs="Times New Roman"/>
          <w:kern w:val="0"/>
        </w:rPr>
        <w:t>（二）屋面防水工程、有防水要求的卫生间、房间和外墙面的防渗漏，为 5 年；</w:t>
      </w:r>
    </w:p>
    <w:p w14:paraId="3B37406F">
      <w:pPr>
        <w:adjustRightInd w:val="0"/>
        <w:snapToGrid w:val="0"/>
        <w:spacing w:line="560" w:lineRule="exact"/>
        <w:ind w:firstLine="409" w:firstLineChars="195"/>
        <w:jc w:val="left"/>
        <w:rPr>
          <w:rFonts w:ascii="宋体" w:hAnsi="宋体" w:eastAsia="宋体" w:cs="Times New Roman"/>
          <w:kern w:val="0"/>
        </w:rPr>
      </w:pPr>
      <w:r>
        <w:rPr>
          <w:rFonts w:hint="eastAsia" w:ascii="宋体" w:hAnsi="宋体" w:eastAsia="宋体" w:cs="Times New Roman"/>
          <w:kern w:val="0"/>
        </w:rPr>
        <w:t>（三）供热与供冷系统，为 2 个采暖期、供冷期；</w:t>
      </w:r>
    </w:p>
    <w:p w14:paraId="12260C41">
      <w:pPr>
        <w:adjustRightInd w:val="0"/>
        <w:snapToGrid w:val="0"/>
        <w:spacing w:line="560" w:lineRule="exact"/>
        <w:ind w:firstLine="409" w:firstLineChars="195"/>
        <w:jc w:val="left"/>
        <w:rPr>
          <w:rFonts w:ascii="宋体" w:hAnsi="宋体" w:eastAsia="宋体" w:cs="Times New Roman"/>
          <w:kern w:val="0"/>
        </w:rPr>
      </w:pPr>
      <w:r>
        <w:rPr>
          <w:rFonts w:hint="eastAsia" w:ascii="宋体" w:hAnsi="宋体" w:eastAsia="宋体" w:cs="Times New Roman"/>
          <w:kern w:val="0"/>
        </w:rPr>
        <w:t>（四）电气管线、给排水管道、设备安装和装修工程，为 2 年。</w:t>
      </w:r>
    </w:p>
    <w:p w14:paraId="60B3B4C4">
      <w:pPr>
        <w:adjustRightInd w:val="0"/>
        <w:snapToGrid w:val="0"/>
        <w:spacing w:line="560" w:lineRule="exact"/>
        <w:ind w:firstLine="409" w:firstLineChars="195"/>
        <w:jc w:val="left"/>
        <w:rPr>
          <w:rFonts w:ascii="宋体" w:hAnsi="宋体" w:eastAsia="宋体" w:cs="Times New Roman"/>
          <w:kern w:val="0"/>
        </w:rPr>
      </w:pPr>
      <w:r>
        <w:rPr>
          <w:rFonts w:hint="eastAsia" w:ascii="宋体" w:hAnsi="宋体" w:eastAsia="宋体" w:cs="Times New Roman"/>
          <w:kern w:val="0"/>
        </w:rPr>
        <w:t>（五）给排水设施、道路等配套工程为 2 年</w:t>
      </w:r>
    </w:p>
    <w:p w14:paraId="6687AA29">
      <w:pPr>
        <w:adjustRightInd w:val="0"/>
        <w:snapToGrid w:val="0"/>
        <w:spacing w:line="560" w:lineRule="exact"/>
        <w:ind w:firstLine="409" w:firstLineChars="195"/>
        <w:jc w:val="left"/>
        <w:rPr>
          <w:rFonts w:ascii="宋体" w:hAnsi="宋体" w:eastAsia="宋体" w:cs="Times New Roman"/>
          <w:kern w:val="0"/>
          <w:u w:val="single"/>
        </w:rPr>
      </w:pPr>
      <w:r>
        <w:rPr>
          <w:rFonts w:hint="eastAsia" w:ascii="宋体" w:hAnsi="宋体" w:eastAsia="宋体" w:cs="Times New Roman"/>
          <w:kern w:val="0"/>
        </w:rPr>
        <w:t>其他项目的保修期限由发包方与承包方约定。</w:t>
      </w:r>
    </w:p>
    <w:p w14:paraId="724B2643">
      <w:pPr>
        <w:adjustRightInd w:val="0"/>
        <w:snapToGrid w:val="0"/>
        <w:spacing w:line="560" w:lineRule="exact"/>
        <w:ind w:firstLine="409" w:firstLineChars="195"/>
        <w:jc w:val="left"/>
        <w:rPr>
          <w:rFonts w:ascii="宋体" w:hAnsi="宋体" w:eastAsia="宋体" w:cs="Times New Roman"/>
        </w:rPr>
      </w:pPr>
      <w:r>
        <w:rPr>
          <w:rFonts w:hint="eastAsia" w:ascii="宋体" w:hAnsi="宋体" w:eastAsia="宋体" w:cs="Times New Roman"/>
        </w:rPr>
        <w:t>15.4.3修复通知</w:t>
      </w:r>
    </w:p>
    <w:p w14:paraId="5F16882C">
      <w:pPr>
        <w:adjustRightInd w:val="0"/>
        <w:snapToGrid w:val="0"/>
        <w:spacing w:line="560" w:lineRule="exact"/>
        <w:ind w:firstLine="409" w:firstLineChars="195"/>
        <w:jc w:val="left"/>
        <w:rPr>
          <w:rFonts w:ascii="宋体" w:hAnsi="宋体" w:eastAsia="宋体" w:cs="Times New Roman"/>
          <w:kern w:val="0"/>
          <w:u w:val="single"/>
        </w:rPr>
      </w:pPr>
      <w:r>
        <w:rPr>
          <w:rFonts w:hint="eastAsia" w:ascii="宋体" w:hAnsi="宋体" w:eastAsia="宋体" w:cs="Times New Roman"/>
          <w:kern w:val="0"/>
        </w:rPr>
        <w:t>承包人收到保修通知并到达工程现场的合理时间：</w:t>
      </w:r>
      <w:r>
        <w:rPr>
          <w:rFonts w:hint="eastAsia" w:ascii="宋体" w:hAnsi="宋体" w:eastAsia="宋体" w:cs="Times New Roman"/>
          <w:kern w:val="0"/>
          <w:u w:val="single"/>
        </w:rPr>
        <w:t xml:space="preserve"> 2日内 </w:t>
      </w:r>
      <w:r>
        <w:rPr>
          <w:rFonts w:hint="eastAsia" w:ascii="宋体" w:hAnsi="宋体" w:eastAsia="宋体" w:cs="Times New Roman"/>
          <w:kern w:val="0"/>
        </w:rPr>
        <w:t>。</w:t>
      </w:r>
    </w:p>
    <w:bookmarkEnd w:id="445"/>
    <w:bookmarkEnd w:id="446"/>
    <w:bookmarkEnd w:id="447"/>
    <w:bookmarkEnd w:id="448"/>
    <w:p w14:paraId="6DAE5A1A">
      <w:pPr>
        <w:adjustRightInd w:val="0"/>
        <w:snapToGrid w:val="0"/>
        <w:spacing w:line="560" w:lineRule="exact"/>
        <w:jc w:val="left"/>
        <w:outlineLvl w:val="2"/>
        <w:rPr>
          <w:rFonts w:ascii="宋体" w:hAnsi="宋体" w:eastAsia="宋体" w:cs="楷体_GB2312"/>
          <w:b/>
          <w:bCs/>
        </w:rPr>
      </w:pPr>
      <w:bookmarkStart w:id="471" w:name="_Toc351203648"/>
      <w:bookmarkStart w:id="472" w:name="_Toc280868717"/>
      <w:bookmarkStart w:id="473" w:name="_Toc280868718"/>
      <w:r>
        <w:rPr>
          <w:rFonts w:hint="eastAsia" w:ascii="宋体" w:hAnsi="宋体" w:eastAsia="宋体" w:cs="楷体_GB2312"/>
          <w:b/>
          <w:bCs/>
        </w:rPr>
        <w:t>16. 违约</w:t>
      </w:r>
      <w:bookmarkEnd w:id="471"/>
    </w:p>
    <w:p w14:paraId="6BE59FD5">
      <w:pPr>
        <w:adjustRightInd w:val="0"/>
        <w:snapToGrid w:val="0"/>
        <w:spacing w:line="560" w:lineRule="exact"/>
        <w:rPr>
          <w:rFonts w:ascii="宋体" w:hAnsi="宋体" w:eastAsia="宋体" w:cs="仿宋_GB2312"/>
          <w:b/>
          <w:bCs/>
        </w:rPr>
      </w:pPr>
      <w:r>
        <w:rPr>
          <w:rFonts w:hint="eastAsia" w:ascii="宋体" w:hAnsi="宋体" w:eastAsia="宋体" w:cs="仿宋_GB2312"/>
          <w:b/>
          <w:bCs/>
        </w:rPr>
        <w:t>16.1 发包人违约</w:t>
      </w:r>
    </w:p>
    <w:p w14:paraId="3C2AB4EC">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16.1.1发包人违约的情形</w:t>
      </w:r>
    </w:p>
    <w:p w14:paraId="79C001E1">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发包人违约的其他情形：</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61C33092">
      <w:pPr>
        <w:adjustRightInd w:val="0"/>
        <w:snapToGrid w:val="0"/>
        <w:spacing w:line="560" w:lineRule="exact"/>
        <w:ind w:left="1050" w:hanging="1050" w:hangingChars="500"/>
        <w:jc w:val="left"/>
        <w:rPr>
          <w:rFonts w:ascii="宋体" w:hAnsi="宋体" w:eastAsia="宋体" w:cs="Times New Roman"/>
          <w:kern w:val="0"/>
        </w:rPr>
      </w:pPr>
      <w:r>
        <w:rPr>
          <w:rFonts w:hint="eastAsia" w:ascii="宋体" w:hAnsi="宋体" w:eastAsia="宋体" w:cs="Times New Roman"/>
          <w:kern w:val="0"/>
        </w:rPr>
        <w:t xml:space="preserve">    16.1.2 发包人违约的责任</w:t>
      </w:r>
    </w:p>
    <w:p w14:paraId="40E6F55A">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发包人违约责任的承担方式和计算方法：</w:t>
      </w:r>
    </w:p>
    <w:p w14:paraId="0F384337">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（1）因发包人原因未能在计划开工日期前7天内下达开工通知的违约责任：</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63C87C1B">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（2）因发包人原因未能按合同约定支付合同价款的违约责任：</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4BDAF602">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（3）发包人违反第10.1款〔变更的范围〕第（2）项约定，自行实施被取消的工作或转由他人实施的违约责任：</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1F7E33B6">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（4）发包人提供的材料、工程设备的规格、数量或质量不符合合同约定，或因发包人原因导致交货日期延误或交货地点变更等情况的违约责任：</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532A737B">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（5）因发包人违反合同约定造成暂停施工的违约责任：</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729D38F0">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（6）发包人无正当理由没有在约定期限内发出复工指示，导致承包人无法复工的违约责任：</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2F4DD1EF">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（7）其他：</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74E33D71">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16.1.3 因发包人违约解除合同</w:t>
      </w:r>
    </w:p>
    <w:p w14:paraId="7C79DD00">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承包人按16.1.1项〔发包人违约的情形〕约定暂停施工满</w:t>
      </w:r>
      <w:r>
        <w:rPr>
          <w:rFonts w:hint="eastAsia" w:ascii="宋体" w:hAnsi="宋体" w:eastAsia="宋体" w:cs="Times New Roman"/>
          <w:kern w:val="0"/>
          <w:u w:val="single"/>
        </w:rPr>
        <w:t xml:space="preserve">  / </w:t>
      </w:r>
      <w:r>
        <w:rPr>
          <w:rFonts w:hint="eastAsia" w:ascii="宋体" w:hAnsi="宋体" w:eastAsia="宋体" w:cs="Times New Roman"/>
          <w:kern w:val="0"/>
        </w:rPr>
        <w:t>天后发包人仍不纠正其违约行为并致使合同目的不能实现的，承包人有权解除合同。</w:t>
      </w:r>
    </w:p>
    <w:p w14:paraId="137BDA87">
      <w:pPr>
        <w:adjustRightInd w:val="0"/>
        <w:snapToGrid w:val="0"/>
        <w:spacing w:line="560" w:lineRule="exact"/>
        <w:rPr>
          <w:rFonts w:ascii="宋体" w:hAnsi="宋体" w:eastAsia="宋体" w:cs="仿宋_GB2312"/>
          <w:b/>
          <w:bCs/>
        </w:rPr>
      </w:pPr>
      <w:r>
        <w:rPr>
          <w:rFonts w:hint="eastAsia" w:ascii="宋体" w:hAnsi="宋体" w:eastAsia="宋体" w:cs="仿宋_GB2312"/>
          <w:b/>
          <w:bCs/>
        </w:rPr>
        <w:t>16.2 承包人违约</w:t>
      </w:r>
    </w:p>
    <w:p w14:paraId="7764DA77">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16.2.1 承包人违约的情形</w:t>
      </w:r>
    </w:p>
    <w:p w14:paraId="66887C7F">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承包人违约的其他情形：</w:t>
      </w:r>
      <w:r>
        <w:rPr>
          <w:rFonts w:hint="eastAsia" w:ascii="宋体" w:hAnsi="宋体" w:eastAsia="宋体" w:cs="Times New Roman"/>
          <w:kern w:val="0"/>
          <w:u w:val="single"/>
        </w:rPr>
        <w:t xml:space="preserve">   执行通用合同条款及发包人有关规定  </w:t>
      </w:r>
      <w:r>
        <w:rPr>
          <w:rFonts w:hint="eastAsia" w:ascii="宋体" w:hAnsi="宋体" w:eastAsia="宋体" w:cs="Times New Roman"/>
          <w:kern w:val="0"/>
        </w:rPr>
        <w:t>。</w:t>
      </w:r>
    </w:p>
    <w:p w14:paraId="08C5346C">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16.2.2承包人违约的责任</w:t>
      </w:r>
    </w:p>
    <w:p w14:paraId="61A242F8">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承包人违约责任的承担方式和计算方法：</w:t>
      </w:r>
      <w:r>
        <w:rPr>
          <w:rFonts w:hint="eastAsia" w:ascii="宋体" w:hAnsi="宋体" w:eastAsia="宋体" w:cs="Times New Roman"/>
          <w:kern w:val="0"/>
          <w:u w:val="single"/>
        </w:rPr>
        <w:t xml:space="preserve"> 承包人劳动力、材料、设备投入计划不能按投标文件中的承诺到场的视为承包人违约一次，并向发包人支付壹万元违约金，并限期在 3日内按照投标文件中的承诺到场，否则，视为违约，累计超过三次发包人有权解除合同，并不予退还履约保证金。</w:t>
      </w:r>
    </w:p>
    <w:p w14:paraId="0B07A589">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施工现场的项目班子管理人员要与投标文件中承诺的项目班子管理人员保持一致，否则视为挂靠分包，发包人有权解除合同，不予退还履约保证金，清除出场。投标文件中承诺的项目班子管理人员，原则上不予更换，确因项目班子管理人员身体健康等不可抗拒原因需要变更时，承包人应当以条件相当且能满足阜阳市建设主管部门更换条件要求的项目管理人员予以替换，并经发包人同意后完善变更手续，报送招标投标监管机构等相关管理部门备案。</w:t>
      </w:r>
    </w:p>
    <w:p w14:paraId="6C7B94A2">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未经发包人同意或未报送备案或替换的项目班子管理人员条件低于投标时条件的，视为违约，发包人有权解除合同，不予退还履约保证金，清除出场，并建议建设行政主管部门记企业和项目经理不良记录档案一次。虽征得发包人同意，承包人仍需分别支付发包人违约金：</w:t>
      </w:r>
    </w:p>
    <w:p w14:paraId="31518FAF">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如更换项目经理，须向发包人支付人员违约金10万元/人次；如更换技术负责人，须向发包人支付人员违约金 5 万元/人次，其他人员支付违约金 1 万元/人次。</w:t>
      </w:r>
    </w:p>
    <w:p w14:paraId="7B8F783A">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确因不可抗力及死亡等特殊情况必须更换的，承包人应当以条件相当且能满足阜阳市建设主管部门更换条件要求的项目管理人员予以替换，经发包人同意后完善变更手续，报送招标投标监管机构等相关管理部门备案，承包人无需支付违约金。</w:t>
      </w:r>
    </w:p>
    <w:p w14:paraId="21A373EC">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未经发包人同意或未报送备案或替换的项目班子管理人员条件低于投标时条件的，视为根本违约，发包人有权解除合同，不予退还履约保证金，清除出场，并建议建设行政主管部门记企业和项目经理不良记录档案一次。</w:t>
      </w:r>
    </w:p>
    <w:p w14:paraId="43BCF303">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u w:val="single"/>
        </w:rPr>
        <w:t xml:space="preserve">项目班子人员在施工期间不能满足工程的需要，发包人有权要求更换,承包人必须更换，承包人未按合同约定的质量标准完成工程建设的，应及时整改至约定的质量标准 </w:t>
      </w:r>
      <w:r>
        <w:rPr>
          <w:rFonts w:hint="eastAsia" w:ascii="宋体" w:hAnsi="宋体" w:eastAsia="宋体" w:cs="Times New Roman"/>
          <w:kern w:val="0"/>
        </w:rPr>
        <w:t xml:space="preserve">。    </w:t>
      </w:r>
    </w:p>
    <w:p w14:paraId="4D1569C8">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16.2.3 因承包人违约解除合同</w:t>
      </w:r>
    </w:p>
    <w:p w14:paraId="17286E64">
      <w:pPr>
        <w:adjustRightInd w:val="0"/>
        <w:snapToGrid w:val="0"/>
        <w:spacing w:line="560" w:lineRule="exact"/>
        <w:ind w:firstLine="420" w:firstLineChars="200"/>
        <w:rPr>
          <w:rFonts w:ascii="宋体" w:hAnsi="宋体" w:eastAsia="宋体" w:cs="Times New Roman"/>
          <w:kern w:val="0"/>
          <w:u w:val="single"/>
        </w:rPr>
      </w:pPr>
      <w:r>
        <w:rPr>
          <w:rFonts w:hint="eastAsia" w:ascii="宋体" w:hAnsi="宋体" w:eastAsia="宋体" w:cs="Times New Roman"/>
          <w:kern w:val="0"/>
        </w:rPr>
        <w:t>关于承包人违约解除合同的特别约定：</w:t>
      </w:r>
      <w:r>
        <w:rPr>
          <w:rFonts w:hint="eastAsia" w:ascii="宋体" w:hAnsi="宋体" w:eastAsia="宋体" w:cs="Times New Roman"/>
          <w:kern w:val="0"/>
          <w:u w:val="single"/>
        </w:rPr>
        <w:t xml:space="preserve">  施工过程中如承包人违约，不履行合同义务时间超出 15 天，合同自动终止，履约保证金不予退还 </w:t>
      </w:r>
      <w:r>
        <w:rPr>
          <w:rFonts w:hint="eastAsia" w:ascii="宋体" w:hAnsi="宋体" w:eastAsia="宋体" w:cs="Times New Roman"/>
          <w:kern w:val="0"/>
        </w:rPr>
        <w:t>。</w:t>
      </w:r>
    </w:p>
    <w:p w14:paraId="50B11482">
      <w:pPr>
        <w:adjustRightInd w:val="0"/>
        <w:snapToGrid w:val="0"/>
        <w:spacing w:line="560" w:lineRule="exact"/>
        <w:ind w:firstLine="420" w:firstLineChars="200"/>
        <w:rPr>
          <w:rFonts w:ascii="宋体" w:hAnsi="宋体" w:eastAsia="宋体" w:cs="Times New Roman"/>
          <w:kern w:val="0"/>
        </w:rPr>
      </w:pPr>
      <w:r>
        <w:rPr>
          <w:rFonts w:hint="eastAsia" w:ascii="宋体" w:hAnsi="宋体" w:eastAsia="宋体" w:cs="Times New Roman"/>
          <w:kern w:val="0"/>
        </w:rPr>
        <w:t>发包人继续使用承包人在施工现场的材料、设备、临时工程、承包人文件和由承包人或以其名义编制的其他文件的费用承担方式：</w:t>
      </w:r>
      <w:r>
        <w:rPr>
          <w:rFonts w:hint="eastAsia" w:ascii="宋体" w:hAnsi="宋体" w:eastAsia="宋体" w:cs="Times New Roman"/>
          <w:kern w:val="0"/>
          <w:u w:val="single"/>
        </w:rPr>
        <w:t xml:space="preserve">  执行通用合同条款  </w:t>
      </w:r>
      <w:r>
        <w:rPr>
          <w:rFonts w:hint="eastAsia" w:ascii="宋体" w:hAnsi="宋体" w:eastAsia="宋体" w:cs="Times New Roman"/>
          <w:kern w:val="0"/>
        </w:rPr>
        <w:t>。</w:t>
      </w:r>
    </w:p>
    <w:p w14:paraId="539C9DE4">
      <w:pPr>
        <w:adjustRightInd w:val="0"/>
        <w:snapToGrid w:val="0"/>
        <w:spacing w:line="560" w:lineRule="exact"/>
        <w:jc w:val="left"/>
        <w:outlineLvl w:val="2"/>
        <w:rPr>
          <w:rFonts w:ascii="宋体" w:hAnsi="宋体" w:eastAsia="宋体" w:cs="楷体_GB2312"/>
          <w:b/>
          <w:bCs/>
        </w:rPr>
      </w:pPr>
      <w:r>
        <w:rPr>
          <w:rFonts w:hint="eastAsia" w:ascii="宋体" w:hAnsi="宋体" w:eastAsia="宋体" w:cs="楷体_GB2312"/>
          <w:b/>
          <w:bCs/>
        </w:rPr>
        <w:t xml:space="preserve">17. 不可抗力 </w:t>
      </w:r>
      <w:bookmarkEnd w:id="472"/>
    </w:p>
    <w:p w14:paraId="6A62D827">
      <w:pPr>
        <w:adjustRightInd w:val="0"/>
        <w:snapToGrid w:val="0"/>
        <w:spacing w:line="560" w:lineRule="exact"/>
        <w:rPr>
          <w:rFonts w:ascii="宋体" w:hAnsi="宋体" w:eastAsia="宋体" w:cs="仿宋_GB2312"/>
          <w:b/>
          <w:bCs/>
        </w:rPr>
      </w:pPr>
      <w:r>
        <w:rPr>
          <w:rFonts w:hint="eastAsia" w:ascii="宋体" w:hAnsi="宋体" w:eastAsia="宋体" w:cs="仿宋_GB2312"/>
          <w:b/>
          <w:bCs/>
        </w:rPr>
        <w:t>17.1 不可抗力的确认</w:t>
      </w:r>
    </w:p>
    <w:p w14:paraId="3F31911A">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rPr>
        <w:t xml:space="preserve">除通用合同条款约定的不可抗力事件之外，视为不可抗力的其他情形： </w:t>
      </w:r>
      <w:r>
        <w:rPr>
          <w:rFonts w:hint="eastAsia" w:ascii="宋体" w:hAnsi="宋体" w:eastAsia="宋体" w:cs="Times New Roman"/>
          <w:kern w:val="0"/>
          <w:u w:val="single"/>
        </w:rPr>
        <w:t xml:space="preserve">  执行通用合同条款  </w:t>
      </w:r>
      <w:r>
        <w:rPr>
          <w:rFonts w:hint="eastAsia" w:ascii="宋体" w:hAnsi="宋体" w:eastAsia="宋体" w:cs="Times New Roman"/>
          <w:kern w:val="0"/>
        </w:rPr>
        <w:t>。</w:t>
      </w:r>
    </w:p>
    <w:p w14:paraId="0DC1FB8D">
      <w:pPr>
        <w:adjustRightInd w:val="0"/>
        <w:snapToGrid w:val="0"/>
        <w:spacing w:line="560" w:lineRule="exact"/>
        <w:rPr>
          <w:rFonts w:ascii="宋体" w:hAnsi="宋体" w:eastAsia="宋体" w:cs="仿宋_GB2312"/>
          <w:b/>
          <w:bCs/>
        </w:rPr>
      </w:pPr>
      <w:r>
        <w:rPr>
          <w:rFonts w:hint="eastAsia" w:ascii="宋体" w:hAnsi="宋体" w:eastAsia="宋体" w:cs="仿宋_GB2312"/>
          <w:b/>
          <w:bCs/>
        </w:rPr>
        <w:t>17.4因不可抗力解除合同</w:t>
      </w:r>
    </w:p>
    <w:p w14:paraId="34DA8E53">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合同解除后，发包人应在商定或确定发包人应支付款项后</w:t>
      </w:r>
      <w:r>
        <w:rPr>
          <w:rFonts w:hint="eastAsia" w:ascii="宋体" w:hAnsi="宋体" w:eastAsia="宋体" w:cs="Times New Roman"/>
          <w:u w:val="single"/>
        </w:rPr>
        <w:t xml:space="preserve">  / </w:t>
      </w:r>
      <w:r>
        <w:rPr>
          <w:rFonts w:hint="eastAsia" w:ascii="宋体" w:hAnsi="宋体" w:eastAsia="宋体" w:cs="Times New Roman"/>
        </w:rPr>
        <w:t>天内完成款项的支付。</w:t>
      </w:r>
    </w:p>
    <w:p w14:paraId="3C85FCB5">
      <w:pPr>
        <w:adjustRightInd w:val="0"/>
        <w:snapToGrid w:val="0"/>
        <w:spacing w:line="560" w:lineRule="exact"/>
        <w:jc w:val="left"/>
        <w:outlineLvl w:val="2"/>
        <w:rPr>
          <w:rFonts w:ascii="宋体" w:hAnsi="宋体" w:eastAsia="宋体" w:cs="楷体_GB2312"/>
          <w:b/>
          <w:bCs/>
        </w:rPr>
      </w:pPr>
      <w:bookmarkStart w:id="474" w:name="_Toc351203650"/>
      <w:r>
        <w:rPr>
          <w:rFonts w:hint="eastAsia" w:ascii="宋体" w:hAnsi="宋体" w:eastAsia="宋体" w:cs="楷体_GB2312"/>
          <w:b/>
          <w:bCs/>
        </w:rPr>
        <w:t>18. 保险</w:t>
      </w:r>
      <w:bookmarkEnd w:id="474"/>
    </w:p>
    <w:bookmarkEnd w:id="473"/>
    <w:p w14:paraId="4A8AC3B5">
      <w:pPr>
        <w:adjustRightInd w:val="0"/>
        <w:snapToGrid w:val="0"/>
        <w:spacing w:line="560" w:lineRule="exact"/>
        <w:rPr>
          <w:rFonts w:ascii="宋体" w:hAnsi="宋体" w:eastAsia="宋体" w:cs="仿宋_GB2312"/>
          <w:b/>
          <w:bCs/>
        </w:rPr>
      </w:pPr>
      <w:r>
        <w:rPr>
          <w:rFonts w:hint="eastAsia" w:ascii="宋体" w:hAnsi="宋体" w:eastAsia="宋体" w:cs="仿宋_GB2312"/>
          <w:b/>
          <w:bCs/>
        </w:rPr>
        <w:t>18.1 工程保险</w:t>
      </w:r>
    </w:p>
    <w:p w14:paraId="2B35DDD7">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rPr>
        <w:t>关于工程保险的特别约定：</w:t>
      </w:r>
      <w:r>
        <w:rPr>
          <w:rFonts w:hint="eastAsia" w:ascii="宋体" w:hAnsi="宋体" w:eastAsia="宋体" w:cs="Times New Roman"/>
          <w:kern w:val="0"/>
          <w:u w:val="single"/>
        </w:rPr>
        <w:t xml:space="preserve">  承包人必须办理建筑安装工程一切险和建筑施工人员团体意外伤害等国家法律法规规定（含法律或法规规定由发包人办理的）的保险，其费用包含在投标总报价中，发包人不再另行支付费用  </w:t>
      </w:r>
      <w:r>
        <w:rPr>
          <w:rFonts w:hint="eastAsia" w:ascii="宋体" w:hAnsi="宋体" w:eastAsia="宋体" w:cs="Times New Roman"/>
          <w:kern w:val="0"/>
        </w:rPr>
        <w:t>。</w:t>
      </w:r>
    </w:p>
    <w:p w14:paraId="7B6FBE11">
      <w:pPr>
        <w:adjustRightInd w:val="0"/>
        <w:snapToGrid w:val="0"/>
        <w:spacing w:line="560" w:lineRule="exact"/>
        <w:rPr>
          <w:rFonts w:ascii="宋体" w:hAnsi="宋体" w:eastAsia="宋体" w:cs="仿宋_GB2312"/>
          <w:b/>
          <w:bCs/>
        </w:rPr>
      </w:pPr>
      <w:r>
        <w:rPr>
          <w:rFonts w:hint="eastAsia" w:ascii="宋体" w:hAnsi="宋体" w:eastAsia="宋体" w:cs="仿宋_GB2312"/>
          <w:b/>
          <w:bCs/>
        </w:rPr>
        <w:t>18.3其他保险</w:t>
      </w:r>
    </w:p>
    <w:p w14:paraId="0A037EF3">
      <w:pPr>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rPr>
        <w:t>关于其他保险的约定：</w:t>
      </w:r>
      <w:r>
        <w:rPr>
          <w:rFonts w:hint="eastAsia" w:ascii="宋体" w:hAnsi="宋体" w:eastAsia="宋体" w:cs="Times New Roman"/>
          <w:kern w:val="0"/>
          <w:u w:val="single"/>
        </w:rPr>
        <w:t xml:space="preserve">              /                 </w:t>
      </w:r>
      <w:r>
        <w:rPr>
          <w:rFonts w:hint="eastAsia" w:ascii="宋体" w:hAnsi="宋体" w:eastAsia="宋体" w:cs="Times New Roman"/>
          <w:kern w:val="0"/>
        </w:rPr>
        <w:t>。</w:t>
      </w:r>
    </w:p>
    <w:p w14:paraId="2A56447C">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承包人是否应为其施工设备等办理财产保险：</w:t>
      </w:r>
      <w:r>
        <w:rPr>
          <w:rFonts w:hint="eastAsia" w:ascii="宋体" w:hAnsi="宋体" w:eastAsia="宋体" w:cs="Times New Roman"/>
          <w:u w:val="single"/>
        </w:rPr>
        <w:t xml:space="preserve">      /     </w:t>
      </w:r>
      <w:r>
        <w:rPr>
          <w:rFonts w:hint="eastAsia" w:ascii="宋体" w:hAnsi="宋体" w:eastAsia="宋体" w:cs="Times New Roman"/>
        </w:rPr>
        <w:t>。</w:t>
      </w:r>
    </w:p>
    <w:p w14:paraId="3BA91437">
      <w:pPr>
        <w:adjustRightInd w:val="0"/>
        <w:snapToGrid w:val="0"/>
        <w:spacing w:line="560" w:lineRule="exact"/>
        <w:rPr>
          <w:rFonts w:ascii="宋体" w:hAnsi="宋体" w:eastAsia="宋体" w:cs="仿宋_GB2312"/>
          <w:b/>
          <w:bCs/>
        </w:rPr>
      </w:pPr>
      <w:r>
        <w:rPr>
          <w:rFonts w:hint="eastAsia" w:ascii="宋体" w:hAnsi="宋体" w:eastAsia="宋体" w:cs="仿宋_GB2312"/>
          <w:b/>
          <w:bCs/>
        </w:rPr>
        <w:t>18.7通知义务</w:t>
      </w:r>
    </w:p>
    <w:p w14:paraId="4743E54B">
      <w:pPr>
        <w:adjustRightInd w:val="0"/>
        <w:snapToGrid w:val="0"/>
        <w:spacing w:line="560" w:lineRule="exact"/>
        <w:ind w:firstLine="420" w:firstLineChars="200"/>
        <w:jc w:val="left"/>
        <w:rPr>
          <w:rFonts w:ascii="宋体" w:hAnsi="宋体" w:eastAsia="宋体" w:cs="Times New Roman"/>
          <w:kern w:val="0"/>
          <w:u w:val="single"/>
        </w:rPr>
      </w:pPr>
      <w:r>
        <w:rPr>
          <w:rFonts w:hint="eastAsia" w:ascii="宋体" w:hAnsi="宋体" w:eastAsia="宋体" w:cs="Times New Roman"/>
          <w:kern w:val="0"/>
        </w:rPr>
        <w:t>关于变更保险合同时的通知义务的约定：</w:t>
      </w:r>
      <w:r>
        <w:rPr>
          <w:rFonts w:hint="eastAsia" w:ascii="宋体" w:hAnsi="宋体" w:eastAsia="宋体" w:cs="Times New Roman"/>
          <w:kern w:val="0"/>
          <w:u w:val="single"/>
        </w:rPr>
        <w:t xml:space="preserve">        /       </w:t>
      </w:r>
      <w:r>
        <w:rPr>
          <w:rFonts w:hint="eastAsia" w:ascii="宋体" w:hAnsi="宋体" w:eastAsia="宋体" w:cs="Times New Roman"/>
          <w:kern w:val="0"/>
        </w:rPr>
        <w:t>。</w:t>
      </w:r>
    </w:p>
    <w:bookmarkEnd w:id="449"/>
    <w:bookmarkEnd w:id="450"/>
    <w:bookmarkEnd w:id="451"/>
    <w:bookmarkEnd w:id="452"/>
    <w:bookmarkEnd w:id="453"/>
    <w:bookmarkEnd w:id="454"/>
    <w:bookmarkEnd w:id="455"/>
    <w:bookmarkEnd w:id="456"/>
    <w:bookmarkEnd w:id="457"/>
    <w:bookmarkEnd w:id="458"/>
    <w:bookmarkEnd w:id="459"/>
    <w:bookmarkEnd w:id="460"/>
    <w:p w14:paraId="04751D8D">
      <w:pPr>
        <w:adjustRightInd w:val="0"/>
        <w:snapToGrid w:val="0"/>
        <w:spacing w:line="560" w:lineRule="exact"/>
        <w:jc w:val="left"/>
        <w:outlineLvl w:val="2"/>
        <w:rPr>
          <w:rFonts w:ascii="宋体" w:hAnsi="宋体" w:eastAsia="宋体" w:cs="楷体_GB2312"/>
          <w:b/>
          <w:bCs/>
        </w:rPr>
      </w:pPr>
      <w:bookmarkStart w:id="475" w:name="_Toc351203651"/>
      <w:r>
        <w:rPr>
          <w:rFonts w:hint="eastAsia" w:ascii="宋体" w:hAnsi="宋体" w:eastAsia="宋体" w:cs="楷体_GB2312"/>
          <w:b/>
          <w:bCs/>
        </w:rPr>
        <w:t>20. 争议解决</w:t>
      </w:r>
      <w:bookmarkEnd w:id="475"/>
    </w:p>
    <w:bookmarkEnd w:id="461"/>
    <w:bookmarkEnd w:id="462"/>
    <w:p w14:paraId="42FCB218">
      <w:pPr>
        <w:adjustRightInd w:val="0"/>
        <w:snapToGrid w:val="0"/>
        <w:spacing w:line="560" w:lineRule="exact"/>
        <w:rPr>
          <w:rFonts w:ascii="宋体" w:hAnsi="宋体" w:eastAsia="宋体" w:cs="仿宋_GB2312"/>
          <w:b/>
          <w:bCs/>
        </w:rPr>
      </w:pPr>
      <w:r>
        <w:rPr>
          <w:rFonts w:hint="eastAsia" w:ascii="宋体" w:hAnsi="宋体" w:eastAsia="宋体" w:cs="仿宋_GB2312"/>
          <w:b/>
          <w:bCs/>
        </w:rPr>
        <w:t>20.3争</w:t>
      </w:r>
      <w:bookmarkEnd w:id="463"/>
      <w:r>
        <w:rPr>
          <w:rFonts w:hint="eastAsia" w:ascii="宋体" w:hAnsi="宋体" w:eastAsia="宋体" w:cs="仿宋_GB2312"/>
          <w:b/>
          <w:bCs/>
        </w:rPr>
        <w:t>议评审</w:t>
      </w:r>
    </w:p>
    <w:p w14:paraId="17A6D4F3">
      <w:pPr>
        <w:adjustRightInd w:val="0"/>
        <w:snapToGrid w:val="0"/>
        <w:spacing w:line="560" w:lineRule="exact"/>
        <w:ind w:left="149" w:leftChars="71" w:firstLine="315" w:firstLineChars="150"/>
        <w:jc w:val="left"/>
        <w:rPr>
          <w:rFonts w:ascii="宋体" w:hAnsi="宋体" w:eastAsia="宋体" w:cs="Times New Roman"/>
          <w:u w:val="single"/>
        </w:rPr>
      </w:pPr>
      <w:r>
        <w:rPr>
          <w:rFonts w:hint="eastAsia" w:ascii="宋体" w:hAnsi="宋体" w:eastAsia="宋体" w:cs="Times New Roman"/>
        </w:rPr>
        <w:t>合同当事人是否同意将工程争议提交争议评审小组决定：</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rPr>
        <w:t xml:space="preserve">。  </w:t>
      </w:r>
    </w:p>
    <w:p w14:paraId="379DAFDE">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20.3.1争议评审小组的确定</w:t>
      </w:r>
    </w:p>
    <w:p w14:paraId="44FC6693">
      <w:pPr>
        <w:adjustRightInd w:val="0"/>
        <w:snapToGrid w:val="0"/>
        <w:spacing w:line="560" w:lineRule="exact"/>
        <w:ind w:firstLine="420" w:firstLineChars="200"/>
        <w:jc w:val="left"/>
        <w:rPr>
          <w:rFonts w:ascii="宋体" w:hAnsi="宋体" w:eastAsia="宋体" w:cs="Times New Roman"/>
          <w:u w:val="single"/>
        </w:rPr>
      </w:pPr>
      <w:r>
        <w:rPr>
          <w:rFonts w:hint="eastAsia" w:ascii="宋体" w:hAnsi="宋体" w:eastAsia="宋体" w:cs="Times New Roman"/>
        </w:rPr>
        <w:t>争议评审小组成员的确定：</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738DF7DB">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选定争议评审员的期限：</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3290899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争议评审小组成员的报酬承担方式：</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54684F06">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其他事项的约定：</w:t>
      </w:r>
      <w:r>
        <w:rPr>
          <w:rFonts w:hint="eastAsia" w:ascii="宋体" w:hAnsi="宋体" w:eastAsia="宋体" w:cs="Times New Roman"/>
          <w:u w:val="single"/>
        </w:rPr>
        <w:t xml:space="preserve">     </w:t>
      </w:r>
      <w:r>
        <w:rPr>
          <w:rFonts w:hint="eastAsia" w:ascii="宋体" w:hAnsi="宋体" w:eastAsia="宋体" w:cs="Times New Roman"/>
          <w:kern w:val="0"/>
          <w:u w:val="single"/>
        </w:rPr>
        <w:t>执行通用合同条款</w:t>
      </w:r>
      <w:r>
        <w:rPr>
          <w:rFonts w:hint="eastAsia" w:ascii="宋体" w:hAnsi="宋体" w:eastAsia="宋体" w:cs="Times New Roman"/>
          <w:u w:val="single"/>
        </w:rPr>
        <w:t xml:space="preserve">   </w:t>
      </w:r>
      <w:r>
        <w:rPr>
          <w:rFonts w:hint="eastAsia" w:ascii="宋体" w:hAnsi="宋体" w:eastAsia="宋体" w:cs="Times New Roman"/>
        </w:rPr>
        <w:t>。</w:t>
      </w:r>
    </w:p>
    <w:p w14:paraId="5C532255">
      <w:pPr>
        <w:autoSpaceDE w:val="0"/>
        <w:autoSpaceDN w:val="0"/>
        <w:adjustRightInd w:val="0"/>
        <w:snapToGrid w:val="0"/>
        <w:spacing w:line="560" w:lineRule="exact"/>
        <w:ind w:firstLine="420" w:firstLineChars="200"/>
        <w:jc w:val="left"/>
        <w:rPr>
          <w:rFonts w:ascii="宋体" w:hAnsi="宋体" w:eastAsia="宋体" w:cs="Times New Roman"/>
          <w:kern w:val="0"/>
        </w:rPr>
      </w:pPr>
      <w:r>
        <w:rPr>
          <w:rFonts w:hint="eastAsia" w:ascii="宋体" w:hAnsi="宋体" w:eastAsia="宋体" w:cs="Times New Roman"/>
          <w:kern w:val="0"/>
        </w:rPr>
        <w:t>20.3.2争议评审小组的决定</w:t>
      </w:r>
    </w:p>
    <w:p w14:paraId="0859A429">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合同当事人关于本项的约定：</w:t>
      </w:r>
      <w:r>
        <w:rPr>
          <w:rFonts w:hint="eastAsia" w:ascii="宋体" w:hAnsi="宋体" w:eastAsia="宋体" w:cs="Times New Roman"/>
          <w:u w:val="single"/>
        </w:rPr>
        <w:t xml:space="preserve">     </w:t>
      </w:r>
      <w:r>
        <w:rPr>
          <w:rFonts w:hint="eastAsia" w:ascii="宋体" w:hAnsi="宋体" w:eastAsia="宋体" w:cs="Times New Roman"/>
          <w:kern w:val="0"/>
          <w:u w:val="single"/>
        </w:rPr>
        <w:t xml:space="preserve"> </w:t>
      </w:r>
      <w:r>
        <w:rPr>
          <w:rFonts w:hint="eastAsia" w:ascii="宋体" w:hAnsi="宋体" w:eastAsia="宋体" w:cs="Times New Roman"/>
          <w:u w:val="single"/>
        </w:rPr>
        <w:t xml:space="preserve">   </w:t>
      </w:r>
      <w:r>
        <w:rPr>
          <w:rFonts w:hint="eastAsia" w:ascii="宋体" w:hAnsi="宋体" w:eastAsia="宋体" w:cs="Times New Roman"/>
        </w:rPr>
        <w:t>。</w:t>
      </w:r>
    </w:p>
    <w:p w14:paraId="735E5CBD">
      <w:pPr>
        <w:adjustRightInd w:val="0"/>
        <w:snapToGrid w:val="0"/>
        <w:spacing w:line="560" w:lineRule="exact"/>
        <w:rPr>
          <w:rFonts w:ascii="宋体" w:hAnsi="宋体" w:eastAsia="宋体" w:cs="仿宋_GB2312"/>
          <w:b/>
          <w:bCs/>
        </w:rPr>
      </w:pPr>
      <w:r>
        <w:rPr>
          <w:rFonts w:hint="eastAsia" w:ascii="宋体" w:hAnsi="宋体" w:eastAsia="宋体" w:cs="仿宋_GB2312"/>
          <w:b/>
          <w:bCs/>
        </w:rPr>
        <w:t>20.4仲裁或诉讼</w:t>
      </w:r>
      <w:bookmarkEnd w:id="464"/>
    </w:p>
    <w:p w14:paraId="6C72C82D">
      <w:pPr>
        <w:adjustRightInd w:val="0"/>
        <w:snapToGrid w:val="0"/>
        <w:spacing w:line="560" w:lineRule="exact"/>
        <w:ind w:firstLine="420" w:firstLineChars="200"/>
        <w:rPr>
          <w:rFonts w:ascii="宋体" w:hAnsi="宋体" w:eastAsia="宋体" w:cs="Times New Roman"/>
        </w:rPr>
      </w:pPr>
      <w:r>
        <w:rPr>
          <w:rFonts w:hint="eastAsia" w:ascii="宋体" w:hAnsi="宋体" w:eastAsia="宋体" w:cs="Times New Roman"/>
        </w:rPr>
        <w:t>因合同及合同有关事项发生的争议，按下列第</w:t>
      </w:r>
      <w:r>
        <w:rPr>
          <w:rFonts w:hint="eastAsia" w:ascii="宋体" w:hAnsi="宋体" w:eastAsia="宋体" w:cs="Times New Roman"/>
          <w:u w:val="single"/>
        </w:rPr>
        <w:t xml:space="preserve">  2  </w:t>
      </w:r>
      <w:r>
        <w:rPr>
          <w:rFonts w:hint="eastAsia" w:ascii="宋体" w:hAnsi="宋体" w:eastAsia="宋体" w:cs="Times New Roman"/>
        </w:rPr>
        <w:t>种方式解决：</w:t>
      </w:r>
    </w:p>
    <w:p w14:paraId="2AADB111">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（1）向</w:t>
      </w:r>
      <w:r>
        <w:rPr>
          <w:rFonts w:hint="eastAsia" w:ascii="宋体" w:hAnsi="宋体" w:eastAsia="宋体" w:cs="Times New Roman"/>
          <w:u w:val="single"/>
        </w:rPr>
        <w:t xml:space="preserve">     （项目所在地）        </w:t>
      </w:r>
      <w:r>
        <w:rPr>
          <w:rFonts w:hint="eastAsia" w:ascii="宋体" w:hAnsi="宋体" w:eastAsia="宋体" w:cs="Times New Roman"/>
        </w:rPr>
        <w:t>仲裁委员会申请仲裁；</w:t>
      </w:r>
    </w:p>
    <w:p w14:paraId="32351DA1">
      <w:pPr>
        <w:adjustRightInd w:val="0"/>
        <w:snapToGrid w:val="0"/>
        <w:spacing w:line="560" w:lineRule="exact"/>
        <w:ind w:firstLine="420" w:firstLineChars="200"/>
        <w:jc w:val="left"/>
        <w:rPr>
          <w:rFonts w:ascii="宋体" w:hAnsi="宋体" w:eastAsia="宋体" w:cs="Times New Roman"/>
        </w:rPr>
      </w:pPr>
      <w:r>
        <w:rPr>
          <w:rFonts w:hint="eastAsia" w:ascii="宋体" w:hAnsi="宋体" w:eastAsia="宋体" w:cs="Times New Roman"/>
        </w:rPr>
        <w:t>（2）向</w:t>
      </w:r>
      <w:r>
        <w:rPr>
          <w:rFonts w:hint="eastAsia" w:ascii="宋体" w:hAnsi="宋体" w:eastAsia="宋体" w:cs="Times New Roman"/>
          <w:u w:val="single"/>
        </w:rPr>
        <w:t xml:space="preserve">     项目所在地    </w:t>
      </w:r>
      <w:r>
        <w:rPr>
          <w:rFonts w:hint="eastAsia" w:ascii="宋体" w:hAnsi="宋体" w:eastAsia="宋体" w:cs="Times New Roman"/>
        </w:rPr>
        <w:t>人民法院起诉。</w:t>
      </w:r>
      <w:bookmarkEnd w:id="465"/>
      <w:bookmarkEnd w:id="466"/>
      <w:bookmarkEnd w:id="467"/>
      <w:bookmarkEnd w:id="468"/>
      <w:bookmarkEnd w:id="469"/>
      <w:bookmarkEnd w:id="470"/>
    </w:p>
    <w:p w14:paraId="5FA8DEA0">
      <w:pPr>
        <w:adjustRightInd w:val="0"/>
        <w:snapToGrid w:val="0"/>
        <w:spacing w:line="560" w:lineRule="exact"/>
        <w:ind w:firstLine="525" w:firstLineChars="250"/>
        <w:jc w:val="left"/>
        <w:rPr>
          <w:rFonts w:ascii="宋体" w:hAnsi="宋体" w:eastAsia="宋体" w:cs="Times New Roman"/>
        </w:rPr>
      </w:pPr>
      <w:r>
        <w:rPr>
          <w:rFonts w:hint="eastAsia" w:ascii="宋体" w:hAnsi="宋体" w:eastAsia="宋体" w:cs="Times New Roman"/>
        </w:rPr>
        <w:t xml:space="preserve"> 其他              </w:t>
      </w:r>
    </w:p>
    <w:p w14:paraId="4D83C34E">
      <w:pPr>
        <w:widowControl/>
        <w:jc w:val="left"/>
        <w:rPr>
          <w:rFonts w:ascii="宋体" w:hAnsi="宋体" w:eastAsia="宋体" w:cs="宋体"/>
          <w:bCs/>
          <w:kern w:val="44"/>
          <w:sz w:val="32"/>
          <w:szCs w:val="44"/>
        </w:rPr>
      </w:pPr>
    </w:p>
    <w:p w14:paraId="1E33592D">
      <w:pPr>
        <w:rPr>
          <w:rFonts w:ascii="Calibri" w:hAnsi="Calibri" w:eastAsia="宋体" w:cs="Times New Roman"/>
        </w:rPr>
      </w:pPr>
    </w:p>
    <w:p w14:paraId="2E3725A8">
      <w:pPr>
        <w:rPr>
          <w:rFonts w:ascii="Calibri" w:hAnsi="Calibri" w:eastAsia="宋体" w:cs="Times New Roman"/>
        </w:rPr>
      </w:pPr>
    </w:p>
    <w:p w14:paraId="5A067CBA">
      <w:pPr>
        <w:rPr>
          <w:rFonts w:ascii="Calibri" w:hAnsi="Calibri" w:eastAsia="宋体" w:cs="Times New Roman"/>
        </w:rPr>
      </w:pPr>
    </w:p>
    <w:p w14:paraId="257488AE">
      <w:pPr>
        <w:rPr>
          <w:rFonts w:ascii="Calibri" w:hAnsi="Calibri" w:eastAsia="宋体" w:cs="Times New Roman"/>
        </w:rPr>
      </w:pPr>
    </w:p>
    <w:p w14:paraId="2D1E8988">
      <w:pPr>
        <w:rPr>
          <w:rFonts w:ascii="Calibri" w:hAnsi="Calibri" w:eastAsia="宋体" w:cs="Times New Roman"/>
        </w:rPr>
      </w:pPr>
    </w:p>
    <w:p w14:paraId="1E235A67">
      <w:pPr>
        <w:rPr>
          <w:rFonts w:ascii="Calibri" w:hAnsi="Calibri" w:eastAsia="宋体" w:cs="Times New Roman"/>
        </w:rPr>
      </w:pPr>
    </w:p>
    <w:p w14:paraId="36828AA5">
      <w:pPr>
        <w:rPr>
          <w:rFonts w:ascii="Calibri" w:hAnsi="Calibri" w:eastAsia="宋体" w:cs="Times New Roman"/>
        </w:rPr>
      </w:pPr>
    </w:p>
    <w:p w14:paraId="3B7C2EAA">
      <w:pPr>
        <w:rPr>
          <w:rFonts w:ascii="Calibri" w:hAnsi="Calibri" w:eastAsia="宋体" w:cs="Times New Roman"/>
        </w:rPr>
      </w:pPr>
    </w:p>
    <w:p w14:paraId="15C130BE">
      <w:pPr>
        <w:rPr>
          <w:rFonts w:ascii="Calibri" w:hAnsi="Calibri" w:eastAsia="宋体" w:cs="Times New Roman"/>
        </w:rPr>
      </w:pPr>
    </w:p>
    <w:p w14:paraId="1B1BADA5">
      <w:pPr>
        <w:rPr>
          <w:rFonts w:ascii="Calibri" w:hAnsi="Calibri" w:eastAsia="宋体" w:cs="Times New Roman"/>
        </w:rPr>
      </w:pPr>
    </w:p>
    <w:p w14:paraId="38998560">
      <w:pPr>
        <w:rPr>
          <w:rFonts w:ascii="Calibri" w:hAnsi="Calibri" w:eastAsia="宋体" w:cs="Times New Roman"/>
        </w:rPr>
      </w:pPr>
    </w:p>
    <w:p w14:paraId="1875F9D4">
      <w:pPr>
        <w:rPr>
          <w:rFonts w:ascii="Calibri" w:hAnsi="Calibri" w:eastAsia="宋体" w:cs="Times New Roman"/>
        </w:rPr>
      </w:pPr>
    </w:p>
    <w:p w14:paraId="3D8AEC59">
      <w:pPr>
        <w:rPr>
          <w:rFonts w:ascii="Calibri" w:hAnsi="Calibri" w:eastAsia="宋体" w:cs="Times New Roman"/>
        </w:rPr>
      </w:pPr>
    </w:p>
    <w:p w14:paraId="2AB8D9BC">
      <w:pPr>
        <w:rPr>
          <w:rFonts w:ascii="Calibri" w:hAnsi="Calibri" w:eastAsia="宋体" w:cs="Times New Roman"/>
        </w:rPr>
      </w:pPr>
    </w:p>
    <w:p w14:paraId="26635B63">
      <w:pPr>
        <w:rPr>
          <w:rFonts w:ascii="Calibri" w:hAnsi="Calibri" w:eastAsia="宋体" w:cs="Times New Roman"/>
        </w:rPr>
      </w:pPr>
    </w:p>
    <w:p w14:paraId="54B377CE">
      <w:pPr>
        <w:rPr>
          <w:rFonts w:ascii="Calibri" w:hAnsi="Calibri" w:eastAsia="宋体" w:cs="Times New Roman"/>
        </w:rPr>
      </w:pPr>
    </w:p>
    <w:p w14:paraId="1252FF65">
      <w:pPr>
        <w:rPr>
          <w:rFonts w:ascii="Calibri" w:hAnsi="Calibri" w:eastAsia="宋体" w:cs="Times New Roman"/>
        </w:rPr>
      </w:pPr>
    </w:p>
    <w:p w14:paraId="7A93F10E">
      <w:pPr>
        <w:rPr>
          <w:rFonts w:ascii="Calibri" w:hAnsi="Calibri" w:eastAsia="宋体" w:cs="Times New Roman"/>
        </w:rPr>
      </w:pPr>
    </w:p>
    <w:p w14:paraId="5DF88039">
      <w:pPr>
        <w:rPr>
          <w:rFonts w:ascii="Calibri" w:hAnsi="Calibri" w:eastAsia="宋体" w:cs="Times New Roman"/>
        </w:rPr>
      </w:pPr>
    </w:p>
    <w:p w14:paraId="036868BF">
      <w:pPr>
        <w:rPr>
          <w:rFonts w:ascii="Calibri" w:hAnsi="Calibri" w:eastAsia="宋体" w:cs="Times New Roman"/>
        </w:rPr>
      </w:pPr>
    </w:p>
    <w:p w14:paraId="2F7B2F76">
      <w:pPr>
        <w:ind w:firstLine="723" w:firstLineChars="200"/>
        <w:jc w:val="center"/>
        <w:outlineLvl w:val="0"/>
        <w:rPr>
          <w:rFonts w:hint="eastAsia" w:ascii="Calibri" w:hAnsi="Calibri" w:eastAsia="宋体" w:cs="Times New Roman"/>
          <w:b/>
          <w:bCs/>
          <w:kern w:val="44"/>
          <w:sz w:val="36"/>
          <w:szCs w:val="36"/>
        </w:rPr>
      </w:pPr>
      <w:bookmarkStart w:id="476" w:name="_Toc788"/>
      <w:bookmarkStart w:id="477" w:name="_Toc229305405"/>
      <w:bookmarkStart w:id="478" w:name="_Toc229408524"/>
      <w:bookmarkStart w:id="479" w:name="_Toc222033897"/>
      <w:bookmarkStart w:id="480" w:name="_Toc222032715"/>
      <w:bookmarkStart w:id="481" w:name="_Toc221951338"/>
      <w:bookmarkStart w:id="482" w:name="_Toc222029546"/>
      <w:bookmarkStart w:id="483" w:name="_Toc296763184"/>
      <w:bookmarkStart w:id="484" w:name="_Toc222031048"/>
      <w:bookmarkStart w:id="485" w:name="_Toc26277"/>
    </w:p>
    <w:p w14:paraId="7530DA74">
      <w:pPr>
        <w:ind w:firstLine="723" w:firstLineChars="200"/>
        <w:jc w:val="center"/>
        <w:outlineLvl w:val="0"/>
        <w:rPr>
          <w:rFonts w:hint="eastAsia" w:ascii="Calibri" w:hAnsi="Calibri" w:eastAsia="宋体" w:cs="Times New Roman"/>
          <w:b/>
          <w:bCs/>
          <w:kern w:val="44"/>
          <w:sz w:val="36"/>
          <w:szCs w:val="36"/>
        </w:rPr>
      </w:pPr>
    </w:p>
    <w:p w14:paraId="3FDE89FA">
      <w:pPr>
        <w:ind w:firstLine="723" w:firstLineChars="200"/>
        <w:jc w:val="center"/>
        <w:outlineLvl w:val="0"/>
        <w:rPr>
          <w:rFonts w:hint="eastAsia" w:ascii="Calibri" w:hAnsi="Calibri" w:eastAsia="宋体" w:cs="Times New Roman"/>
          <w:b/>
          <w:bCs/>
          <w:kern w:val="44"/>
          <w:sz w:val="36"/>
          <w:szCs w:val="36"/>
        </w:rPr>
      </w:pPr>
    </w:p>
    <w:p w14:paraId="02B8B459">
      <w:pPr>
        <w:rPr>
          <w:rFonts w:hint="eastAsia" w:ascii="Calibri" w:hAnsi="Calibri" w:eastAsia="宋体" w:cs="Times New Roman"/>
          <w:b/>
          <w:bCs/>
          <w:kern w:val="44"/>
          <w:sz w:val="36"/>
          <w:szCs w:val="36"/>
        </w:rPr>
      </w:pPr>
      <w:r>
        <w:rPr>
          <w:rFonts w:hint="eastAsia" w:ascii="Calibri" w:hAnsi="Calibri" w:eastAsia="宋体" w:cs="Times New Roman"/>
          <w:b/>
          <w:bCs/>
          <w:kern w:val="44"/>
          <w:sz w:val="36"/>
          <w:szCs w:val="36"/>
        </w:rPr>
        <w:br w:type="page"/>
      </w:r>
    </w:p>
    <w:p w14:paraId="6962E0CB">
      <w:pPr>
        <w:pStyle w:val="2"/>
        <w:rPr>
          <w:rFonts w:hint="eastAsia"/>
        </w:rPr>
      </w:pPr>
    </w:p>
    <w:p w14:paraId="68475451">
      <w:pPr>
        <w:ind w:firstLine="723" w:firstLineChars="200"/>
        <w:jc w:val="center"/>
        <w:outlineLvl w:val="0"/>
        <w:rPr>
          <w:rFonts w:hint="eastAsia" w:ascii="Calibri" w:hAnsi="Calibri" w:eastAsia="宋体" w:cs="Times New Roman"/>
          <w:b/>
          <w:bCs/>
          <w:kern w:val="44"/>
          <w:sz w:val="36"/>
          <w:szCs w:val="36"/>
        </w:rPr>
      </w:pPr>
    </w:p>
    <w:p w14:paraId="07C91F98">
      <w:pPr>
        <w:ind w:firstLine="723" w:firstLineChars="200"/>
        <w:jc w:val="center"/>
        <w:outlineLvl w:val="0"/>
        <w:rPr>
          <w:rFonts w:hint="eastAsia" w:ascii="Calibri" w:hAnsi="Calibri" w:eastAsia="宋体" w:cs="Times New Roman"/>
          <w:b/>
          <w:bCs/>
          <w:kern w:val="44"/>
          <w:sz w:val="36"/>
          <w:szCs w:val="36"/>
        </w:rPr>
      </w:pPr>
    </w:p>
    <w:p w14:paraId="68044B1A">
      <w:pPr>
        <w:ind w:firstLine="723" w:firstLineChars="200"/>
        <w:jc w:val="center"/>
        <w:outlineLvl w:val="0"/>
        <w:rPr>
          <w:rFonts w:ascii="Calibri" w:hAnsi="Calibri" w:eastAsia="宋体" w:cs="Times New Roman"/>
          <w:b/>
          <w:bCs/>
          <w:kern w:val="44"/>
          <w:sz w:val="44"/>
          <w:szCs w:val="44"/>
        </w:rPr>
      </w:pPr>
      <w:r>
        <w:rPr>
          <w:rFonts w:hint="eastAsia" w:ascii="Calibri" w:hAnsi="Calibri" w:eastAsia="宋体" w:cs="Times New Roman"/>
          <w:b/>
          <w:bCs/>
          <w:kern w:val="44"/>
          <w:sz w:val="36"/>
          <w:szCs w:val="36"/>
        </w:rPr>
        <w:t>第五章 工程量清单</w:t>
      </w:r>
      <w:bookmarkEnd w:id="476"/>
      <w:bookmarkEnd w:id="477"/>
      <w:bookmarkEnd w:id="478"/>
      <w:bookmarkEnd w:id="479"/>
      <w:bookmarkEnd w:id="480"/>
      <w:bookmarkEnd w:id="481"/>
      <w:bookmarkEnd w:id="482"/>
      <w:bookmarkEnd w:id="483"/>
      <w:bookmarkEnd w:id="484"/>
      <w:bookmarkStart w:id="486" w:name="_Toc221951397"/>
      <w:r>
        <w:rPr>
          <w:rFonts w:hint="eastAsia" w:ascii="Calibri" w:hAnsi="Calibri" w:eastAsia="宋体" w:cs="Times New Roman"/>
          <w:b/>
          <w:bCs/>
          <w:kern w:val="44"/>
          <w:sz w:val="36"/>
          <w:szCs w:val="36"/>
        </w:rPr>
        <w:t>、最高投标限价</w:t>
      </w:r>
      <w:bookmarkEnd w:id="485"/>
    </w:p>
    <w:p w14:paraId="67C9E927">
      <w:pPr>
        <w:spacing w:after="120"/>
        <w:ind w:left="420" w:leftChars="200"/>
        <w:rPr>
          <w:rFonts w:ascii="Calibri" w:hAnsi="Calibri" w:eastAsia="宋体" w:cs="Times New Roman"/>
          <w:szCs w:val="24"/>
        </w:rPr>
      </w:pPr>
    </w:p>
    <w:p w14:paraId="42BE7116">
      <w:pPr>
        <w:keepNext/>
        <w:keepLines/>
        <w:spacing w:line="400" w:lineRule="exact"/>
        <w:jc w:val="center"/>
        <w:outlineLvl w:val="0"/>
        <w:rPr>
          <w:rFonts w:ascii="Times New Roman" w:hAnsi="Times New Roman" w:eastAsia="宋体" w:cs="Times New Roman"/>
          <w:b/>
          <w:bCs/>
          <w:kern w:val="44"/>
          <w:sz w:val="28"/>
          <w:szCs w:val="44"/>
        </w:rPr>
      </w:pPr>
      <w:r>
        <w:rPr>
          <w:rFonts w:hint="eastAsia" w:ascii="Times New Roman" w:hAnsi="Times New Roman" w:eastAsia="宋体" w:cs="Times New Roman"/>
          <w:b/>
          <w:bCs/>
          <w:kern w:val="44"/>
          <w:sz w:val="28"/>
          <w:szCs w:val="44"/>
        </w:rPr>
        <w:t>详见附件</w:t>
      </w:r>
    </w:p>
    <w:p w14:paraId="36E1D81E">
      <w:pPr>
        <w:spacing w:line="540" w:lineRule="exact"/>
        <w:rPr>
          <w:rFonts w:ascii="宋体" w:hAnsi="宋体" w:eastAsia="宋体" w:cs="宋体"/>
          <w:b/>
          <w:sz w:val="52"/>
          <w:szCs w:val="52"/>
        </w:rPr>
      </w:pPr>
      <w:r>
        <w:rPr>
          <w:rFonts w:hint="eastAsia" w:ascii="宋体" w:hAnsi="宋体" w:eastAsia="宋体" w:cs="宋体"/>
          <w:b/>
          <w:sz w:val="52"/>
          <w:szCs w:val="52"/>
        </w:rPr>
        <w:br w:type="page"/>
      </w:r>
    </w:p>
    <w:bookmarkEnd w:id="486"/>
    <w:p w14:paraId="0F8A46B5">
      <w:pPr>
        <w:keepNext/>
        <w:keepLines/>
        <w:spacing w:line="400" w:lineRule="exact"/>
        <w:ind w:left="1470" w:firstLine="1807" w:firstLineChars="500"/>
        <w:outlineLvl w:val="0"/>
        <w:rPr>
          <w:rFonts w:ascii="Calibri" w:hAnsi="Calibri" w:eastAsia="宋体" w:cs="Times New Roman"/>
          <w:b/>
          <w:bCs/>
          <w:kern w:val="44"/>
          <w:sz w:val="36"/>
          <w:szCs w:val="36"/>
        </w:rPr>
      </w:pPr>
      <w:bookmarkStart w:id="487" w:name="_Toc11527"/>
      <w:bookmarkStart w:id="488" w:name="_Toc13844"/>
      <w:bookmarkStart w:id="489" w:name="_Toc256145686"/>
      <w:r>
        <w:rPr>
          <w:rFonts w:hint="eastAsia" w:ascii="Calibri" w:hAnsi="Calibri" w:eastAsia="宋体" w:cs="Times New Roman"/>
          <w:b/>
          <w:bCs/>
          <w:kern w:val="44"/>
          <w:sz w:val="36"/>
          <w:szCs w:val="36"/>
        </w:rPr>
        <w:t>第六章  图纸</w:t>
      </w:r>
      <w:bookmarkEnd w:id="487"/>
      <w:bookmarkEnd w:id="488"/>
    </w:p>
    <w:p w14:paraId="00929896">
      <w:pPr>
        <w:keepNext/>
        <w:keepLines/>
        <w:spacing w:line="400" w:lineRule="exact"/>
        <w:jc w:val="center"/>
        <w:outlineLvl w:val="0"/>
        <w:rPr>
          <w:rFonts w:ascii="宋体" w:hAnsi="宋体" w:eastAsia="宋体" w:cs="宋体"/>
          <w:b/>
          <w:bCs/>
          <w:kern w:val="44"/>
          <w:sz w:val="44"/>
          <w:szCs w:val="44"/>
        </w:rPr>
      </w:pPr>
    </w:p>
    <w:p w14:paraId="5E89C5C8">
      <w:pPr>
        <w:keepNext/>
        <w:keepLines/>
        <w:spacing w:line="400" w:lineRule="exact"/>
        <w:jc w:val="center"/>
        <w:outlineLvl w:val="0"/>
        <w:rPr>
          <w:rFonts w:ascii="Times New Roman" w:hAnsi="Times New Roman" w:eastAsia="宋体" w:cs="Times New Roman"/>
          <w:b/>
          <w:bCs/>
          <w:kern w:val="44"/>
          <w:sz w:val="28"/>
          <w:szCs w:val="44"/>
        </w:rPr>
      </w:pPr>
      <w:r>
        <w:rPr>
          <w:rFonts w:hint="eastAsia" w:ascii="Times New Roman" w:hAnsi="Times New Roman" w:eastAsia="宋体" w:cs="Times New Roman"/>
          <w:b/>
          <w:bCs/>
          <w:kern w:val="44"/>
          <w:sz w:val="28"/>
          <w:szCs w:val="44"/>
        </w:rPr>
        <w:t>详见附件</w:t>
      </w:r>
    </w:p>
    <w:p w14:paraId="14C0CC88">
      <w:pPr>
        <w:autoSpaceDE w:val="0"/>
        <w:autoSpaceDN w:val="0"/>
        <w:adjustRightInd w:val="0"/>
        <w:spacing w:line="280" w:lineRule="exact"/>
        <w:ind w:firstLine="432" w:firstLineChars="206"/>
        <w:jc w:val="left"/>
        <w:rPr>
          <w:rFonts w:ascii="宋体" w:hAnsi="宋体" w:eastAsia="宋体" w:cs="宋体"/>
          <w:kern w:val="0"/>
        </w:rPr>
      </w:pPr>
    </w:p>
    <w:p w14:paraId="2E364733">
      <w:pPr>
        <w:keepNext/>
        <w:keepLines/>
        <w:spacing w:before="340" w:after="330" w:line="578" w:lineRule="auto"/>
        <w:ind w:left="420"/>
        <w:jc w:val="center"/>
        <w:outlineLvl w:val="0"/>
        <w:rPr>
          <w:rFonts w:ascii="宋体" w:hAnsi="宋体" w:eastAsia="宋体" w:cs="宋体"/>
          <w:b/>
          <w:bCs/>
          <w:kern w:val="44"/>
          <w:sz w:val="44"/>
          <w:szCs w:val="44"/>
        </w:rPr>
      </w:pPr>
      <w:bookmarkStart w:id="490" w:name="_Toc25858"/>
      <w:r>
        <w:rPr>
          <w:rFonts w:hint="eastAsia" w:ascii="宋体" w:hAnsi="宋体" w:eastAsia="宋体" w:cs="宋体"/>
          <w:b/>
          <w:bCs/>
          <w:kern w:val="44"/>
          <w:sz w:val="44"/>
          <w:szCs w:val="44"/>
        </w:rPr>
        <w:br w:type="page"/>
      </w:r>
      <w:bookmarkEnd w:id="489"/>
      <w:bookmarkStart w:id="491" w:name="_Toc3572"/>
      <w:r>
        <w:rPr>
          <w:rFonts w:hint="eastAsia" w:ascii="宋体" w:hAnsi="宋体" w:eastAsia="宋体" w:cs="宋体"/>
          <w:b/>
          <w:bCs/>
          <w:kern w:val="44"/>
          <w:sz w:val="36"/>
          <w:szCs w:val="36"/>
        </w:rPr>
        <w:t>第七章  技术标准和要求</w:t>
      </w:r>
      <w:bookmarkEnd w:id="490"/>
      <w:bookmarkEnd w:id="491"/>
    </w:p>
    <w:p w14:paraId="029BE94E">
      <w:pPr>
        <w:spacing w:line="360" w:lineRule="auto"/>
        <w:jc w:val="left"/>
        <w:rPr>
          <w:rFonts w:ascii="宋体" w:hAnsi="宋体" w:eastAsia="宋体" w:cs="Times New Roman"/>
          <w:b/>
          <w:bCs/>
        </w:rPr>
      </w:pPr>
      <w:r>
        <w:rPr>
          <w:rFonts w:hint="eastAsia" w:ascii="宋体" w:hAnsi="宋体" w:eastAsia="宋体" w:cs="Times New Roman"/>
          <w:b/>
          <w:bCs/>
        </w:rPr>
        <w:t>一、一般标准和技术规范</w:t>
      </w:r>
    </w:p>
    <w:p w14:paraId="2B7B72FA">
      <w:pPr>
        <w:spacing w:line="360" w:lineRule="auto"/>
        <w:jc w:val="left"/>
        <w:rPr>
          <w:rFonts w:ascii="宋体" w:hAnsi="宋体" w:eastAsia="宋体" w:cs="Times New Roman"/>
          <w:b/>
          <w:bCs/>
        </w:rPr>
      </w:pPr>
      <w:r>
        <w:rPr>
          <w:rFonts w:hint="eastAsia" w:ascii="宋体" w:hAnsi="宋体" w:eastAsia="宋体" w:cs="Times New Roman"/>
          <w:b/>
          <w:bCs/>
        </w:rPr>
        <w:t>1. 一般标准和技术规范</w:t>
      </w:r>
    </w:p>
    <w:p w14:paraId="1C817277">
      <w:pPr>
        <w:spacing w:line="360" w:lineRule="auto"/>
        <w:jc w:val="left"/>
        <w:rPr>
          <w:rFonts w:ascii="宋体" w:hAnsi="宋体" w:eastAsia="宋体" w:cs="Times New Roman"/>
          <w:b/>
          <w:bCs/>
        </w:rPr>
      </w:pPr>
      <w:r>
        <w:rPr>
          <w:rFonts w:hint="eastAsia" w:ascii="宋体" w:hAnsi="宋体" w:eastAsia="宋体" w:cs="Times New Roman"/>
          <w:b/>
          <w:bCs/>
        </w:rPr>
        <w:t>1.1 本招标工程的材料、设备、施工必须符合现行国家、行业及工程所在地地方标准和技术规范的要求。</w:t>
      </w:r>
    </w:p>
    <w:p w14:paraId="0CC0FDA1">
      <w:pPr>
        <w:spacing w:line="360" w:lineRule="auto"/>
        <w:jc w:val="left"/>
        <w:rPr>
          <w:rFonts w:ascii="宋体" w:hAnsi="宋体" w:eastAsia="宋体" w:cs="Times New Roman"/>
          <w:b/>
          <w:bCs/>
        </w:rPr>
      </w:pPr>
      <w:r>
        <w:rPr>
          <w:rFonts w:hint="eastAsia" w:ascii="宋体" w:hAnsi="宋体" w:eastAsia="宋体" w:cs="Times New Roman"/>
          <w:b/>
          <w:bCs/>
        </w:rPr>
        <w:t>二、特殊标准和技术规范</w:t>
      </w:r>
    </w:p>
    <w:p w14:paraId="3C27E3CB">
      <w:pPr>
        <w:spacing w:line="360" w:lineRule="auto"/>
        <w:jc w:val="left"/>
        <w:rPr>
          <w:rFonts w:ascii="宋体" w:hAnsi="宋体" w:eastAsia="宋体" w:cs="Times New Roman"/>
          <w:b/>
          <w:bCs/>
        </w:rPr>
      </w:pPr>
      <w:r>
        <w:rPr>
          <w:rFonts w:hint="eastAsia" w:ascii="宋体" w:hAnsi="宋体" w:eastAsia="宋体" w:cs="Times New Roman"/>
          <w:b/>
          <w:bCs/>
        </w:rPr>
        <w:t>2. 特殊标准和技术规范</w:t>
      </w:r>
    </w:p>
    <w:p w14:paraId="60EF123A">
      <w:pPr>
        <w:spacing w:line="360" w:lineRule="auto"/>
        <w:jc w:val="left"/>
        <w:rPr>
          <w:rFonts w:ascii="宋体" w:hAnsi="宋体" w:eastAsia="宋体" w:cs="Times New Roman"/>
          <w:b/>
          <w:bCs/>
        </w:rPr>
      </w:pPr>
      <w:r>
        <w:rPr>
          <w:rFonts w:hint="eastAsia" w:ascii="宋体" w:hAnsi="宋体" w:eastAsia="宋体" w:cs="Times New Roman"/>
          <w:b/>
          <w:bCs/>
        </w:rPr>
        <w:t>2.1 根据设计要求，本招标工程中下列材料、设备、施工必须相应符合下列标准和技术规范的要求（列出特殊的材料、设备、施工及相应标准和技术规范名称）：</w:t>
      </w:r>
      <w:r>
        <w:rPr>
          <w:rFonts w:hint="eastAsia" w:ascii="宋体" w:hAnsi="宋体" w:eastAsia="宋体" w:cs="Times New Roman"/>
          <w:b/>
          <w:bCs/>
          <w:u w:val="single"/>
        </w:rPr>
        <w:t xml:space="preserve">/ </w:t>
      </w:r>
      <w:r>
        <w:rPr>
          <w:rFonts w:hint="eastAsia" w:ascii="宋体" w:hAnsi="宋体" w:eastAsia="宋体" w:cs="Times New Roman"/>
          <w:b/>
          <w:bCs/>
        </w:rPr>
        <w:t>。</w:t>
      </w:r>
    </w:p>
    <w:p w14:paraId="23353F85">
      <w:pPr>
        <w:spacing w:line="360" w:lineRule="auto"/>
        <w:jc w:val="left"/>
        <w:rPr>
          <w:rFonts w:ascii="宋体" w:hAnsi="宋体" w:eastAsia="宋体" w:cs="Times New Roman"/>
          <w:b/>
          <w:bCs/>
        </w:rPr>
      </w:pPr>
      <w:r>
        <w:rPr>
          <w:rFonts w:hint="eastAsia" w:ascii="宋体" w:hAnsi="宋体" w:eastAsia="宋体" w:cs="Times New Roman"/>
          <w:b/>
          <w:bCs/>
        </w:rPr>
        <w:t>三、工程技术要求</w:t>
      </w:r>
    </w:p>
    <w:p w14:paraId="1FEB3508">
      <w:pPr>
        <w:spacing w:after="120"/>
        <w:rPr>
          <w:rFonts w:ascii="Calibri" w:hAnsi="Calibri" w:eastAsia="宋体" w:cs="Times New Roman"/>
        </w:rPr>
      </w:pPr>
      <w:r>
        <w:rPr>
          <w:rFonts w:hint="eastAsia" w:ascii="Calibri" w:hAnsi="Calibri" w:eastAsia="宋体" w:cs="Times New Roman"/>
          <w:b/>
          <w:bCs/>
          <w:u w:val="single"/>
        </w:rPr>
        <w:t xml:space="preserve">/ </w:t>
      </w:r>
      <w:r>
        <w:rPr>
          <w:rFonts w:hint="eastAsia" w:ascii="Calibri" w:hAnsi="Calibri" w:eastAsia="宋体" w:cs="Times New Roman"/>
          <w:b/>
          <w:bCs/>
        </w:rPr>
        <w:t>。</w:t>
      </w:r>
      <w:r>
        <w:rPr>
          <w:rFonts w:hint="eastAsia" w:ascii="Calibri" w:hAnsi="Calibri" w:eastAsia="宋体" w:cs="Times New Roman"/>
          <w:b/>
          <w:sz w:val="84"/>
          <w:szCs w:val="84"/>
        </w:rPr>
        <w:br w:type="page"/>
      </w:r>
    </w:p>
    <w:p w14:paraId="17520AF5">
      <w:pPr>
        <w:keepNext/>
        <w:keepLines/>
        <w:tabs>
          <w:tab w:val="left" w:pos="1125"/>
        </w:tabs>
        <w:spacing w:before="158" w:after="330" w:line="578" w:lineRule="auto"/>
        <w:ind w:right="136"/>
        <w:jc w:val="center"/>
        <w:outlineLvl w:val="0"/>
        <w:rPr>
          <w:rFonts w:ascii="宋体" w:hAnsi="宋体" w:eastAsia="宋体" w:cs="Times New Roman"/>
          <w:b/>
          <w:bCs/>
          <w:kern w:val="44"/>
          <w:sz w:val="32"/>
          <w:szCs w:val="32"/>
        </w:rPr>
      </w:pPr>
      <w:bookmarkStart w:id="492" w:name="_Toc6460"/>
      <w:r>
        <w:rPr>
          <w:rFonts w:ascii="宋体" w:hAnsi="宋体" w:eastAsia="宋体" w:cs="Times New Roman"/>
          <w:b/>
          <w:bCs/>
          <w:kern w:val="44"/>
          <w:sz w:val="32"/>
          <w:szCs w:val="32"/>
        </w:rPr>
        <w:t>第</w:t>
      </w:r>
      <w:r>
        <w:rPr>
          <w:rFonts w:hint="eastAsia" w:ascii="宋体" w:hAnsi="宋体" w:eastAsia="宋体" w:cs="Times New Roman"/>
          <w:b/>
          <w:bCs/>
          <w:kern w:val="44"/>
          <w:sz w:val="32"/>
          <w:szCs w:val="32"/>
        </w:rPr>
        <w:t>八</w:t>
      </w:r>
      <w:r>
        <w:rPr>
          <w:rFonts w:ascii="宋体" w:hAnsi="宋体" w:eastAsia="宋体" w:cs="Times New Roman"/>
          <w:b/>
          <w:bCs/>
          <w:kern w:val="44"/>
          <w:sz w:val="32"/>
          <w:szCs w:val="32"/>
        </w:rPr>
        <w:t>章</w:t>
      </w:r>
      <w:r>
        <w:rPr>
          <w:rFonts w:ascii="宋体" w:hAnsi="宋体" w:eastAsia="宋体" w:cs="Times New Roman"/>
          <w:b/>
          <w:bCs/>
          <w:kern w:val="44"/>
          <w:sz w:val="32"/>
          <w:szCs w:val="32"/>
        </w:rPr>
        <w:tab/>
      </w:r>
      <w:r>
        <w:rPr>
          <w:rFonts w:hint="eastAsia" w:ascii="宋体" w:hAnsi="宋体" w:eastAsia="宋体" w:cs="Times New Roman"/>
          <w:b/>
          <w:bCs/>
          <w:kern w:val="44"/>
          <w:sz w:val="32"/>
          <w:szCs w:val="32"/>
        </w:rPr>
        <w:t xml:space="preserve"> </w:t>
      </w:r>
      <w:r>
        <w:rPr>
          <w:rFonts w:ascii="宋体" w:hAnsi="宋体" w:eastAsia="宋体" w:cs="Times New Roman"/>
          <w:b/>
          <w:bCs/>
          <w:kern w:val="44"/>
          <w:sz w:val="32"/>
          <w:szCs w:val="32"/>
        </w:rPr>
        <w:t>响应文件格式</w:t>
      </w:r>
      <w:bookmarkEnd w:id="492"/>
    </w:p>
    <w:p w14:paraId="71C5077D">
      <w:pPr>
        <w:jc w:val="center"/>
        <w:rPr>
          <w:rFonts w:ascii="宋体" w:hAnsi="宋体" w:eastAsia="宋体" w:cs="Arial"/>
          <w:sz w:val="28"/>
          <w:szCs w:val="28"/>
        </w:rPr>
      </w:pPr>
      <w:bookmarkStart w:id="493" w:name="_Toc13756_WPSOffice_Level1"/>
      <w:bookmarkStart w:id="494" w:name="_Toc32338_WPSOffice_Level1"/>
      <w:r>
        <w:rPr>
          <w:rFonts w:hint="eastAsia" w:ascii="宋体" w:hAnsi="宋体" w:eastAsia="宋体" w:cs="Times New Roman"/>
          <w:sz w:val="28"/>
          <w:szCs w:val="28"/>
          <w:u w:val="single"/>
        </w:rPr>
        <w:t>（项目名称）</w:t>
      </w:r>
      <w:bookmarkEnd w:id="493"/>
      <w:bookmarkEnd w:id="494"/>
    </w:p>
    <w:p w14:paraId="4F00D3CE">
      <w:pPr>
        <w:jc w:val="center"/>
        <w:rPr>
          <w:rFonts w:ascii="宋体" w:hAnsi="宋体" w:eastAsia="宋体" w:cs="Arial"/>
          <w:b/>
          <w:sz w:val="28"/>
          <w:szCs w:val="28"/>
        </w:rPr>
      </w:pPr>
      <w:bookmarkStart w:id="495" w:name="_Hlk450146333"/>
    </w:p>
    <w:p w14:paraId="1719CCE0">
      <w:pPr>
        <w:jc w:val="center"/>
        <w:rPr>
          <w:rFonts w:ascii="宋体" w:hAnsi="宋体" w:eastAsia="宋体" w:cs="Arial"/>
          <w:sz w:val="28"/>
          <w:szCs w:val="28"/>
        </w:rPr>
      </w:pPr>
      <w:bookmarkStart w:id="496" w:name="_Toc18887_WPSOffice_Level1"/>
      <w:bookmarkStart w:id="497" w:name="_Toc361_WPSOffice_Level1"/>
      <w:r>
        <w:rPr>
          <w:rFonts w:hint="eastAsia" w:ascii="宋体" w:hAnsi="宋体" w:eastAsia="宋体" w:cs="Arial"/>
          <w:sz w:val="28"/>
          <w:szCs w:val="28"/>
        </w:rPr>
        <w:t xml:space="preserve">响 应 </w:t>
      </w:r>
      <w:bookmarkEnd w:id="495"/>
      <w:r>
        <w:rPr>
          <w:rFonts w:hint="eastAsia" w:ascii="宋体" w:hAnsi="宋体" w:eastAsia="宋体" w:cs="Arial"/>
          <w:sz w:val="28"/>
          <w:szCs w:val="28"/>
        </w:rPr>
        <w:t>文 件</w:t>
      </w:r>
      <w:bookmarkEnd w:id="496"/>
      <w:bookmarkEnd w:id="497"/>
    </w:p>
    <w:p w14:paraId="3F6E5F11">
      <w:pPr>
        <w:rPr>
          <w:rFonts w:ascii="宋体" w:hAnsi="宋体" w:eastAsia="宋体" w:cs="Arial"/>
          <w:sz w:val="28"/>
          <w:szCs w:val="28"/>
        </w:rPr>
      </w:pPr>
      <w:r>
        <w:rPr>
          <w:rFonts w:hint="eastAsia" w:ascii="宋体" w:hAnsi="宋体" w:eastAsia="宋体" w:cs="Arial"/>
          <w:sz w:val="28"/>
          <w:szCs w:val="28"/>
        </w:rPr>
        <w:t xml:space="preserve">               </w:t>
      </w:r>
    </w:p>
    <w:p w14:paraId="1A32CCC3">
      <w:pPr>
        <w:ind w:firstLine="1120" w:firstLineChars="400"/>
        <w:rPr>
          <w:rFonts w:ascii="宋体" w:hAnsi="宋体" w:eastAsia="宋体" w:cs="Arial"/>
          <w:sz w:val="28"/>
          <w:szCs w:val="28"/>
        </w:rPr>
      </w:pPr>
      <w:r>
        <w:rPr>
          <w:rFonts w:hint="eastAsia" w:ascii="宋体" w:hAnsi="宋体" w:eastAsia="宋体" w:cs="Arial"/>
          <w:sz w:val="28"/>
          <w:szCs w:val="28"/>
        </w:rPr>
        <w:t>项目编号：</w:t>
      </w:r>
      <w:r>
        <w:rPr>
          <w:rFonts w:hint="eastAsia" w:ascii="宋体" w:hAnsi="宋体" w:eastAsia="宋体" w:cs="Arial"/>
          <w:sz w:val="28"/>
          <w:szCs w:val="28"/>
          <w:u w:val="single"/>
        </w:rPr>
        <w:t xml:space="preserve">                         </w:t>
      </w:r>
    </w:p>
    <w:p w14:paraId="164CECBD">
      <w:pPr>
        <w:jc w:val="center"/>
        <w:rPr>
          <w:rFonts w:ascii="宋体" w:hAnsi="宋体" w:eastAsia="宋体" w:cs="Arial"/>
          <w:sz w:val="28"/>
          <w:szCs w:val="28"/>
        </w:rPr>
      </w:pPr>
    </w:p>
    <w:p w14:paraId="2F7CB0E4">
      <w:pPr>
        <w:jc w:val="center"/>
        <w:rPr>
          <w:rFonts w:ascii="宋体" w:hAnsi="宋体" w:eastAsia="宋体" w:cs="Arial"/>
          <w:sz w:val="28"/>
          <w:szCs w:val="28"/>
        </w:rPr>
      </w:pPr>
    </w:p>
    <w:p w14:paraId="1EA83B95">
      <w:pPr>
        <w:ind w:firstLine="1120" w:firstLineChars="400"/>
        <w:rPr>
          <w:rFonts w:ascii="宋体" w:hAnsi="宋体" w:eastAsia="宋体" w:cs="Times New Roman"/>
          <w:sz w:val="28"/>
          <w:szCs w:val="28"/>
          <w:u w:val="single"/>
        </w:rPr>
      </w:pPr>
      <w:bookmarkStart w:id="498" w:name="_Toc13389_WPSOffice_Level1"/>
      <w:bookmarkStart w:id="499" w:name="_Toc4204_WPSOffice_Level1"/>
      <w:r>
        <w:rPr>
          <w:rFonts w:hint="eastAsia" w:ascii="宋体" w:hAnsi="宋体" w:eastAsia="宋体" w:cs="Arial"/>
          <w:sz w:val="28"/>
          <w:szCs w:val="28"/>
        </w:rPr>
        <w:t>采购人：</w:t>
      </w:r>
      <w:bookmarkEnd w:id="498"/>
      <w:bookmarkEnd w:id="499"/>
      <w:r>
        <w:rPr>
          <w:rFonts w:hint="eastAsia" w:ascii="宋体" w:hAnsi="宋体" w:eastAsia="宋体" w:cs="Times New Roman"/>
          <w:sz w:val="28"/>
          <w:szCs w:val="28"/>
          <w:u w:val="single"/>
        </w:rPr>
        <w:t xml:space="preserve">                               </w:t>
      </w:r>
    </w:p>
    <w:p w14:paraId="28D47DE7">
      <w:pPr>
        <w:ind w:firstLine="1540" w:firstLineChars="550"/>
        <w:rPr>
          <w:rFonts w:ascii="宋体" w:hAnsi="宋体" w:eastAsia="宋体" w:cs="Arial"/>
          <w:sz w:val="28"/>
          <w:szCs w:val="28"/>
        </w:rPr>
      </w:pPr>
    </w:p>
    <w:p w14:paraId="1C9F833E">
      <w:pPr>
        <w:spacing w:line="460" w:lineRule="exact"/>
        <w:ind w:firstLine="1120" w:firstLineChars="400"/>
        <w:rPr>
          <w:rFonts w:ascii="宋体" w:hAnsi="宋体" w:eastAsia="宋体" w:cs="Times New Roman"/>
          <w:sz w:val="28"/>
          <w:szCs w:val="28"/>
        </w:rPr>
      </w:pPr>
      <w:bookmarkStart w:id="500" w:name="_Toc22977_WPSOffice_Level1"/>
      <w:bookmarkStart w:id="501" w:name="_Toc23736_WPSOffice_Level1"/>
      <w:r>
        <w:rPr>
          <w:rFonts w:hint="eastAsia" w:ascii="宋体" w:hAnsi="宋体" w:eastAsia="宋体" w:cs="Times New Roman"/>
          <w:sz w:val="28"/>
          <w:szCs w:val="28"/>
        </w:rPr>
        <w:t>供应商</w:t>
      </w:r>
      <w:r>
        <w:rPr>
          <w:rFonts w:hint="eastAsia" w:ascii="宋体" w:hAnsi="宋体" w:eastAsia="宋体" w:cs="Times New Roman"/>
          <w:sz w:val="28"/>
          <w:szCs w:val="28"/>
          <w:lang w:val="en-US" w:eastAsia="zh-CN"/>
        </w:rPr>
        <w:t>公章</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bookmarkEnd w:id="500"/>
      <w:bookmarkEnd w:id="501"/>
    </w:p>
    <w:p w14:paraId="004F398D">
      <w:pPr>
        <w:spacing w:line="460" w:lineRule="exact"/>
        <w:ind w:firstLine="854" w:firstLineChars="305"/>
        <w:rPr>
          <w:rFonts w:ascii="宋体" w:hAnsi="宋体" w:eastAsia="宋体" w:cs="Times New Roman"/>
          <w:sz w:val="28"/>
          <w:szCs w:val="28"/>
          <w:u w:val="single"/>
        </w:rPr>
      </w:pPr>
    </w:p>
    <w:p w14:paraId="10EC7420">
      <w:pPr>
        <w:spacing w:line="460" w:lineRule="exact"/>
        <w:ind w:firstLine="854" w:firstLineChars="305"/>
        <w:rPr>
          <w:rFonts w:ascii="宋体" w:hAnsi="宋体" w:eastAsia="宋体" w:cs="Times New Roman"/>
          <w:sz w:val="28"/>
          <w:szCs w:val="28"/>
          <w:u w:val="single"/>
        </w:rPr>
      </w:pPr>
      <w:r>
        <w:rPr>
          <w:rFonts w:hint="eastAsia" w:ascii="宋体" w:hAnsi="宋体" w:eastAsia="宋体" w:cs="Times New Roman"/>
          <w:sz w:val="28"/>
          <w:szCs w:val="28"/>
        </w:rPr>
        <w:t xml:space="preserve">  </w:t>
      </w:r>
      <w:bookmarkStart w:id="502" w:name="_Toc7448_WPSOffice_Level1"/>
      <w:bookmarkStart w:id="503" w:name="_Toc22449_WPSOffice_Level1"/>
      <w:r>
        <w:rPr>
          <w:rFonts w:hint="eastAsia" w:ascii="宋体" w:hAnsi="宋体" w:eastAsia="宋体" w:cs="Times New Roman"/>
          <w:sz w:val="28"/>
          <w:szCs w:val="28"/>
        </w:rPr>
        <w:t>法定代表人或其委托代理人：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（签字或盖章）</w:t>
      </w:r>
      <w:bookmarkEnd w:id="502"/>
      <w:bookmarkEnd w:id="503"/>
    </w:p>
    <w:p w14:paraId="733C5FAE">
      <w:pPr>
        <w:spacing w:line="460" w:lineRule="exact"/>
        <w:rPr>
          <w:rFonts w:ascii="宋体" w:hAnsi="宋体" w:eastAsia="宋体" w:cs="Times New Roman"/>
          <w:sz w:val="28"/>
          <w:szCs w:val="28"/>
        </w:rPr>
      </w:pPr>
    </w:p>
    <w:p w14:paraId="375CA868">
      <w:pPr>
        <w:spacing w:line="460" w:lineRule="exact"/>
        <w:ind w:firstLine="435"/>
        <w:rPr>
          <w:rFonts w:ascii="宋体" w:hAnsi="宋体" w:eastAsia="宋体" w:cs="Times New Roman"/>
          <w:sz w:val="28"/>
          <w:szCs w:val="28"/>
        </w:rPr>
      </w:pPr>
    </w:p>
    <w:p w14:paraId="0D08E25A">
      <w:pPr>
        <w:spacing w:line="460" w:lineRule="exact"/>
        <w:ind w:firstLine="435"/>
        <w:jc w:val="center"/>
        <w:rPr>
          <w:rFonts w:ascii="宋体" w:hAnsi="宋体" w:eastAsia="宋体" w:cs="Times New Roman"/>
          <w:sz w:val="28"/>
          <w:szCs w:val="28"/>
        </w:rPr>
      </w:pPr>
    </w:p>
    <w:p w14:paraId="344BC558">
      <w:pPr>
        <w:spacing w:line="460" w:lineRule="exact"/>
        <w:ind w:firstLine="435"/>
        <w:jc w:val="center"/>
        <w:rPr>
          <w:rFonts w:ascii="宋体" w:hAnsi="宋体" w:eastAsia="宋体" w:cs="Times New Roman"/>
          <w:sz w:val="28"/>
          <w:szCs w:val="28"/>
        </w:rPr>
      </w:pPr>
    </w:p>
    <w:p w14:paraId="332F17D5">
      <w:pPr>
        <w:spacing w:line="460" w:lineRule="exact"/>
        <w:ind w:firstLine="435"/>
        <w:jc w:val="center"/>
        <w:rPr>
          <w:rFonts w:ascii="宋体" w:hAnsi="宋体" w:eastAsia="宋体" w:cs="Times New Roman"/>
          <w:sz w:val="28"/>
          <w:szCs w:val="28"/>
        </w:rPr>
      </w:pPr>
    </w:p>
    <w:p w14:paraId="687FFE38">
      <w:pPr>
        <w:spacing w:line="460" w:lineRule="exact"/>
        <w:ind w:firstLine="435"/>
        <w:jc w:val="center"/>
        <w:rPr>
          <w:rFonts w:ascii="宋体" w:hAnsi="宋体" w:eastAsia="宋体" w:cs="Times New Roman"/>
          <w:sz w:val="28"/>
          <w:szCs w:val="28"/>
        </w:rPr>
      </w:pPr>
      <w:bookmarkStart w:id="504" w:name="_Toc17804_WPSOffice_Level2"/>
      <w:bookmarkStart w:id="505" w:name="_Toc11712_WPSOffice_Level2"/>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w:t>
      </w:r>
      <w:bookmarkEnd w:id="504"/>
      <w:bookmarkEnd w:id="505"/>
    </w:p>
    <w:p w14:paraId="561054C3">
      <w:pPr>
        <w:tabs>
          <w:tab w:val="left" w:pos="645"/>
          <w:tab w:val="left" w:pos="1286"/>
          <w:tab w:val="left" w:pos="1929"/>
        </w:tabs>
        <w:spacing w:before="54"/>
        <w:ind w:right="135"/>
        <w:jc w:val="center"/>
        <w:rPr>
          <w:rFonts w:ascii="宋体" w:hAnsi="宋体" w:eastAsia="宋体" w:cs="Times New Roman"/>
          <w:b/>
          <w:sz w:val="28"/>
          <w:szCs w:val="28"/>
        </w:rPr>
      </w:pPr>
    </w:p>
    <w:p w14:paraId="75561115">
      <w:pPr>
        <w:jc w:val="center"/>
        <w:rPr>
          <w:rFonts w:ascii="宋体" w:hAnsi="宋体" w:eastAsia="宋体" w:cs="Times New Roman"/>
          <w:sz w:val="28"/>
          <w:szCs w:val="28"/>
        </w:rPr>
        <w:sectPr>
          <w:pgSz w:w="11910" w:h="16840"/>
          <w:pgMar w:top="1400" w:right="1440" w:bottom="1220" w:left="1580" w:header="877" w:footer="1033" w:gutter="0"/>
          <w:cols w:space="720" w:num="1"/>
        </w:sectPr>
      </w:pPr>
    </w:p>
    <w:p w14:paraId="65B4D6C8">
      <w:pPr>
        <w:jc w:val="center"/>
        <w:outlineLvl w:val="2"/>
        <w:rPr>
          <w:rFonts w:ascii="Calibri" w:hAnsi="Calibri" w:eastAsia="宋体" w:cs="Times New Roman"/>
          <w:b/>
          <w:sz w:val="28"/>
          <w:szCs w:val="28"/>
        </w:rPr>
      </w:pPr>
      <w:r>
        <w:rPr>
          <w:rFonts w:ascii="Calibri" w:hAnsi="Calibri" w:eastAsia="宋体" w:cs="Times New Roman"/>
          <w:b/>
          <w:sz w:val="28"/>
          <w:szCs w:val="28"/>
        </w:rPr>
        <w:t>一、报价表格式</w:t>
      </w:r>
    </w:p>
    <w:p w14:paraId="7DFD6FAF">
      <w:pPr>
        <w:autoSpaceDE w:val="0"/>
        <w:autoSpaceDN w:val="0"/>
        <w:spacing w:before="240" w:beforeLines="100" w:line="360" w:lineRule="auto"/>
        <w:ind w:left="82" w:leftChars="39" w:firstLine="211" w:firstLineChars="100"/>
        <w:jc w:val="left"/>
        <w:outlineLvl w:val="3"/>
        <w:rPr>
          <w:rFonts w:ascii="宋体" w:hAnsi="宋体" w:eastAsia="宋体" w:cs="宋体"/>
          <w:b/>
          <w:kern w:val="0"/>
          <w:lang w:val="zh-CN" w:bidi="zh-CN"/>
        </w:rPr>
      </w:pPr>
      <w:r>
        <w:rPr>
          <w:rFonts w:hint="eastAsia" w:ascii="宋体" w:hAnsi="宋体" w:eastAsia="宋体" w:cs="宋体"/>
          <w:b/>
          <w:kern w:val="0"/>
          <w:lang w:val="zh-CN" w:bidi="zh-CN"/>
        </w:rPr>
        <w:t xml:space="preserve">1-1 </w:t>
      </w:r>
      <w:r>
        <w:rPr>
          <w:rFonts w:ascii="宋体" w:hAnsi="宋体" w:eastAsia="宋体" w:cs="宋体"/>
          <w:b/>
          <w:kern w:val="0"/>
          <w:lang w:val="zh-CN" w:bidi="zh-CN"/>
        </w:rPr>
        <w:t>报价表</w:t>
      </w:r>
    </w:p>
    <w:p w14:paraId="5C6D9C1A">
      <w:pPr>
        <w:autoSpaceDE w:val="0"/>
        <w:autoSpaceDN w:val="0"/>
        <w:spacing w:line="360" w:lineRule="auto"/>
        <w:ind w:left="29" w:leftChars="14" w:firstLine="211" w:firstLineChars="100"/>
        <w:jc w:val="left"/>
        <w:rPr>
          <w:rFonts w:ascii="宋体" w:hAnsi="宋体" w:eastAsia="宋体" w:cs="宋体"/>
          <w:b/>
          <w:kern w:val="0"/>
          <w:lang w:val="zh-CN" w:bidi="zh-CN"/>
        </w:rPr>
      </w:pPr>
      <w:r>
        <w:rPr>
          <w:rFonts w:ascii="宋体" w:hAnsi="宋体" w:eastAsia="宋体" w:cs="宋体"/>
          <w:b/>
          <w:kern w:val="0"/>
          <w:lang w:val="zh-CN" w:bidi="zh-CN"/>
        </w:rPr>
        <w:t>项目名称：</w:t>
      </w:r>
      <w:r>
        <w:rPr>
          <w:rFonts w:ascii="宋体" w:hAnsi="宋体" w:eastAsia="宋体" w:cs="宋体"/>
          <w:b/>
          <w:kern w:val="0"/>
          <w:u w:val="single"/>
          <w:lang w:val="zh-CN" w:bidi="zh-CN"/>
        </w:rPr>
        <w:t xml:space="preserve">  </w:t>
      </w:r>
      <w:r>
        <w:rPr>
          <w:rFonts w:hint="eastAsia" w:ascii="宋体" w:hAnsi="宋体" w:eastAsia="宋体" w:cs="宋体"/>
          <w:b/>
          <w:kern w:val="0"/>
          <w:u w:val="single"/>
          <w:lang w:val="zh-CN" w:bidi="zh-CN"/>
        </w:rPr>
        <w:t xml:space="preserve"> </w:t>
      </w:r>
      <w:r>
        <w:rPr>
          <w:rFonts w:ascii="宋体" w:hAnsi="宋体" w:eastAsia="宋体" w:cs="宋体"/>
          <w:b/>
          <w:kern w:val="0"/>
          <w:u w:val="single"/>
          <w:lang w:val="zh-CN" w:bidi="zh-CN"/>
        </w:rPr>
        <w:tab/>
      </w:r>
      <w:r>
        <w:rPr>
          <w:rFonts w:ascii="宋体" w:hAnsi="宋体" w:eastAsia="宋体" w:cs="宋体"/>
          <w:b/>
          <w:kern w:val="0"/>
          <w:u w:val="single"/>
          <w:lang w:val="zh-CN" w:bidi="zh-CN"/>
        </w:rPr>
        <w:t xml:space="preserve"> </w:t>
      </w:r>
      <w:r>
        <w:rPr>
          <w:rFonts w:hint="eastAsia" w:ascii="宋体" w:hAnsi="宋体" w:eastAsia="宋体" w:cs="宋体"/>
          <w:b/>
          <w:kern w:val="0"/>
          <w:u w:val="single"/>
          <w:lang w:val="zh-CN" w:bidi="zh-CN"/>
        </w:rPr>
        <w:t xml:space="preserve">                </w:t>
      </w:r>
    </w:p>
    <w:p w14:paraId="389658F0">
      <w:pPr>
        <w:autoSpaceDE w:val="0"/>
        <w:autoSpaceDN w:val="0"/>
        <w:spacing w:line="360" w:lineRule="auto"/>
        <w:ind w:left="29" w:leftChars="14" w:firstLine="211" w:firstLineChars="100"/>
        <w:jc w:val="left"/>
        <w:rPr>
          <w:rFonts w:ascii="宋体" w:hAnsi="宋体" w:eastAsia="宋体" w:cs="宋体"/>
          <w:b/>
          <w:kern w:val="0"/>
          <w:lang w:val="zh-CN" w:bidi="zh-CN"/>
        </w:rPr>
      </w:pPr>
      <w:r>
        <w:rPr>
          <w:rFonts w:ascii="宋体" w:hAnsi="宋体" w:eastAsia="宋体" w:cs="宋体"/>
          <w:b/>
          <w:kern w:val="0"/>
          <w:lang w:val="zh-CN" w:bidi="zh-CN"/>
        </w:rPr>
        <w:t>项目编号：</w:t>
      </w:r>
      <w:r>
        <w:rPr>
          <w:rFonts w:ascii="宋体" w:hAnsi="宋体" w:eastAsia="宋体" w:cs="宋体"/>
          <w:b/>
          <w:kern w:val="0"/>
          <w:u w:val="single"/>
          <w:lang w:val="zh-CN" w:bidi="zh-CN"/>
        </w:rPr>
        <w:t xml:space="preserve">  </w:t>
      </w:r>
      <w:r>
        <w:rPr>
          <w:rFonts w:hint="eastAsia" w:ascii="宋体" w:hAnsi="宋体" w:eastAsia="宋体" w:cs="宋体"/>
          <w:b/>
          <w:kern w:val="0"/>
          <w:u w:val="single"/>
          <w:lang w:val="zh-CN" w:bidi="zh-CN"/>
        </w:rPr>
        <w:t xml:space="preserve"> </w:t>
      </w:r>
      <w:r>
        <w:rPr>
          <w:rFonts w:ascii="宋体" w:hAnsi="宋体" w:eastAsia="宋体" w:cs="宋体"/>
          <w:b/>
          <w:kern w:val="0"/>
          <w:u w:val="single"/>
          <w:lang w:val="zh-CN" w:bidi="zh-CN"/>
        </w:rPr>
        <w:tab/>
      </w:r>
      <w:r>
        <w:rPr>
          <w:rFonts w:hint="eastAsia" w:ascii="宋体" w:hAnsi="宋体" w:eastAsia="宋体" w:cs="宋体"/>
          <w:b/>
          <w:kern w:val="0"/>
          <w:u w:val="single"/>
          <w:lang w:val="zh-CN" w:bidi="zh-CN"/>
        </w:rPr>
        <w:t xml:space="preserve">                 </w:t>
      </w:r>
    </w:p>
    <w:tbl>
      <w:tblPr>
        <w:tblStyle w:val="8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00934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14:paraId="459FCBA1">
            <w:pPr>
              <w:keepNext w:val="0"/>
              <w:keepLines w:val="0"/>
              <w:suppressLineNumbers w:val="0"/>
              <w:autoSpaceDE w:val="0"/>
              <w:autoSpaceDN w:val="0"/>
              <w:spacing w:before="177" w:beforeAutospacing="0" w:after="0" w:afterAutospacing="0" w:line="360" w:lineRule="auto"/>
              <w:ind w:left="243" w:right="238"/>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供应商名称</w:t>
            </w:r>
          </w:p>
        </w:tc>
        <w:tc>
          <w:tcPr>
            <w:tcW w:w="6064" w:type="dxa"/>
          </w:tcPr>
          <w:p w14:paraId="24A72357">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tc>
      </w:tr>
      <w:tr w14:paraId="45B9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14:paraId="7FB5B9B5">
            <w:pPr>
              <w:keepNext w:val="0"/>
              <w:keepLines w:val="0"/>
              <w:suppressLineNumbers w:val="0"/>
              <w:autoSpaceDE w:val="0"/>
              <w:autoSpaceDN w:val="0"/>
              <w:spacing w:before="11" w:beforeAutospacing="0" w:after="0" w:afterAutospacing="0" w:line="360" w:lineRule="auto"/>
              <w:ind w:left="0" w:right="0"/>
              <w:jc w:val="left"/>
              <w:rPr>
                <w:rFonts w:hint="default" w:ascii="宋体" w:hAnsi="宋体" w:eastAsia="宋体" w:cs="宋体"/>
                <w:b/>
                <w:kern w:val="0"/>
                <w:szCs w:val="21"/>
                <w:lang w:val="zh-CN" w:eastAsia="en-US"/>
              </w:rPr>
            </w:pPr>
          </w:p>
          <w:p w14:paraId="63DAE15C">
            <w:pPr>
              <w:keepNext w:val="0"/>
              <w:keepLines w:val="0"/>
              <w:suppressLineNumbers w:val="0"/>
              <w:autoSpaceDE w:val="0"/>
              <w:autoSpaceDN w:val="0"/>
              <w:spacing w:before="0" w:beforeAutospacing="0" w:after="0" w:afterAutospacing="0" w:line="360" w:lineRule="auto"/>
              <w:ind w:left="243" w:right="238"/>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磋商范围</w:t>
            </w:r>
          </w:p>
        </w:tc>
        <w:tc>
          <w:tcPr>
            <w:tcW w:w="6064" w:type="dxa"/>
          </w:tcPr>
          <w:p w14:paraId="12244F58">
            <w:pPr>
              <w:keepNext w:val="0"/>
              <w:keepLines w:val="0"/>
              <w:suppressLineNumbers w:val="0"/>
              <w:autoSpaceDE w:val="0"/>
              <w:autoSpaceDN w:val="0"/>
              <w:spacing w:before="11" w:beforeAutospacing="0" w:after="0" w:afterAutospacing="0" w:line="360" w:lineRule="auto"/>
              <w:ind w:left="0" w:right="0"/>
              <w:jc w:val="left"/>
              <w:rPr>
                <w:rFonts w:hint="default" w:ascii="宋体" w:hAnsi="宋体" w:eastAsia="宋体" w:cs="宋体"/>
                <w:b/>
                <w:kern w:val="0"/>
                <w:szCs w:val="21"/>
                <w:lang w:val="zh-CN" w:eastAsia="en-US"/>
              </w:rPr>
            </w:pPr>
          </w:p>
          <w:p w14:paraId="1FA12B6C">
            <w:pPr>
              <w:keepNext w:val="0"/>
              <w:keepLines w:val="0"/>
              <w:suppressLineNumbers w:val="0"/>
              <w:tabs>
                <w:tab w:val="left" w:pos="1547"/>
              </w:tabs>
              <w:autoSpaceDE w:val="0"/>
              <w:autoSpaceDN w:val="0"/>
              <w:spacing w:before="0" w:beforeAutospacing="0" w:after="0" w:afterAutospacing="0" w:line="360" w:lineRule="auto"/>
              <w:ind w:left="107" w:right="0"/>
              <w:jc w:val="left"/>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全部 / 第</w:t>
            </w:r>
            <w:r>
              <w:rPr>
                <w:rFonts w:hint="default" w:ascii="宋体" w:hAnsi="宋体" w:eastAsia="宋体" w:cs="宋体"/>
                <w:kern w:val="0"/>
                <w:szCs w:val="21"/>
                <w:u w:val="single"/>
                <w:lang w:val="zh-CN" w:eastAsia="en-US"/>
              </w:rPr>
              <w:t xml:space="preserve"> </w:t>
            </w:r>
            <w:r>
              <w:rPr>
                <w:rFonts w:hint="default" w:ascii="宋体" w:hAnsi="宋体" w:eastAsia="宋体" w:cs="宋体"/>
                <w:kern w:val="0"/>
                <w:szCs w:val="21"/>
                <w:u w:val="single"/>
                <w:lang w:val="zh-CN" w:eastAsia="en-US"/>
              </w:rPr>
              <w:tab/>
            </w:r>
            <w:r>
              <w:rPr>
                <w:rFonts w:hint="default" w:ascii="宋体" w:hAnsi="宋体" w:eastAsia="宋体" w:cs="宋体"/>
                <w:kern w:val="0"/>
                <w:szCs w:val="21"/>
                <w:lang w:val="zh-CN" w:eastAsia="en-US"/>
              </w:rPr>
              <w:t>包</w:t>
            </w:r>
          </w:p>
        </w:tc>
      </w:tr>
      <w:tr w14:paraId="6A2B4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2461" w:type="dxa"/>
          </w:tcPr>
          <w:p w14:paraId="30532E4E">
            <w:pPr>
              <w:keepNext w:val="0"/>
              <w:keepLines w:val="0"/>
              <w:suppressLineNumbers w:val="0"/>
              <w:autoSpaceDE w:val="0"/>
              <w:autoSpaceDN w:val="0"/>
              <w:spacing w:before="0" w:beforeAutospacing="0" w:after="0" w:afterAutospacing="0" w:line="360" w:lineRule="auto"/>
              <w:ind w:left="245" w:right="235"/>
              <w:jc w:val="center"/>
              <w:rPr>
                <w:rFonts w:hint="default" w:ascii="宋体" w:hAnsi="宋体" w:eastAsia="宋体" w:cs="宋体"/>
                <w:b/>
                <w:kern w:val="0"/>
                <w:szCs w:val="21"/>
                <w:lang w:val="zh-CN"/>
              </w:rPr>
            </w:pPr>
            <w:r>
              <w:rPr>
                <w:rFonts w:hint="default" w:ascii="宋体" w:hAnsi="宋体" w:eastAsia="宋体" w:cs="宋体"/>
                <w:b/>
                <w:kern w:val="0"/>
                <w:szCs w:val="21"/>
                <w:lang w:val="zh-CN"/>
              </w:rPr>
              <w:t>报价</w:t>
            </w:r>
          </w:p>
          <w:p w14:paraId="723A7449">
            <w:pPr>
              <w:keepNext w:val="0"/>
              <w:keepLines w:val="0"/>
              <w:suppressLineNumbers w:val="0"/>
              <w:autoSpaceDE w:val="0"/>
              <w:autoSpaceDN w:val="0"/>
              <w:spacing w:before="161" w:beforeAutospacing="0" w:after="0" w:afterAutospacing="0" w:line="360" w:lineRule="auto"/>
              <w:ind w:left="245" w:right="238"/>
              <w:jc w:val="center"/>
              <w:rPr>
                <w:rFonts w:hint="default" w:ascii="宋体" w:hAnsi="宋体" w:eastAsia="宋体" w:cs="宋体"/>
                <w:b/>
                <w:kern w:val="0"/>
                <w:szCs w:val="21"/>
                <w:lang w:val="zh-CN"/>
              </w:rPr>
            </w:pPr>
            <w:r>
              <w:rPr>
                <w:rFonts w:hint="default" w:ascii="宋体" w:hAnsi="宋体" w:eastAsia="宋体" w:cs="宋体"/>
                <w:b/>
                <w:kern w:val="0"/>
                <w:szCs w:val="21"/>
                <w:lang w:val="zh-CN"/>
              </w:rPr>
              <w:t>（详见备注说明）</w:t>
            </w:r>
          </w:p>
        </w:tc>
        <w:tc>
          <w:tcPr>
            <w:tcW w:w="6064" w:type="dxa"/>
          </w:tcPr>
          <w:p w14:paraId="4495EB73">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b/>
                <w:kern w:val="0"/>
                <w:szCs w:val="21"/>
                <w:lang w:val="zh-CN"/>
              </w:rPr>
            </w:pPr>
          </w:p>
          <w:p w14:paraId="56973EFA">
            <w:pPr>
              <w:keepNext w:val="0"/>
              <w:keepLines w:val="0"/>
              <w:suppressLineNumbers w:val="0"/>
              <w:tabs>
                <w:tab w:val="left" w:pos="4482"/>
              </w:tabs>
              <w:autoSpaceDE w:val="0"/>
              <w:autoSpaceDN w:val="0"/>
              <w:spacing w:before="0" w:beforeAutospacing="0" w:after="0" w:afterAutospacing="0" w:line="360" w:lineRule="auto"/>
              <w:ind w:left="107" w:right="0"/>
              <w:jc w:val="left"/>
              <w:rPr>
                <w:rFonts w:hint="default" w:ascii="宋体" w:hAnsi="宋体" w:eastAsia="宋体" w:cs="宋体"/>
                <w:kern w:val="0"/>
                <w:szCs w:val="21"/>
                <w:lang w:val="zh-CN"/>
              </w:rPr>
            </w:pPr>
            <w:r>
              <w:rPr>
                <w:rFonts w:hint="eastAsia" w:ascii="宋体" w:hAnsi="宋体" w:eastAsia="宋体" w:cs="宋体"/>
                <w:kern w:val="0"/>
                <w:sz w:val="22"/>
                <w:lang w:val="en-US" w:eastAsia="zh-CN"/>
              </w:rPr>
              <w:t>费率：</w:t>
            </w:r>
            <w:r>
              <w:rPr>
                <w:rFonts w:hint="eastAsia" w:ascii="宋体" w:hAnsi="宋体" w:eastAsia="宋体" w:cs="宋体"/>
                <w:kern w:val="0"/>
                <w:sz w:val="22"/>
                <w:lang w:val="zh-CN"/>
              </w:rPr>
              <w:t>（大写）</w:t>
            </w:r>
            <w:r>
              <w:rPr>
                <w:rFonts w:hint="default" w:ascii="宋体" w:hAnsi="宋体" w:eastAsia="宋体" w:cs="宋体"/>
                <w:kern w:val="0"/>
                <w:sz w:val="22"/>
                <w:u w:val="single"/>
                <w:lang w:val="zh-CN"/>
              </w:rPr>
              <w:t xml:space="preserve">          </w:t>
            </w:r>
            <w:r>
              <w:rPr>
                <w:rFonts w:hint="eastAsia" w:ascii="宋体" w:hAnsi="宋体" w:eastAsia="宋体" w:cs="宋体"/>
                <w:kern w:val="0"/>
                <w:sz w:val="22"/>
                <w:lang w:val="zh-CN"/>
              </w:rPr>
              <w:t>（小写</w:t>
            </w:r>
            <w:r>
              <w:rPr>
                <w:rFonts w:hint="default" w:ascii="宋体" w:hAnsi="宋体" w:eastAsia="宋体" w:cs="宋体"/>
                <w:kern w:val="0"/>
                <w:sz w:val="22"/>
                <w:u w:val="single"/>
                <w:lang w:val="zh-CN"/>
              </w:rPr>
              <w:t xml:space="preserve">            </w:t>
            </w:r>
            <w:r>
              <w:rPr>
                <w:rFonts w:hint="eastAsia" w:ascii="宋体" w:hAnsi="宋体" w:eastAsia="宋体" w:cs="宋体"/>
                <w:kern w:val="0"/>
                <w:sz w:val="22"/>
                <w:lang w:val="zh-CN"/>
              </w:rPr>
              <w:t>）</w:t>
            </w:r>
          </w:p>
        </w:tc>
      </w:tr>
      <w:tr w14:paraId="6D345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461" w:type="dxa"/>
          </w:tcPr>
          <w:p w14:paraId="7E21D54C">
            <w:pPr>
              <w:keepNext w:val="0"/>
              <w:keepLines w:val="0"/>
              <w:suppressLineNumbers w:val="0"/>
              <w:autoSpaceDE w:val="0"/>
              <w:autoSpaceDN w:val="0"/>
              <w:spacing w:before="215" w:beforeAutospacing="0" w:after="0" w:afterAutospacing="0" w:line="360" w:lineRule="auto"/>
              <w:ind w:left="0" w:right="238"/>
              <w:jc w:val="center"/>
              <w:rPr>
                <w:rFonts w:hint="default" w:ascii="宋体" w:hAnsi="宋体" w:eastAsia="宋体" w:cs="宋体"/>
                <w:b/>
                <w:kern w:val="0"/>
                <w:szCs w:val="21"/>
              </w:rPr>
            </w:pPr>
            <w:r>
              <w:rPr>
                <w:rFonts w:hint="eastAsia" w:ascii="宋体" w:hAnsi="宋体" w:eastAsia="宋体" w:cs="宋体"/>
                <w:b/>
                <w:kern w:val="0"/>
                <w:szCs w:val="21"/>
              </w:rPr>
              <w:t>质量标准</w:t>
            </w:r>
          </w:p>
        </w:tc>
        <w:tc>
          <w:tcPr>
            <w:tcW w:w="6064" w:type="dxa"/>
          </w:tcPr>
          <w:p w14:paraId="0F010F1D">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tc>
      </w:tr>
      <w:tr w14:paraId="794A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461" w:type="dxa"/>
          </w:tcPr>
          <w:p w14:paraId="56A778A2">
            <w:pPr>
              <w:keepNext w:val="0"/>
              <w:keepLines w:val="0"/>
              <w:suppressLineNumbers w:val="0"/>
              <w:tabs>
                <w:tab w:val="left" w:pos="730"/>
              </w:tabs>
              <w:autoSpaceDE w:val="0"/>
              <w:autoSpaceDN w:val="0"/>
              <w:spacing w:before="161" w:beforeAutospacing="0" w:after="0" w:afterAutospacing="0" w:line="360" w:lineRule="auto"/>
              <w:ind w:left="6" w:right="0"/>
              <w:jc w:val="center"/>
              <w:rPr>
                <w:rFonts w:hint="default" w:ascii="宋体" w:hAnsi="宋体" w:eastAsia="宋体" w:cs="宋体"/>
                <w:b/>
                <w:kern w:val="0"/>
                <w:szCs w:val="21"/>
              </w:rPr>
            </w:pPr>
            <w:r>
              <w:rPr>
                <w:rFonts w:hint="default" w:ascii="宋体" w:hAnsi="宋体" w:eastAsia="宋体" w:cs="宋体"/>
                <w:b/>
                <w:kern w:val="0"/>
                <w:szCs w:val="21"/>
                <w:lang w:val="zh-CN" w:eastAsia="en-US"/>
              </w:rPr>
              <w:t>工</w:t>
            </w:r>
            <w:r>
              <w:rPr>
                <w:rFonts w:hint="default" w:ascii="宋体" w:hAnsi="宋体" w:eastAsia="宋体" w:cs="宋体"/>
                <w:b/>
                <w:kern w:val="0"/>
                <w:szCs w:val="21"/>
                <w:lang w:val="zh-CN" w:eastAsia="en-US"/>
              </w:rPr>
              <w:tab/>
            </w:r>
            <w:r>
              <w:rPr>
                <w:rFonts w:hint="default" w:ascii="宋体" w:hAnsi="宋体" w:eastAsia="宋体" w:cs="宋体"/>
                <w:b/>
                <w:kern w:val="0"/>
                <w:szCs w:val="21"/>
                <w:lang w:val="zh-CN" w:eastAsia="en-US"/>
              </w:rPr>
              <w:t>期</w:t>
            </w:r>
          </w:p>
        </w:tc>
        <w:tc>
          <w:tcPr>
            <w:tcW w:w="6064" w:type="dxa"/>
          </w:tcPr>
          <w:p w14:paraId="0876BB56">
            <w:pPr>
              <w:keepNext w:val="0"/>
              <w:keepLines w:val="0"/>
              <w:suppressLineNumbers w:val="0"/>
              <w:tabs>
                <w:tab w:val="left" w:pos="2267"/>
              </w:tabs>
              <w:autoSpaceDE w:val="0"/>
              <w:autoSpaceDN w:val="0"/>
              <w:spacing w:before="161" w:beforeAutospacing="0" w:after="0" w:afterAutospacing="0" w:line="360" w:lineRule="auto"/>
              <w:ind w:left="107" w:right="0"/>
              <w:jc w:val="left"/>
              <w:rPr>
                <w:rFonts w:hint="default" w:ascii="宋体" w:hAnsi="宋体" w:eastAsia="宋体" w:cs="宋体"/>
                <w:kern w:val="0"/>
                <w:szCs w:val="21"/>
                <w:lang w:val="zh-CN" w:eastAsia="en-US"/>
              </w:rPr>
            </w:pPr>
          </w:p>
        </w:tc>
      </w:tr>
      <w:tr w14:paraId="0BC34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461" w:type="dxa"/>
          </w:tcPr>
          <w:p w14:paraId="05FBB16B">
            <w:pPr>
              <w:keepNext w:val="0"/>
              <w:keepLines w:val="0"/>
              <w:suppressLineNumbers w:val="0"/>
              <w:tabs>
                <w:tab w:val="left" w:pos="730"/>
              </w:tabs>
              <w:autoSpaceDE w:val="0"/>
              <w:autoSpaceDN w:val="0"/>
              <w:spacing w:before="161" w:beforeAutospacing="0" w:after="0" w:afterAutospacing="0" w:line="360" w:lineRule="auto"/>
              <w:ind w:left="6" w:right="0"/>
              <w:jc w:val="center"/>
              <w:rPr>
                <w:rFonts w:hint="default" w:ascii="宋体" w:hAnsi="宋体" w:eastAsia="宋体" w:cs="宋体"/>
                <w:b/>
                <w:kern w:val="0"/>
                <w:szCs w:val="21"/>
              </w:rPr>
            </w:pPr>
            <w:r>
              <w:rPr>
                <w:rFonts w:hint="eastAsia" w:ascii="宋体" w:hAnsi="宋体" w:eastAsia="宋体" w:cs="宋体"/>
                <w:b/>
                <w:kern w:val="0"/>
                <w:szCs w:val="21"/>
              </w:rPr>
              <w:t>项目负责人</w:t>
            </w:r>
          </w:p>
        </w:tc>
        <w:tc>
          <w:tcPr>
            <w:tcW w:w="6064" w:type="dxa"/>
          </w:tcPr>
          <w:p w14:paraId="5D6D5135">
            <w:pPr>
              <w:keepNext w:val="0"/>
              <w:keepLines w:val="0"/>
              <w:suppressLineNumbers w:val="0"/>
              <w:tabs>
                <w:tab w:val="left" w:pos="2267"/>
              </w:tabs>
              <w:autoSpaceDE w:val="0"/>
              <w:autoSpaceDN w:val="0"/>
              <w:spacing w:before="161" w:beforeAutospacing="0" w:after="0" w:afterAutospacing="0" w:line="360" w:lineRule="auto"/>
              <w:ind w:left="107" w:right="0"/>
              <w:jc w:val="left"/>
              <w:rPr>
                <w:rFonts w:hint="default" w:ascii="宋体" w:hAnsi="宋体" w:eastAsia="宋体" w:cs="宋体"/>
                <w:kern w:val="0"/>
                <w:szCs w:val="21"/>
                <w:lang w:val="zh-CN" w:eastAsia="en-US"/>
              </w:rPr>
            </w:pPr>
          </w:p>
        </w:tc>
      </w:tr>
      <w:tr w14:paraId="44C4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461" w:type="dxa"/>
          </w:tcPr>
          <w:p w14:paraId="20B17660">
            <w:pPr>
              <w:keepNext w:val="0"/>
              <w:keepLines w:val="0"/>
              <w:suppressLineNumbers w:val="0"/>
              <w:autoSpaceDE w:val="0"/>
              <w:autoSpaceDN w:val="0"/>
              <w:spacing w:before="160" w:beforeAutospacing="0" w:after="0" w:afterAutospacing="0" w:line="360" w:lineRule="auto"/>
              <w:ind w:left="7" w:right="0"/>
              <w:jc w:val="center"/>
              <w:rPr>
                <w:rFonts w:hint="default" w:ascii="宋体" w:hAnsi="宋体" w:eastAsia="宋体" w:cs="宋体"/>
                <w:b/>
                <w:kern w:val="0"/>
                <w:szCs w:val="21"/>
              </w:rPr>
            </w:pPr>
            <w:r>
              <w:rPr>
                <w:rFonts w:hint="default" w:ascii="宋体" w:hAnsi="宋体" w:eastAsia="宋体" w:cs="宋体"/>
                <w:b/>
                <w:kern w:val="0"/>
                <w:szCs w:val="21"/>
                <w:lang w:val="zh-CN" w:eastAsia="en-US"/>
              </w:rPr>
              <w:t>是否响应付款方式</w:t>
            </w:r>
          </w:p>
        </w:tc>
        <w:tc>
          <w:tcPr>
            <w:tcW w:w="6064" w:type="dxa"/>
          </w:tcPr>
          <w:p w14:paraId="4C0B8699">
            <w:pPr>
              <w:keepNext w:val="0"/>
              <w:keepLines w:val="0"/>
              <w:suppressLineNumbers w:val="0"/>
              <w:tabs>
                <w:tab w:val="left" w:pos="1067"/>
                <w:tab w:val="left" w:pos="1907"/>
              </w:tabs>
              <w:autoSpaceDE w:val="0"/>
              <w:autoSpaceDN w:val="0"/>
              <w:spacing w:before="160" w:beforeAutospacing="0" w:after="0" w:afterAutospacing="0" w:line="360" w:lineRule="auto"/>
              <w:ind w:left="107" w:right="0"/>
              <w:jc w:val="left"/>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是□</w:t>
            </w:r>
            <w:r>
              <w:rPr>
                <w:rFonts w:hint="default" w:ascii="宋体" w:hAnsi="宋体" w:eastAsia="宋体" w:cs="宋体"/>
                <w:kern w:val="0"/>
                <w:szCs w:val="21"/>
                <w:lang w:val="zh-CN" w:eastAsia="en-US"/>
              </w:rPr>
              <w:tab/>
            </w:r>
            <w:r>
              <w:rPr>
                <w:rFonts w:hint="default" w:ascii="宋体" w:hAnsi="宋体" w:eastAsia="宋体" w:cs="宋体"/>
                <w:kern w:val="0"/>
                <w:szCs w:val="21"/>
                <w:lang w:val="zh-CN" w:eastAsia="en-US"/>
              </w:rPr>
              <w:t>否□</w:t>
            </w:r>
            <w:r>
              <w:rPr>
                <w:rFonts w:hint="default" w:ascii="宋体" w:hAnsi="宋体" w:eastAsia="宋体" w:cs="宋体"/>
                <w:kern w:val="0"/>
                <w:szCs w:val="21"/>
                <w:lang w:val="zh-CN" w:eastAsia="en-US"/>
              </w:rPr>
              <w:tab/>
            </w:r>
            <w:r>
              <w:rPr>
                <w:rFonts w:hint="default" w:ascii="宋体" w:hAnsi="宋体" w:eastAsia="宋体" w:cs="宋体"/>
                <w:kern w:val="0"/>
                <w:szCs w:val="21"/>
                <w:lang w:val="zh-CN" w:eastAsia="en-US"/>
              </w:rPr>
              <w:t>（划√）</w:t>
            </w:r>
          </w:p>
        </w:tc>
      </w:tr>
      <w:tr w14:paraId="2B874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2461" w:type="dxa"/>
          </w:tcPr>
          <w:p w14:paraId="6B1AC3B2">
            <w:pPr>
              <w:keepNext w:val="0"/>
              <w:keepLines w:val="0"/>
              <w:suppressLineNumbers w:val="0"/>
              <w:autoSpaceDE w:val="0"/>
              <w:autoSpaceDN w:val="0"/>
              <w:spacing w:before="215" w:beforeAutospacing="0" w:after="0" w:afterAutospacing="0" w:line="360" w:lineRule="auto"/>
              <w:ind w:left="243" w:right="238"/>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备注说明</w:t>
            </w:r>
          </w:p>
        </w:tc>
        <w:tc>
          <w:tcPr>
            <w:tcW w:w="6064" w:type="dxa"/>
          </w:tcPr>
          <w:p w14:paraId="072B7D0C">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tc>
      </w:tr>
    </w:tbl>
    <w:p w14:paraId="14477935">
      <w:pPr>
        <w:tabs>
          <w:tab w:val="left" w:pos="7181"/>
        </w:tabs>
        <w:spacing w:after="120" w:line="360" w:lineRule="auto"/>
        <w:ind w:right="1223" w:firstLine="3990" w:firstLineChars="1900"/>
        <w:rPr>
          <w:rFonts w:ascii="Calibri" w:hAnsi="Calibri" w:eastAsia="宋体" w:cs="Times New Roman"/>
          <w:spacing w:val="-18"/>
          <w:szCs w:val="21"/>
        </w:rPr>
      </w:pPr>
      <w:r>
        <w:rPr>
          <w:rFonts w:ascii="Calibri" w:hAnsi="Calibri" w:eastAsia="宋体" w:cs="Times New Roman"/>
          <w:szCs w:val="21"/>
        </w:rPr>
        <w:t>供应商</w:t>
      </w:r>
      <w:r>
        <w:rPr>
          <w:rFonts w:hint="eastAsia" w:ascii="Calibri" w:hAnsi="Calibri" w:eastAsia="宋体" w:cs="Times New Roman"/>
          <w:szCs w:val="21"/>
        </w:rPr>
        <w:t>公章</w:t>
      </w:r>
      <w:r>
        <w:rPr>
          <w:rFonts w:ascii="Calibri" w:hAnsi="Calibri" w:eastAsia="宋体" w:cs="Times New Roman"/>
          <w:spacing w:val="-18"/>
          <w:szCs w:val="21"/>
        </w:rPr>
        <w:t xml:space="preserve">： </w:t>
      </w:r>
      <w:r>
        <w:rPr>
          <w:rFonts w:hint="eastAsia" w:ascii="Calibri" w:hAnsi="Calibri" w:eastAsia="宋体" w:cs="Times New Roman"/>
          <w:szCs w:val="21"/>
          <w:u w:val="single"/>
        </w:rPr>
        <w:t xml:space="preserve">            </w:t>
      </w:r>
    </w:p>
    <w:p w14:paraId="4955516E">
      <w:pPr>
        <w:tabs>
          <w:tab w:val="left" w:pos="5841"/>
          <w:tab w:val="left" w:pos="8923"/>
        </w:tabs>
        <w:spacing w:before="79" w:after="120" w:line="360" w:lineRule="auto"/>
        <w:ind w:right="501"/>
        <w:jc w:val="right"/>
        <w:rPr>
          <w:rFonts w:ascii="Calibri" w:hAnsi="Calibri" w:eastAsia="宋体" w:cs="Times New Roman"/>
          <w:szCs w:val="21"/>
        </w:rPr>
      </w:pPr>
      <w:r>
        <w:rPr>
          <w:rFonts w:hint="eastAsia" w:ascii="Calibri" w:hAnsi="Calibri" w:eastAsia="宋体" w:cs="Times New Roman"/>
          <w:szCs w:val="21"/>
        </w:rPr>
        <w:t>法定代表人或其委托代理人：</w:t>
      </w:r>
      <w:r>
        <w:rPr>
          <w:rFonts w:hint="eastAsia" w:ascii="Calibri" w:hAnsi="Calibri" w:eastAsia="宋体" w:cs="Times New Roman"/>
          <w:szCs w:val="21"/>
          <w:u w:val="single"/>
        </w:rPr>
        <w:t xml:space="preserve">  （签字或盖章）</w:t>
      </w:r>
    </w:p>
    <w:p w14:paraId="1C4A03EF">
      <w:pPr>
        <w:tabs>
          <w:tab w:val="left" w:pos="6705"/>
        </w:tabs>
        <w:spacing w:after="120" w:line="360" w:lineRule="auto"/>
        <w:ind w:right="1223" w:firstLine="4620" w:firstLineChars="2200"/>
        <w:rPr>
          <w:rFonts w:ascii="Calibri" w:hAnsi="Calibri" w:eastAsia="宋体" w:cs="Times New Roman"/>
          <w:szCs w:val="21"/>
          <w:u w:val="single"/>
        </w:rPr>
      </w:pPr>
      <w:r>
        <w:rPr>
          <w:rFonts w:ascii="Calibri" w:hAnsi="Calibri" w:eastAsia="宋体" w:cs="Times New Roman"/>
          <w:szCs w:val="21"/>
        </w:rPr>
        <w:t>日</w:t>
      </w:r>
      <w:r>
        <w:rPr>
          <w:rFonts w:hint="eastAsia" w:ascii="Calibri" w:hAnsi="Calibri" w:eastAsia="宋体" w:cs="Times New Roman"/>
          <w:szCs w:val="21"/>
        </w:rPr>
        <w:t xml:space="preserve">    </w:t>
      </w:r>
      <w:r>
        <w:rPr>
          <w:rFonts w:ascii="Calibri" w:hAnsi="Calibri" w:eastAsia="宋体" w:cs="Times New Roman"/>
          <w:szCs w:val="21"/>
        </w:rPr>
        <w:t>期</w:t>
      </w:r>
      <w:r>
        <w:rPr>
          <w:rFonts w:ascii="Calibri" w:hAnsi="Calibri" w:eastAsia="宋体" w:cs="Times New Roman"/>
          <w:spacing w:val="-18"/>
          <w:szCs w:val="21"/>
        </w:rPr>
        <w:t>：</w:t>
      </w:r>
      <w:r>
        <w:rPr>
          <w:rFonts w:hint="eastAsia" w:ascii="Calibri" w:hAnsi="Calibri" w:eastAsia="宋体" w:cs="Times New Roman"/>
          <w:szCs w:val="21"/>
          <w:u w:val="single"/>
        </w:rPr>
        <w:t xml:space="preserve">        </w:t>
      </w:r>
    </w:p>
    <w:p w14:paraId="104E5B1C">
      <w:pPr>
        <w:autoSpaceDE w:val="0"/>
        <w:autoSpaceDN w:val="0"/>
        <w:spacing w:before="120" w:beforeLines="50" w:after="120" w:afterLines="50" w:line="360" w:lineRule="auto"/>
        <w:ind w:right="210" w:rightChars="100"/>
        <w:jc w:val="left"/>
        <w:rPr>
          <w:rFonts w:ascii="宋体" w:hAnsi="宋体" w:eastAsia="宋体" w:cs="宋体"/>
          <w:b/>
          <w:kern w:val="0"/>
          <w:lang w:val="zh-CN" w:bidi="zh-CN"/>
        </w:rPr>
      </w:pPr>
      <w:r>
        <w:rPr>
          <w:rFonts w:ascii="宋体" w:hAnsi="宋体" w:eastAsia="宋体" w:cs="宋体"/>
          <w:b/>
          <w:kern w:val="0"/>
          <w:lang w:val="zh-CN" w:bidi="zh-CN"/>
        </w:rPr>
        <w:t>注：</w:t>
      </w:r>
    </w:p>
    <w:p w14:paraId="38FFEE4C">
      <w:pPr>
        <w:spacing w:line="360" w:lineRule="auto"/>
        <w:ind w:firstLine="422" w:firstLineChars="200"/>
        <w:rPr>
          <w:rFonts w:ascii="Calibri" w:hAnsi="Calibri" w:eastAsia="宋体" w:cs="Times New Roman"/>
          <w:b/>
        </w:rPr>
      </w:pPr>
      <w:r>
        <w:rPr>
          <w:rFonts w:hint="eastAsia" w:ascii="Calibri" w:hAnsi="Calibri" w:eastAsia="宋体" w:cs="Times New Roman"/>
          <w:b/>
        </w:rPr>
        <w:t>1</w:t>
      </w:r>
      <w:r>
        <w:rPr>
          <w:rFonts w:ascii="Calibri" w:hAnsi="Calibri" w:eastAsia="宋体" w:cs="Times New Roman"/>
          <w:b/>
        </w:rPr>
        <w:t>.本表内容根据</w:t>
      </w:r>
      <w:r>
        <w:rPr>
          <w:rFonts w:hint="eastAsia" w:ascii="Calibri" w:hAnsi="Calibri" w:eastAsia="宋体" w:cs="Times New Roman"/>
          <w:b/>
        </w:rPr>
        <w:t>磋商文件</w:t>
      </w:r>
      <w:r>
        <w:rPr>
          <w:rFonts w:ascii="Calibri" w:hAnsi="Calibri" w:eastAsia="宋体" w:cs="Times New Roman"/>
          <w:b/>
        </w:rPr>
        <w:t>要求包括了</w:t>
      </w:r>
      <w:r>
        <w:rPr>
          <w:rFonts w:hint="eastAsia" w:ascii="Calibri" w:hAnsi="Calibri" w:eastAsia="宋体" w:cs="Times New Roman"/>
          <w:b/>
        </w:rPr>
        <w:t>磋商文件</w:t>
      </w:r>
      <w:r>
        <w:rPr>
          <w:rFonts w:ascii="Calibri" w:hAnsi="Calibri" w:eastAsia="宋体" w:cs="Times New Roman"/>
          <w:b/>
        </w:rPr>
        <w:t>要求提供的全部内容的所有费用。</w:t>
      </w:r>
    </w:p>
    <w:p w14:paraId="1984CA21">
      <w:pPr>
        <w:spacing w:line="360" w:lineRule="auto"/>
        <w:ind w:firstLine="422" w:firstLineChars="200"/>
        <w:rPr>
          <w:rFonts w:ascii="Calibri" w:hAnsi="Calibri" w:eastAsia="宋体" w:cs="Times New Roman"/>
          <w:b/>
        </w:rPr>
      </w:pPr>
      <w:r>
        <w:rPr>
          <w:rFonts w:hint="eastAsia" w:ascii="Calibri" w:hAnsi="Calibri" w:eastAsia="宋体" w:cs="Times New Roman"/>
          <w:b/>
        </w:rPr>
        <w:t>2</w:t>
      </w:r>
      <w:r>
        <w:rPr>
          <w:rFonts w:ascii="Calibri" w:hAnsi="Calibri" w:eastAsia="宋体" w:cs="Times New Roman"/>
          <w:b/>
        </w:rPr>
        <w:t>.特殊事项在备注中注明。</w:t>
      </w:r>
    </w:p>
    <w:p w14:paraId="0AEABBBC">
      <w:pPr>
        <w:spacing w:line="360" w:lineRule="auto"/>
        <w:ind w:firstLine="422" w:firstLineChars="200"/>
        <w:rPr>
          <w:rFonts w:ascii="Calibri" w:hAnsi="Calibri" w:eastAsia="宋体" w:cs="Times New Roman"/>
          <w:b/>
        </w:rPr>
      </w:pPr>
      <w:r>
        <w:rPr>
          <w:rFonts w:hint="eastAsia" w:ascii="Calibri" w:hAnsi="Calibri" w:eastAsia="宋体" w:cs="Times New Roman"/>
          <w:b/>
        </w:rPr>
        <w:t>3</w:t>
      </w:r>
      <w:r>
        <w:rPr>
          <w:rFonts w:ascii="Calibri" w:hAnsi="Calibri" w:eastAsia="宋体" w:cs="Times New Roman"/>
          <w:b/>
        </w:rPr>
        <w:t>.供应商应根据其响应文件中报价表的内容填写唱标信息，唱标信息不作为评审的依据。唱标信息与报价表不一致的，以报价表为准。</w:t>
      </w:r>
    </w:p>
    <w:p w14:paraId="20FDE7CE">
      <w:pPr>
        <w:spacing w:line="360" w:lineRule="auto"/>
        <w:ind w:firstLine="422" w:firstLineChars="200"/>
        <w:rPr>
          <w:rFonts w:ascii="Calibri" w:hAnsi="Calibri" w:eastAsia="宋体" w:cs="Times New Roman"/>
          <w:b/>
          <w:lang w:val="zh-CN"/>
        </w:rPr>
      </w:pPr>
      <w:r>
        <w:rPr>
          <w:rFonts w:hint="eastAsia" w:ascii="Calibri" w:hAnsi="Calibri" w:eastAsia="宋体" w:cs="Times New Roman"/>
          <w:b/>
        </w:rPr>
        <w:t>4.</w:t>
      </w:r>
      <w:r>
        <w:rPr>
          <w:rFonts w:hint="eastAsia" w:ascii="Calibri" w:hAnsi="Calibri" w:eastAsia="宋体" w:cs="Times New Roman"/>
          <w:b/>
          <w:lang w:val="zh-CN"/>
        </w:rPr>
        <w:t xml:space="preserve">投标人后期投标报价浮动率的计算按以下方式进行计算 </w:t>
      </w:r>
    </w:p>
    <w:p w14:paraId="21538FBF">
      <w:pPr>
        <w:spacing w:line="360" w:lineRule="auto"/>
        <w:ind w:firstLine="422" w:firstLineChars="200"/>
        <w:rPr>
          <w:rFonts w:ascii="Calibri" w:hAnsi="Calibri" w:eastAsia="宋体" w:cs="Times New Roman"/>
          <w:b/>
          <w:lang w:val="zh-CN"/>
        </w:rPr>
        <w:sectPr>
          <w:pgSz w:w="11910" w:h="16840"/>
          <w:pgMar w:top="1400" w:right="1440" w:bottom="1220" w:left="1580" w:header="877" w:footer="1033" w:gutter="0"/>
          <w:cols w:space="720" w:num="1"/>
        </w:sectPr>
      </w:pPr>
      <w:r>
        <w:rPr>
          <w:rFonts w:ascii="Calibri" w:hAnsi="Calibri" w:eastAsia="宋体" w:cs="Times New Roman"/>
          <w:b/>
          <w:lang w:val="zh-CN"/>
        </w:rPr>
        <w:t>投标报价浮动率 =【投标报价-（ 暂估价、暂列金额）】/【最高投标限价-（暂估价、暂列金额）】*100%（</w:t>
      </w:r>
      <w:r>
        <w:rPr>
          <w:rFonts w:hint="eastAsia" w:ascii="Calibri" w:hAnsi="Calibri" w:eastAsia="宋体" w:cs="Times New Roman"/>
          <w:b/>
          <w:lang w:val="zh-CN"/>
        </w:rPr>
        <w:t>保留两位小数，小数点后第三位四舍五入</w:t>
      </w:r>
      <w:r>
        <w:rPr>
          <w:rFonts w:ascii="Calibri" w:hAnsi="Calibri" w:eastAsia="宋体" w:cs="Times New Roman"/>
          <w:b/>
          <w:lang w:val="zh-CN"/>
        </w:rPr>
        <w:t>）</w:t>
      </w:r>
    </w:p>
    <w:p w14:paraId="63226BA8">
      <w:pPr>
        <w:keepNext/>
        <w:keepLines/>
        <w:tabs>
          <w:tab w:val="left" w:pos="556"/>
        </w:tabs>
        <w:spacing w:before="48" w:after="64" w:line="320" w:lineRule="auto"/>
        <w:jc w:val="left"/>
        <w:outlineLvl w:val="7"/>
        <w:rPr>
          <w:rFonts w:ascii="Cambria" w:hAnsi="Cambria" w:eastAsia="宋体" w:cs="Times New Roman"/>
          <w:sz w:val="19"/>
          <w:szCs w:val="24"/>
        </w:rPr>
      </w:pPr>
      <w:r>
        <w:rPr>
          <w:rFonts w:hint="eastAsia" w:ascii="Cambria" w:hAnsi="Cambria" w:eastAsia="宋体" w:cs="Times New Roman"/>
          <w:sz w:val="24"/>
          <w:szCs w:val="24"/>
        </w:rPr>
        <w:t>1-2</w:t>
      </w:r>
      <w:r>
        <w:rPr>
          <w:rFonts w:ascii="Cambria" w:hAnsi="Cambria" w:eastAsia="宋体" w:cs="Times New Roman"/>
          <w:sz w:val="24"/>
          <w:szCs w:val="24"/>
        </w:rPr>
        <w:t>投标报价书</w:t>
      </w:r>
      <w:r>
        <w:rPr>
          <w:rFonts w:ascii="Cambria" w:hAnsi="Cambria" w:eastAsia="宋体" w:cs="Times New Roman"/>
          <w:w w:val="201"/>
          <w:sz w:val="24"/>
          <w:szCs w:val="24"/>
        </w:rPr>
        <w:t xml:space="preserve"> </w:t>
      </w:r>
    </w:p>
    <w:p w14:paraId="42ABAE20">
      <w:pPr>
        <w:spacing w:after="120"/>
        <w:rPr>
          <w:rFonts w:ascii="Microsoft JhengHei" w:hAnsi="Calibri" w:eastAsia="宋体" w:cs="Times New Roman"/>
          <w:b/>
          <w:sz w:val="20"/>
        </w:rPr>
      </w:pPr>
    </w:p>
    <w:p w14:paraId="17209E49">
      <w:pPr>
        <w:spacing w:before="13" w:after="120"/>
        <w:rPr>
          <w:rFonts w:ascii="Microsoft JhengHei" w:hAnsi="Calibri" w:eastAsia="宋体" w:cs="Times New Roman"/>
          <w:b/>
          <w:sz w:val="25"/>
        </w:rPr>
      </w:pPr>
    </w:p>
    <w:p w14:paraId="23D5A737">
      <w:pPr>
        <w:ind w:left="3229" w:right="3121"/>
        <w:jc w:val="center"/>
        <w:rPr>
          <w:rFonts w:ascii="Microsoft JhengHei" w:hAnsi="Calibri" w:eastAsia="Microsoft JhengHei" w:cs="Times New Roman"/>
          <w:b/>
        </w:rPr>
      </w:pPr>
      <w:r>
        <w:rPr>
          <w:rFonts w:hint="eastAsia" w:ascii="Microsoft JhengHei" w:hAnsi="Calibri" w:eastAsia="Microsoft JhengHei" w:cs="Times New Roman"/>
          <w:b/>
        </w:rPr>
        <w:t>投   标    总    价</w:t>
      </w:r>
      <w:r>
        <w:rPr>
          <w:rFonts w:hint="eastAsia" w:ascii="Microsoft JhengHei" w:hAnsi="Calibri" w:eastAsia="Microsoft JhengHei" w:cs="Times New Roman"/>
          <w:b/>
          <w:spacing w:val="-3"/>
          <w:w w:val="201"/>
        </w:rPr>
        <w:t xml:space="preserve"> </w:t>
      </w:r>
      <w:r>
        <w:rPr>
          <w:rFonts w:hint="eastAsia" w:ascii="Microsoft JhengHei" w:hAnsi="Calibri" w:eastAsia="Microsoft JhengHei" w:cs="Times New Roman"/>
          <w:b/>
          <w:w w:val="201"/>
        </w:rPr>
        <w:t xml:space="preserve"> </w:t>
      </w:r>
    </w:p>
    <w:p w14:paraId="48537974">
      <w:pPr>
        <w:spacing w:after="120"/>
        <w:rPr>
          <w:rFonts w:ascii="Microsoft JhengHei" w:hAnsi="Calibri" w:eastAsia="宋体" w:cs="Times New Roman"/>
          <w:b/>
          <w:sz w:val="20"/>
        </w:rPr>
      </w:pPr>
    </w:p>
    <w:p w14:paraId="750F0411">
      <w:pPr>
        <w:spacing w:before="8" w:after="120"/>
        <w:rPr>
          <w:rFonts w:ascii="Microsoft JhengHei" w:hAnsi="Calibri" w:eastAsia="宋体" w:cs="Times New Roman"/>
          <w:b/>
          <w:sz w:val="25"/>
        </w:rPr>
      </w:pPr>
    </w:p>
    <w:p w14:paraId="6F7032A5">
      <w:pPr>
        <w:spacing w:before="72" w:after="120"/>
        <w:ind w:left="434"/>
        <w:rPr>
          <w:rFonts w:ascii="Calibri" w:hAnsi="Calibri" w:eastAsia="宋体" w:cs="Times New Roman"/>
        </w:rPr>
      </w:pPr>
      <w:r>
        <w:rPr>
          <w:rFonts w:ascii="Calibri" w:hAnsi="Calibri" w:eastAsia="宋体" w:cs="Times New Roman"/>
        </w:rPr>
        <w:t>工程名称：</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u w:val="single"/>
        </w:rPr>
        <w:t xml:space="preserve">   </w:t>
      </w:r>
      <w:r>
        <w:rPr>
          <w:rFonts w:ascii="Calibri" w:hAnsi="Calibri" w:eastAsia="宋体" w:cs="Times New Roman"/>
          <w:spacing w:val="-3"/>
          <w:u w:val="single"/>
        </w:rPr>
        <w:t xml:space="preserve"> </w:t>
      </w:r>
      <w:r>
        <w:rPr>
          <w:rFonts w:ascii="Calibri" w:hAnsi="Calibri" w:eastAsia="宋体" w:cs="Times New Roman"/>
        </w:rPr>
        <w:t xml:space="preserve"> </w:t>
      </w:r>
    </w:p>
    <w:p w14:paraId="604D980B">
      <w:pPr>
        <w:spacing w:before="141" w:after="120"/>
        <w:ind w:left="539"/>
        <w:rPr>
          <w:rFonts w:ascii="Calibri" w:hAnsi="Calibri" w:eastAsia="宋体" w:cs="Times New Roman"/>
        </w:rPr>
      </w:pPr>
      <w:r>
        <w:rPr>
          <w:rFonts w:ascii="Calibri" w:hAnsi="Calibri" w:eastAsia="宋体" w:cs="Times New Roman"/>
          <w:spacing w:val="-1"/>
        </w:rPr>
        <w:t xml:space="preserve"> </w:t>
      </w:r>
      <w:r>
        <w:rPr>
          <w:rFonts w:ascii="Calibri" w:hAnsi="Calibri" w:eastAsia="宋体" w:cs="Times New Roman"/>
        </w:rPr>
        <w:t xml:space="preserve"> </w:t>
      </w:r>
    </w:p>
    <w:p w14:paraId="366ADCF4">
      <w:pPr>
        <w:spacing w:before="139" w:after="120"/>
        <w:ind w:left="434"/>
        <w:rPr>
          <w:rFonts w:ascii="Calibri" w:hAnsi="Calibri" w:eastAsia="宋体" w:cs="Times New Roman"/>
          <w:sz w:val="20"/>
        </w:rPr>
      </w:pPr>
      <w:r>
        <w:rPr>
          <w:rFonts w:ascii="Calibri" w:hAnsi="Calibri" w:eastAsia="宋体" w:cs="Times New Roman"/>
          <w:spacing w:val="-1"/>
        </w:rPr>
        <w:t>投标总价</w:t>
      </w:r>
      <w:r>
        <w:rPr>
          <w:rFonts w:ascii="Calibri" w:hAnsi="Calibri" w:eastAsia="宋体" w:cs="Times New Roman"/>
        </w:rPr>
        <w:t>（大写）：</w:t>
      </w:r>
      <w:r>
        <w:rPr>
          <w:rFonts w:ascii="Calibri" w:hAnsi="Calibri" w:eastAsia="宋体" w:cs="Times New Roman"/>
          <w:spacing w:val="3"/>
          <w:u w:val="single"/>
        </w:rPr>
        <w:t xml:space="preserve">                             </w:t>
      </w:r>
      <w:r>
        <w:rPr>
          <w:rFonts w:ascii="Calibri" w:hAnsi="Calibri" w:eastAsia="宋体" w:cs="Times New Roman"/>
          <w:spacing w:val="-1"/>
          <w:u w:val="single"/>
        </w:rPr>
        <w:t>（以</w:t>
      </w:r>
      <w:r>
        <w:rPr>
          <w:rFonts w:hint="eastAsia" w:ascii="Calibri" w:hAnsi="Calibri" w:eastAsia="宋体" w:cs="Times New Roman"/>
          <w:spacing w:val="-1"/>
          <w:u w:val="single"/>
          <w:lang w:val="en-US" w:eastAsia="zh-CN"/>
        </w:rPr>
        <w:t>费率</w:t>
      </w:r>
      <w:r>
        <w:rPr>
          <w:rFonts w:ascii="Calibri" w:hAnsi="Calibri" w:eastAsia="宋体" w:cs="Times New Roman"/>
          <w:spacing w:val="-1"/>
          <w:u w:val="single"/>
        </w:rPr>
        <w:t>为单位</w:t>
      </w:r>
      <w:r>
        <w:rPr>
          <w:rFonts w:ascii="Calibri" w:hAnsi="Calibri" w:eastAsia="宋体" w:cs="Times New Roman"/>
          <w:u w:val="single"/>
        </w:rPr>
        <w:t>）</w:t>
      </w:r>
      <w:r>
        <w:rPr>
          <w:rFonts w:ascii="Calibri" w:hAnsi="Calibri" w:eastAsia="宋体" w:cs="Times New Roman"/>
        </w:rPr>
        <w:t xml:space="preserve"> </w:t>
      </w:r>
    </w:p>
    <w:p w14:paraId="70C6FFB7">
      <w:pPr>
        <w:spacing w:before="9" w:after="120"/>
        <w:rPr>
          <w:rFonts w:ascii="Calibri" w:hAnsi="Calibri" w:eastAsia="宋体" w:cs="Times New Roman"/>
          <w:sz w:val="22"/>
        </w:rPr>
      </w:pPr>
    </w:p>
    <w:p w14:paraId="103BA53D">
      <w:pPr>
        <w:spacing w:after="120"/>
        <w:ind w:left="434"/>
        <w:rPr>
          <w:rFonts w:ascii="Calibri" w:hAnsi="Calibri" w:eastAsia="宋体" w:cs="Times New Roman"/>
          <w:sz w:val="20"/>
        </w:rPr>
      </w:pPr>
      <w:r>
        <w:rPr>
          <w:rFonts w:ascii="Calibri" w:hAnsi="Calibri" w:eastAsia="宋体" w:cs="Times New Roman"/>
          <w:spacing w:val="33"/>
        </w:rPr>
        <w:t>投 标 人：</w:t>
      </w:r>
      <w:r>
        <w:rPr>
          <w:rFonts w:ascii="Calibri" w:hAnsi="Calibri" w:eastAsia="宋体" w:cs="Times New Roman"/>
          <w:spacing w:val="2"/>
          <w:u w:val="single"/>
        </w:rPr>
        <w:t xml:space="preserve">                                       </w:t>
      </w:r>
      <w:r>
        <w:rPr>
          <w:rFonts w:ascii="Calibri" w:hAnsi="Calibri" w:eastAsia="宋体" w:cs="Times New Roman"/>
        </w:rPr>
        <w:t>（单位</w:t>
      </w:r>
      <w:r>
        <w:rPr>
          <w:rFonts w:hint="eastAsia" w:ascii="Calibri" w:hAnsi="Calibri" w:eastAsia="宋体" w:cs="Times New Roman"/>
        </w:rPr>
        <w:t>公章</w:t>
      </w:r>
      <w:r>
        <w:rPr>
          <w:rFonts w:ascii="Calibri" w:hAnsi="Calibri" w:eastAsia="宋体" w:cs="Times New Roman"/>
        </w:rPr>
        <w:t xml:space="preserve">） </w:t>
      </w:r>
    </w:p>
    <w:p w14:paraId="0950E95E">
      <w:pPr>
        <w:spacing w:before="4" w:after="120"/>
        <w:rPr>
          <w:rFonts w:ascii="Calibri" w:hAnsi="Calibri" w:eastAsia="宋体" w:cs="Times New Roman"/>
          <w:sz w:val="17"/>
        </w:rPr>
      </w:pPr>
    </w:p>
    <w:p w14:paraId="6CF59469">
      <w:pPr>
        <w:spacing w:before="72" w:after="120"/>
        <w:ind w:left="119"/>
        <w:rPr>
          <w:rFonts w:ascii="Calibri" w:hAnsi="Calibri" w:eastAsia="宋体" w:cs="Times New Roman"/>
        </w:rPr>
      </w:pPr>
      <w:r>
        <w:rPr>
          <w:rFonts w:ascii="Calibri" w:hAnsi="Calibri" w:eastAsia="宋体" w:cs="Times New Roman"/>
        </w:rPr>
        <w:t xml:space="preserve">   法定代表人 </w:t>
      </w:r>
    </w:p>
    <w:p w14:paraId="7BD4F21B">
      <w:pPr>
        <w:spacing w:before="138" w:after="120"/>
        <w:ind w:left="434"/>
        <w:rPr>
          <w:rFonts w:ascii="Calibri" w:hAnsi="Calibri" w:eastAsia="宋体" w:cs="Times New Roman"/>
        </w:rPr>
      </w:pPr>
      <w:r>
        <w:rPr>
          <w:rFonts w:ascii="Calibri" w:hAnsi="Calibri" w:eastAsia="宋体" w:cs="Times New Roman"/>
        </w:rPr>
        <w:t>或其委托代理人：</w:t>
      </w:r>
      <w:r>
        <w:rPr>
          <w:rFonts w:ascii="Calibri" w:hAnsi="Calibri" w:eastAsia="宋体" w:cs="Times New Roman"/>
          <w:spacing w:val="2"/>
          <w:u w:val="single"/>
        </w:rPr>
        <w:t xml:space="preserve">                                   </w:t>
      </w:r>
      <w:r>
        <w:rPr>
          <w:rFonts w:ascii="Calibri" w:hAnsi="Calibri" w:eastAsia="宋体" w:cs="Times New Roman"/>
          <w:spacing w:val="-1"/>
        </w:rPr>
        <w:t>（</w:t>
      </w:r>
      <w:r>
        <w:rPr>
          <w:rFonts w:ascii="Calibri" w:hAnsi="Calibri" w:eastAsia="宋体" w:cs="Times New Roman"/>
        </w:rPr>
        <w:t>签字或盖章）</w:t>
      </w:r>
      <w:r>
        <w:rPr>
          <w:rFonts w:ascii="Calibri" w:hAnsi="Calibri" w:eastAsia="宋体" w:cs="Times New Roman"/>
          <w:spacing w:val="-3"/>
        </w:rPr>
        <w:t xml:space="preserve"> </w:t>
      </w:r>
      <w:r>
        <w:rPr>
          <w:rFonts w:ascii="Calibri" w:hAnsi="Calibri" w:eastAsia="宋体" w:cs="Times New Roman"/>
        </w:rPr>
        <w:t xml:space="preserve"> </w:t>
      </w:r>
    </w:p>
    <w:p w14:paraId="2C6BC278">
      <w:pPr>
        <w:spacing w:before="139" w:after="120"/>
        <w:ind w:left="119"/>
        <w:rPr>
          <w:rFonts w:ascii="Calibri" w:hAnsi="Calibri" w:eastAsia="宋体" w:cs="Times New Roman"/>
        </w:rPr>
      </w:pPr>
      <w:r>
        <w:rPr>
          <w:rFonts w:ascii="Calibri" w:hAnsi="Calibri" w:eastAsia="宋体" w:cs="Times New Roman"/>
        </w:rPr>
        <w:t xml:space="preserve">  </w:t>
      </w:r>
      <w:r>
        <w:rPr>
          <w:rFonts w:ascii="Calibri" w:hAnsi="Calibri" w:eastAsia="宋体" w:cs="Times New Roman"/>
          <w:spacing w:val="-3"/>
        </w:rPr>
        <w:t xml:space="preserve"> </w:t>
      </w:r>
      <w:r>
        <w:rPr>
          <w:rFonts w:ascii="Calibri" w:hAnsi="Calibri" w:eastAsia="宋体" w:cs="Times New Roman"/>
        </w:rPr>
        <w:t xml:space="preserve"> </w:t>
      </w:r>
    </w:p>
    <w:p w14:paraId="080D29AC">
      <w:pPr>
        <w:spacing w:before="139" w:after="120"/>
        <w:ind w:left="119"/>
        <w:rPr>
          <w:rFonts w:ascii="Calibri" w:hAnsi="Calibri" w:eastAsia="宋体" w:cs="Times New Roman"/>
        </w:rPr>
      </w:pPr>
      <w:r>
        <w:rPr>
          <w:rFonts w:ascii="Calibri" w:hAnsi="Calibri" w:eastAsia="宋体" w:cs="Times New Roman"/>
        </w:rPr>
        <w:t xml:space="preserve"> </w:t>
      </w:r>
    </w:p>
    <w:p w14:paraId="5E2A98A4">
      <w:pPr>
        <w:spacing w:after="120"/>
        <w:rPr>
          <w:rFonts w:ascii="Calibri" w:hAnsi="Calibri" w:eastAsia="宋体" w:cs="Times New Roman"/>
          <w:sz w:val="20"/>
        </w:rPr>
      </w:pPr>
    </w:p>
    <w:p w14:paraId="77D2672F">
      <w:pPr>
        <w:spacing w:after="120"/>
        <w:rPr>
          <w:rFonts w:ascii="Calibri" w:hAnsi="Calibri" w:eastAsia="宋体" w:cs="Times New Roman"/>
          <w:sz w:val="20"/>
        </w:rPr>
      </w:pPr>
    </w:p>
    <w:p w14:paraId="5058A29D">
      <w:pPr>
        <w:spacing w:after="120"/>
        <w:rPr>
          <w:rFonts w:ascii="Calibri" w:hAnsi="Calibri" w:eastAsia="宋体" w:cs="Times New Roman"/>
          <w:sz w:val="20"/>
        </w:rPr>
      </w:pPr>
    </w:p>
    <w:p w14:paraId="763CB86D">
      <w:pPr>
        <w:spacing w:before="7" w:after="120"/>
        <w:rPr>
          <w:rFonts w:ascii="Calibri" w:hAnsi="Calibri" w:eastAsia="宋体" w:cs="Times New Roman"/>
          <w:sz w:val="18"/>
        </w:rPr>
      </w:pPr>
    </w:p>
    <w:p w14:paraId="63C5D819">
      <w:pPr>
        <w:spacing w:after="120"/>
        <w:ind w:left="5230"/>
        <w:rPr>
          <w:rFonts w:ascii="Calibri" w:hAnsi="Calibri" w:eastAsia="宋体" w:cs="Times New Roman"/>
        </w:rPr>
      </w:pPr>
      <w:r>
        <w:rPr>
          <w:rFonts w:ascii="Calibri" w:hAnsi="Calibri" w:eastAsia="宋体" w:cs="Times New Roman"/>
        </w:rPr>
        <w:t>编制时间：</w:t>
      </w:r>
      <w:r>
        <w:rPr>
          <w:rFonts w:ascii="Calibri" w:hAnsi="Calibri" w:eastAsia="宋体" w:cs="Times New Roman"/>
          <w:spacing w:val="14"/>
          <w:u w:val="single"/>
        </w:rPr>
        <w:t xml:space="preserve">  </w:t>
      </w:r>
      <w:r>
        <w:rPr>
          <w:rFonts w:ascii="Calibri" w:hAnsi="Calibri" w:eastAsia="宋体" w:cs="Times New Roman"/>
        </w:rPr>
        <w:t>年</w:t>
      </w:r>
      <w:r>
        <w:rPr>
          <w:rFonts w:ascii="Calibri" w:hAnsi="Calibri" w:eastAsia="宋体" w:cs="Times New Roman"/>
          <w:spacing w:val="20"/>
          <w:u w:val="single"/>
        </w:rPr>
        <w:t xml:space="preserve">  </w:t>
      </w:r>
      <w:r>
        <w:rPr>
          <w:rFonts w:ascii="Calibri" w:hAnsi="Calibri" w:eastAsia="宋体" w:cs="Times New Roman"/>
        </w:rPr>
        <w:t>月</w:t>
      </w:r>
      <w:r>
        <w:rPr>
          <w:rFonts w:ascii="Calibri" w:hAnsi="Calibri" w:eastAsia="宋体" w:cs="Times New Roman"/>
          <w:spacing w:val="20"/>
          <w:u w:val="single"/>
        </w:rPr>
        <w:t xml:space="preserve">  </w:t>
      </w:r>
      <w:r>
        <w:rPr>
          <w:rFonts w:ascii="Calibri" w:hAnsi="Calibri" w:eastAsia="宋体" w:cs="Times New Roman"/>
        </w:rPr>
        <w:t xml:space="preserve">日 </w:t>
      </w:r>
    </w:p>
    <w:p w14:paraId="4C4FD3CC">
      <w:pPr>
        <w:spacing w:after="120"/>
        <w:rPr>
          <w:rFonts w:ascii="Calibri" w:hAnsi="Calibri" w:eastAsia="宋体" w:cs="Times New Roman"/>
          <w:sz w:val="20"/>
        </w:rPr>
      </w:pPr>
    </w:p>
    <w:p w14:paraId="3D809F75">
      <w:pPr>
        <w:spacing w:after="120"/>
        <w:rPr>
          <w:rFonts w:ascii="Calibri" w:hAnsi="Calibri" w:eastAsia="宋体" w:cs="Times New Roman"/>
          <w:sz w:val="20"/>
        </w:rPr>
      </w:pPr>
    </w:p>
    <w:p w14:paraId="2636DFC6">
      <w:pPr>
        <w:spacing w:after="120"/>
        <w:rPr>
          <w:rFonts w:ascii="Calibri" w:hAnsi="Calibri" w:eastAsia="宋体" w:cs="Times New Roman"/>
          <w:sz w:val="20"/>
        </w:rPr>
      </w:pPr>
    </w:p>
    <w:p w14:paraId="2716D2FE">
      <w:pPr>
        <w:spacing w:after="120"/>
        <w:rPr>
          <w:rFonts w:ascii="Calibri" w:hAnsi="Calibri" w:eastAsia="宋体" w:cs="Times New Roman"/>
          <w:sz w:val="20"/>
        </w:rPr>
      </w:pPr>
    </w:p>
    <w:p w14:paraId="061DA3EA">
      <w:pPr>
        <w:spacing w:after="120"/>
        <w:rPr>
          <w:rFonts w:ascii="Calibri" w:hAnsi="Calibri" w:eastAsia="宋体" w:cs="Times New Roman"/>
          <w:sz w:val="20"/>
        </w:rPr>
      </w:pPr>
    </w:p>
    <w:p w14:paraId="3CC08F53">
      <w:pPr>
        <w:spacing w:after="120"/>
        <w:rPr>
          <w:rFonts w:ascii="Calibri" w:hAnsi="Calibri" w:eastAsia="宋体" w:cs="Times New Roman"/>
          <w:sz w:val="20"/>
        </w:rPr>
      </w:pPr>
    </w:p>
    <w:p w14:paraId="6DAEC01F">
      <w:pPr>
        <w:spacing w:after="120"/>
        <w:rPr>
          <w:rFonts w:ascii="Calibri" w:hAnsi="Calibri" w:eastAsia="宋体" w:cs="Times New Roman"/>
        </w:rPr>
      </w:pPr>
    </w:p>
    <w:p w14:paraId="36FF031F">
      <w:pPr>
        <w:spacing w:line="360" w:lineRule="auto"/>
        <w:ind w:firstLine="422" w:firstLineChars="200"/>
        <w:rPr>
          <w:rFonts w:ascii="Calibri" w:hAnsi="Calibri" w:eastAsia="宋体" w:cs="Times New Roman"/>
          <w:b/>
        </w:rPr>
      </w:pPr>
      <w:r>
        <w:rPr>
          <w:rFonts w:ascii="Calibri" w:hAnsi="Calibri" w:eastAsia="宋体" w:cs="Times New Roman"/>
          <w:b/>
        </w:rPr>
        <w:t xml:space="preserve">投标人后期投标报价浮动率的计算按以下方式进行计算 </w:t>
      </w:r>
    </w:p>
    <w:p w14:paraId="449CDCA4">
      <w:pPr>
        <w:spacing w:line="360" w:lineRule="auto"/>
        <w:ind w:firstLine="422" w:firstLineChars="200"/>
        <w:rPr>
          <w:rFonts w:ascii="Calibri" w:hAnsi="Calibri" w:eastAsia="宋体" w:cs="Times New Roman"/>
          <w:b/>
        </w:rPr>
      </w:pPr>
      <w:r>
        <w:rPr>
          <w:rFonts w:ascii="Calibri" w:hAnsi="Calibri" w:eastAsia="宋体" w:cs="Times New Roman"/>
          <w:b/>
        </w:rPr>
        <w:t>投标报价浮动率 =【投标报价-（ 暂估价、暂列金额）】/【最高投标限价-（暂估价、暂列金额）】*100%（</w:t>
      </w:r>
      <w:r>
        <w:rPr>
          <w:rFonts w:hint="eastAsia" w:ascii="Calibri" w:hAnsi="Calibri" w:eastAsia="宋体" w:cs="Times New Roman"/>
          <w:b/>
        </w:rPr>
        <w:t>保留两位小数，小数点后第三位四舍五入</w:t>
      </w:r>
      <w:r>
        <w:rPr>
          <w:rFonts w:ascii="Calibri" w:hAnsi="Calibri" w:eastAsia="宋体" w:cs="Times New Roman"/>
          <w:b/>
        </w:rPr>
        <w:t xml:space="preserve">） </w:t>
      </w:r>
    </w:p>
    <w:p w14:paraId="2C2759A6">
      <w:pPr>
        <w:jc w:val="center"/>
        <w:rPr>
          <w:rFonts w:ascii="Calibri" w:hAnsi="Calibri" w:eastAsia="宋体" w:cs="Times New Roman"/>
        </w:rPr>
      </w:pPr>
    </w:p>
    <w:p w14:paraId="20929EBA">
      <w:pPr>
        <w:jc w:val="center"/>
        <w:rPr>
          <w:rFonts w:ascii="Calibri" w:hAnsi="Calibri" w:eastAsia="宋体" w:cs="Times New Roman"/>
        </w:rPr>
      </w:pPr>
    </w:p>
    <w:p w14:paraId="55D865E4">
      <w:pPr>
        <w:jc w:val="center"/>
        <w:rPr>
          <w:rFonts w:ascii="Calibri" w:hAnsi="Calibri" w:eastAsia="宋体" w:cs="Times New Roman"/>
        </w:rPr>
      </w:pPr>
    </w:p>
    <w:p w14:paraId="08C0D197">
      <w:pPr>
        <w:rPr>
          <w:rFonts w:ascii="Calibri" w:hAnsi="Calibri" w:eastAsia="宋体" w:cs="Times New Roman"/>
          <w:b/>
          <w:sz w:val="28"/>
          <w:szCs w:val="28"/>
        </w:rPr>
      </w:pPr>
      <w:r>
        <w:rPr>
          <w:rFonts w:ascii="Calibri" w:hAnsi="Calibri" w:eastAsia="宋体" w:cs="Times New Roman"/>
          <w:b/>
          <w:sz w:val="28"/>
          <w:szCs w:val="28"/>
        </w:rPr>
        <w:br w:type="page"/>
      </w:r>
    </w:p>
    <w:p w14:paraId="61BA2BB1">
      <w:pPr>
        <w:jc w:val="center"/>
        <w:outlineLvl w:val="2"/>
        <w:rPr>
          <w:rFonts w:ascii="Calibri" w:hAnsi="Calibri" w:eastAsia="宋体" w:cs="Times New Roman"/>
          <w:b/>
          <w:sz w:val="28"/>
          <w:szCs w:val="28"/>
        </w:rPr>
      </w:pPr>
      <w:r>
        <w:rPr>
          <w:rFonts w:ascii="Calibri" w:hAnsi="Calibri" w:eastAsia="宋体" w:cs="Times New Roman"/>
          <w:b/>
          <w:sz w:val="28"/>
          <w:szCs w:val="28"/>
        </w:rPr>
        <w:t>二、最后承诺报价表</w:t>
      </w:r>
    </w:p>
    <w:p w14:paraId="1FE4164F">
      <w:pPr>
        <w:jc w:val="center"/>
        <w:rPr>
          <w:rFonts w:ascii="Calibri" w:hAnsi="Calibri" w:eastAsia="宋体" w:cs="Times New Roman"/>
          <w:b/>
          <w:sz w:val="28"/>
          <w:szCs w:val="28"/>
        </w:rPr>
      </w:pPr>
      <w:r>
        <w:rPr>
          <w:rFonts w:ascii="Calibri" w:hAnsi="Calibri" w:eastAsia="宋体" w:cs="Times New Roman"/>
          <w:b/>
          <w:sz w:val="28"/>
          <w:szCs w:val="28"/>
        </w:rPr>
        <w:t>（某项目第</w:t>
      </w:r>
      <w:r>
        <w:rPr>
          <w:rFonts w:ascii="Calibri" w:hAnsi="Calibri" w:eastAsia="宋体" w:cs="Times New Roman"/>
          <w:b/>
          <w:sz w:val="28"/>
          <w:szCs w:val="28"/>
          <w:u w:val="single"/>
        </w:rPr>
        <w:t xml:space="preserve"> </w:t>
      </w:r>
      <w:r>
        <w:rPr>
          <w:rFonts w:ascii="Calibri" w:hAnsi="Calibri" w:eastAsia="宋体" w:cs="Times New Roman"/>
          <w:b/>
          <w:sz w:val="28"/>
          <w:szCs w:val="28"/>
          <w:u w:val="single"/>
        </w:rPr>
        <w:tab/>
      </w:r>
      <w:r>
        <w:rPr>
          <w:rFonts w:ascii="Calibri" w:hAnsi="Calibri" w:eastAsia="宋体" w:cs="Times New Roman"/>
          <w:b/>
          <w:sz w:val="28"/>
          <w:szCs w:val="28"/>
        </w:rPr>
        <w:t>次报价书）</w:t>
      </w:r>
    </w:p>
    <w:p w14:paraId="6729E335">
      <w:pPr>
        <w:autoSpaceDE w:val="0"/>
        <w:autoSpaceDN w:val="0"/>
        <w:spacing w:line="360" w:lineRule="auto"/>
        <w:ind w:left="29" w:leftChars="14" w:firstLine="211" w:firstLineChars="100"/>
        <w:jc w:val="left"/>
        <w:rPr>
          <w:rFonts w:ascii="宋体" w:hAnsi="宋体" w:eastAsia="宋体" w:cs="宋体"/>
          <w:b/>
          <w:kern w:val="0"/>
          <w:lang w:val="zh-CN" w:bidi="zh-CN"/>
        </w:rPr>
      </w:pPr>
      <w:r>
        <w:rPr>
          <w:rFonts w:ascii="宋体" w:hAnsi="宋体" w:eastAsia="宋体" w:cs="宋体"/>
          <w:b/>
          <w:kern w:val="0"/>
          <w:lang w:val="zh-CN" w:bidi="zh-CN"/>
        </w:rPr>
        <w:t>项目名称：</w:t>
      </w:r>
      <w:r>
        <w:rPr>
          <w:rFonts w:ascii="宋体" w:hAnsi="宋体" w:eastAsia="宋体" w:cs="宋体"/>
          <w:b/>
          <w:kern w:val="0"/>
          <w:u w:val="single"/>
          <w:lang w:val="zh-CN" w:bidi="zh-CN"/>
        </w:rPr>
        <w:t xml:space="preserve">  </w:t>
      </w:r>
      <w:r>
        <w:rPr>
          <w:rFonts w:hint="eastAsia" w:ascii="宋体" w:hAnsi="宋体" w:eastAsia="宋体" w:cs="宋体"/>
          <w:b/>
          <w:kern w:val="0"/>
          <w:u w:val="single"/>
          <w:lang w:val="zh-CN" w:bidi="zh-CN"/>
        </w:rPr>
        <w:t xml:space="preserve"> </w:t>
      </w:r>
      <w:r>
        <w:rPr>
          <w:rFonts w:ascii="宋体" w:hAnsi="宋体" w:eastAsia="宋体" w:cs="宋体"/>
          <w:b/>
          <w:kern w:val="0"/>
          <w:u w:val="single"/>
          <w:lang w:val="zh-CN" w:bidi="zh-CN"/>
        </w:rPr>
        <w:tab/>
      </w:r>
      <w:r>
        <w:rPr>
          <w:rFonts w:ascii="宋体" w:hAnsi="宋体" w:eastAsia="宋体" w:cs="宋体"/>
          <w:b/>
          <w:kern w:val="0"/>
          <w:u w:val="single"/>
          <w:lang w:val="zh-CN" w:bidi="zh-CN"/>
        </w:rPr>
        <w:t xml:space="preserve"> </w:t>
      </w:r>
      <w:r>
        <w:rPr>
          <w:rFonts w:hint="eastAsia" w:ascii="宋体" w:hAnsi="宋体" w:eastAsia="宋体" w:cs="宋体"/>
          <w:b/>
          <w:kern w:val="0"/>
          <w:u w:val="single"/>
          <w:lang w:val="zh-CN" w:bidi="zh-CN"/>
        </w:rPr>
        <w:t xml:space="preserve">                </w:t>
      </w:r>
    </w:p>
    <w:p w14:paraId="428A3935">
      <w:pPr>
        <w:autoSpaceDE w:val="0"/>
        <w:autoSpaceDN w:val="0"/>
        <w:spacing w:line="360" w:lineRule="auto"/>
        <w:ind w:left="29" w:leftChars="14" w:firstLine="211" w:firstLineChars="100"/>
        <w:jc w:val="left"/>
        <w:rPr>
          <w:rFonts w:ascii="宋体" w:hAnsi="宋体" w:eastAsia="宋体" w:cs="宋体"/>
          <w:b/>
          <w:kern w:val="0"/>
          <w:lang w:val="zh-CN" w:bidi="zh-CN"/>
        </w:rPr>
      </w:pPr>
      <w:r>
        <w:rPr>
          <w:rFonts w:ascii="宋体" w:hAnsi="宋体" w:eastAsia="宋体" w:cs="宋体"/>
          <w:b/>
          <w:kern w:val="0"/>
          <w:lang w:val="zh-CN" w:bidi="zh-CN"/>
        </w:rPr>
        <w:t>项目编号：</w:t>
      </w:r>
      <w:r>
        <w:rPr>
          <w:rFonts w:ascii="宋体" w:hAnsi="宋体" w:eastAsia="宋体" w:cs="宋体"/>
          <w:b/>
          <w:kern w:val="0"/>
          <w:u w:val="single"/>
          <w:lang w:val="zh-CN" w:bidi="zh-CN"/>
        </w:rPr>
        <w:t xml:space="preserve">  </w:t>
      </w:r>
      <w:r>
        <w:rPr>
          <w:rFonts w:hint="eastAsia" w:ascii="宋体" w:hAnsi="宋体" w:eastAsia="宋体" w:cs="宋体"/>
          <w:b/>
          <w:kern w:val="0"/>
          <w:u w:val="single"/>
          <w:lang w:val="zh-CN" w:bidi="zh-CN"/>
        </w:rPr>
        <w:t xml:space="preserve"> </w:t>
      </w:r>
      <w:r>
        <w:rPr>
          <w:rFonts w:ascii="宋体" w:hAnsi="宋体" w:eastAsia="宋体" w:cs="宋体"/>
          <w:b/>
          <w:kern w:val="0"/>
          <w:u w:val="single"/>
          <w:lang w:val="zh-CN" w:bidi="zh-CN"/>
        </w:rPr>
        <w:tab/>
      </w:r>
      <w:r>
        <w:rPr>
          <w:rFonts w:hint="eastAsia" w:ascii="宋体" w:hAnsi="宋体" w:eastAsia="宋体" w:cs="宋体"/>
          <w:b/>
          <w:kern w:val="0"/>
          <w:u w:val="single"/>
          <w:lang w:val="zh-CN" w:bidi="zh-CN"/>
        </w:rPr>
        <w:t xml:space="preserve">                 </w:t>
      </w:r>
    </w:p>
    <w:tbl>
      <w:tblPr>
        <w:tblStyle w:val="8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4FD97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14:paraId="11C2FD1F">
            <w:pPr>
              <w:keepNext w:val="0"/>
              <w:keepLines w:val="0"/>
              <w:suppressLineNumbers w:val="0"/>
              <w:autoSpaceDE w:val="0"/>
              <w:autoSpaceDN w:val="0"/>
              <w:spacing w:before="177" w:beforeAutospacing="0" w:after="0" w:afterAutospacing="0" w:line="360" w:lineRule="auto"/>
              <w:ind w:left="243" w:right="238"/>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供应商名称</w:t>
            </w:r>
          </w:p>
        </w:tc>
        <w:tc>
          <w:tcPr>
            <w:tcW w:w="6064" w:type="dxa"/>
          </w:tcPr>
          <w:p w14:paraId="04CCA1DD">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tc>
      </w:tr>
      <w:tr w14:paraId="07E24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14:paraId="0B79B679">
            <w:pPr>
              <w:keepNext w:val="0"/>
              <w:keepLines w:val="0"/>
              <w:suppressLineNumbers w:val="0"/>
              <w:autoSpaceDE w:val="0"/>
              <w:autoSpaceDN w:val="0"/>
              <w:spacing w:before="11" w:beforeAutospacing="0" w:after="0" w:afterAutospacing="0" w:line="360" w:lineRule="auto"/>
              <w:ind w:left="0" w:right="0"/>
              <w:jc w:val="left"/>
              <w:rPr>
                <w:rFonts w:hint="default" w:ascii="宋体" w:hAnsi="宋体" w:eastAsia="宋体" w:cs="宋体"/>
                <w:b/>
                <w:kern w:val="0"/>
                <w:szCs w:val="21"/>
                <w:lang w:val="zh-CN" w:eastAsia="en-US"/>
              </w:rPr>
            </w:pPr>
          </w:p>
          <w:p w14:paraId="7F074E99">
            <w:pPr>
              <w:keepNext w:val="0"/>
              <w:keepLines w:val="0"/>
              <w:suppressLineNumbers w:val="0"/>
              <w:autoSpaceDE w:val="0"/>
              <w:autoSpaceDN w:val="0"/>
              <w:spacing w:before="0" w:beforeAutospacing="0" w:after="0" w:afterAutospacing="0" w:line="360" w:lineRule="auto"/>
              <w:ind w:left="245" w:right="237"/>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磋商范围</w:t>
            </w:r>
          </w:p>
        </w:tc>
        <w:tc>
          <w:tcPr>
            <w:tcW w:w="6064" w:type="dxa"/>
          </w:tcPr>
          <w:p w14:paraId="51BA536D">
            <w:pPr>
              <w:keepNext w:val="0"/>
              <w:keepLines w:val="0"/>
              <w:suppressLineNumbers w:val="0"/>
              <w:autoSpaceDE w:val="0"/>
              <w:autoSpaceDN w:val="0"/>
              <w:spacing w:before="11" w:beforeAutospacing="0" w:after="0" w:afterAutospacing="0" w:line="360" w:lineRule="auto"/>
              <w:ind w:left="0" w:right="0"/>
              <w:jc w:val="left"/>
              <w:rPr>
                <w:rFonts w:hint="default" w:ascii="宋体" w:hAnsi="宋体" w:eastAsia="宋体" w:cs="宋体"/>
                <w:b/>
                <w:kern w:val="0"/>
                <w:szCs w:val="21"/>
                <w:lang w:val="zh-CN" w:eastAsia="en-US"/>
              </w:rPr>
            </w:pPr>
          </w:p>
          <w:p w14:paraId="46DF7B6A">
            <w:pPr>
              <w:keepNext w:val="0"/>
              <w:keepLines w:val="0"/>
              <w:suppressLineNumbers w:val="0"/>
              <w:tabs>
                <w:tab w:val="left" w:pos="1547"/>
              </w:tabs>
              <w:autoSpaceDE w:val="0"/>
              <w:autoSpaceDN w:val="0"/>
              <w:spacing w:before="0" w:beforeAutospacing="0" w:after="0" w:afterAutospacing="0" w:line="360" w:lineRule="auto"/>
              <w:ind w:left="107" w:right="0"/>
              <w:jc w:val="left"/>
              <w:rPr>
                <w:rFonts w:hint="default" w:ascii="宋体" w:hAnsi="宋体" w:eastAsia="宋体" w:cs="宋体"/>
                <w:kern w:val="0"/>
                <w:szCs w:val="21"/>
                <w:lang w:val="zh-CN" w:eastAsia="en-US"/>
              </w:rPr>
            </w:pPr>
            <w:r>
              <w:rPr>
                <w:rFonts w:hint="default" w:ascii="宋体" w:hAnsi="宋体" w:eastAsia="宋体" w:cs="宋体"/>
                <w:kern w:val="0"/>
                <w:szCs w:val="21"/>
                <w:lang w:val="zh-CN" w:eastAsia="en-US"/>
              </w:rPr>
              <w:t>全部 / 第</w:t>
            </w:r>
            <w:r>
              <w:rPr>
                <w:rFonts w:hint="default" w:ascii="宋体" w:hAnsi="宋体" w:eastAsia="宋体" w:cs="宋体"/>
                <w:kern w:val="0"/>
                <w:szCs w:val="21"/>
                <w:u w:val="single"/>
                <w:lang w:val="zh-CN" w:eastAsia="en-US"/>
              </w:rPr>
              <w:t xml:space="preserve"> </w:t>
            </w:r>
            <w:r>
              <w:rPr>
                <w:rFonts w:hint="default" w:ascii="宋体" w:hAnsi="宋体" w:eastAsia="宋体" w:cs="宋体"/>
                <w:kern w:val="0"/>
                <w:szCs w:val="21"/>
                <w:u w:val="single"/>
                <w:lang w:val="zh-CN" w:eastAsia="en-US"/>
              </w:rPr>
              <w:tab/>
            </w:r>
            <w:r>
              <w:rPr>
                <w:rFonts w:hint="default" w:ascii="宋体" w:hAnsi="宋体" w:eastAsia="宋体" w:cs="宋体"/>
                <w:kern w:val="0"/>
                <w:szCs w:val="21"/>
                <w:lang w:val="zh-CN" w:eastAsia="en-US"/>
              </w:rPr>
              <w:t>包</w:t>
            </w:r>
          </w:p>
        </w:tc>
      </w:tr>
      <w:tr w14:paraId="10B21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461" w:type="dxa"/>
            <w:vAlign w:val="center"/>
          </w:tcPr>
          <w:p w14:paraId="054A53EB">
            <w:pPr>
              <w:keepNext w:val="0"/>
              <w:keepLines w:val="0"/>
              <w:suppressLineNumbers w:val="0"/>
              <w:autoSpaceDE w:val="0"/>
              <w:autoSpaceDN w:val="0"/>
              <w:spacing w:before="7" w:beforeAutospacing="0" w:after="0" w:afterAutospacing="0" w:line="360" w:lineRule="auto"/>
              <w:ind w:left="0" w:right="0"/>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磋商</w:t>
            </w:r>
            <w:r>
              <w:rPr>
                <w:rFonts w:hint="eastAsia" w:ascii="宋体" w:hAnsi="宋体" w:eastAsia="宋体" w:cs="宋体"/>
                <w:b/>
                <w:kern w:val="0"/>
                <w:szCs w:val="21"/>
                <w:lang w:val="zh-CN" w:eastAsia="en-US"/>
              </w:rPr>
              <w:t>内容</w:t>
            </w:r>
          </w:p>
        </w:tc>
        <w:tc>
          <w:tcPr>
            <w:tcW w:w="6064" w:type="dxa"/>
            <w:vAlign w:val="center"/>
          </w:tcPr>
          <w:p w14:paraId="1004BD8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宋体"/>
                <w:b/>
                <w:kern w:val="0"/>
                <w:szCs w:val="21"/>
                <w:lang w:val="zh-CN" w:eastAsia="en-US"/>
              </w:rPr>
            </w:pPr>
            <w:r>
              <w:rPr>
                <w:rFonts w:hint="eastAsia" w:ascii="宋体" w:hAnsi="宋体" w:eastAsia="宋体" w:cs="宋体"/>
                <w:b/>
                <w:kern w:val="0"/>
                <w:szCs w:val="21"/>
                <w:lang w:val="zh-CN"/>
              </w:rPr>
              <w:t>（此内容由</w:t>
            </w:r>
            <w:r>
              <w:rPr>
                <w:rFonts w:hint="default" w:ascii="宋体" w:hAnsi="宋体" w:eastAsia="宋体" w:cs="宋体"/>
                <w:b/>
                <w:kern w:val="0"/>
                <w:szCs w:val="21"/>
                <w:lang w:val="zh-CN"/>
              </w:rPr>
              <w:t>磋商</w:t>
            </w:r>
            <w:r>
              <w:rPr>
                <w:rFonts w:hint="eastAsia" w:ascii="宋体" w:hAnsi="宋体" w:eastAsia="宋体" w:cs="宋体"/>
                <w:b/>
                <w:kern w:val="0"/>
                <w:szCs w:val="21"/>
                <w:lang w:val="zh-CN"/>
              </w:rPr>
              <w:t>小组根据项目需求据实填写，如不对原文件内容进行修改，此项填“无”。）</w:t>
            </w:r>
          </w:p>
        </w:tc>
      </w:tr>
      <w:tr w14:paraId="2A62F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14:paraId="5E6E5E8E">
            <w:pPr>
              <w:keepNext w:val="0"/>
              <w:keepLines w:val="0"/>
              <w:suppressLineNumbers w:val="0"/>
              <w:autoSpaceDE w:val="0"/>
              <w:autoSpaceDN w:val="0"/>
              <w:spacing w:before="7" w:beforeAutospacing="0" w:after="0" w:afterAutospacing="0" w:line="360" w:lineRule="auto"/>
              <w:ind w:left="0" w:right="0"/>
              <w:jc w:val="left"/>
              <w:rPr>
                <w:rFonts w:hint="default" w:ascii="宋体" w:hAnsi="宋体" w:eastAsia="宋体" w:cs="宋体"/>
                <w:b/>
                <w:kern w:val="0"/>
                <w:szCs w:val="21"/>
                <w:lang w:val="zh-CN"/>
              </w:rPr>
            </w:pPr>
          </w:p>
          <w:p w14:paraId="1B2C36B1">
            <w:pPr>
              <w:keepNext w:val="0"/>
              <w:keepLines w:val="0"/>
              <w:suppressLineNumbers w:val="0"/>
              <w:autoSpaceDE w:val="0"/>
              <w:autoSpaceDN w:val="0"/>
              <w:spacing w:before="0" w:beforeAutospacing="0" w:after="0" w:afterAutospacing="0" w:line="360" w:lineRule="auto"/>
              <w:ind w:left="243" w:right="238"/>
              <w:jc w:val="center"/>
              <w:rPr>
                <w:rFonts w:hint="default" w:ascii="宋体" w:hAnsi="宋体" w:eastAsia="宋体" w:cs="宋体"/>
                <w:b/>
                <w:kern w:val="0"/>
                <w:szCs w:val="21"/>
                <w:lang w:val="zh-CN"/>
              </w:rPr>
            </w:pPr>
            <w:r>
              <w:rPr>
                <w:rFonts w:hint="default" w:ascii="宋体" w:hAnsi="宋体" w:eastAsia="宋体" w:cs="宋体"/>
                <w:b/>
                <w:kern w:val="0"/>
                <w:szCs w:val="21"/>
                <w:lang w:val="zh-CN"/>
              </w:rPr>
              <w:t>最后报价</w:t>
            </w:r>
          </w:p>
          <w:p w14:paraId="023EF27D">
            <w:pPr>
              <w:keepNext w:val="0"/>
              <w:keepLines w:val="0"/>
              <w:suppressLineNumbers w:val="0"/>
              <w:autoSpaceDE w:val="0"/>
              <w:autoSpaceDN w:val="0"/>
              <w:spacing w:before="161" w:beforeAutospacing="0" w:after="0" w:afterAutospacing="0" w:line="360" w:lineRule="auto"/>
              <w:ind w:left="245" w:right="238"/>
              <w:jc w:val="center"/>
              <w:rPr>
                <w:rFonts w:hint="default" w:ascii="宋体" w:hAnsi="宋体" w:eastAsia="宋体" w:cs="宋体"/>
                <w:b/>
                <w:kern w:val="0"/>
                <w:szCs w:val="21"/>
                <w:lang w:val="zh-CN"/>
              </w:rPr>
            </w:pPr>
            <w:r>
              <w:rPr>
                <w:rFonts w:hint="default" w:ascii="宋体" w:hAnsi="宋体" w:eastAsia="宋体" w:cs="宋体"/>
                <w:b/>
                <w:kern w:val="0"/>
                <w:szCs w:val="21"/>
                <w:lang w:val="zh-CN"/>
              </w:rPr>
              <w:t>（详见备注说明）</w:t>
            </w:r>
          </w:p>
        </w:tc>
        <w:tc>
          <w:tcPr>
            <w:tcW w:w="6064" w:type="dxa"/>
          </w:tcPr>
          <w:p w14:paraId="5C592574">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b/>
                <w:kern w:val="0"/>
                <w:szCs w:val="21"/>
                <w:lang w:val="zh-CN"/>
              </w:rPr>
            </w:pPr>
          </w:p>
          <w:p w14:paraId="30A53CB0">
            <w:pPr>
              <w:keepNext w:val="0"/>
              <w:keepLines w:val="0"/>
              <w:suppressLineNumbers w:val="0"/>
              <w:autoSpaceDE w:val="0"/>
              <w:autoSpaceDN w:val="0"/>
              <w:spacing w:before="9" w:beforeAutospacing="0" w:after="0" w:afterAutospacing="0" w:line="360" w:lineRule="auto"/>
              <w:ind w:left="0" w:right="0"/>
              <w:jc w:val="left"/>
              <w:rPr>
                <w:rFonts w:hint="default" w:ascii="宋体" w:hAnsi="宋体" w:eastAsia="宋体" w:cs="宋体"/>
                <w:b/>
                <w:kern w:val="0"/>
                <w:szCs w:val="21"/>
                <w:lang w:val="zh-CN"/>
              </w:rPr>
            </w:pPr>
          </w:p>
          <w:p w14:paraId="7471A6FF">
            <w:pPr>
              <w:keepNext w:val="0"/>
              <w:keepLines w:val="0"/>
              <w:suppressLineNumbers w:val="0"/>
              <w:tabs>
                <w:tab w:val="left" w:pos="4482"/>
              </w:tabs>
              <w:autoSpaceDE w:val="0"/>
              <w:autoSpaceDN w:val="0"/>
              <w:spacing w:before="0" w:beforeAutospacing="0" w:after="0" w:afterAutospacing="0" w:line="360" w:lineRule="auto"/>
              <w:ind w:left="107" w:right="0"/>
              <w:jc w:val="left"/>
              <w:rPr>
                <w:rFonts w:hint="default" w:ascii="宋体" w:hAnsi="宋体" w:eastAsia="宋体" w:cs="宋体"/>
                <w:kern w:val="0"/>
                <w:szCs w:val="21"/>
                <w:lang w:val="zh-CN" w:eastAsia="en-US"/>
              </w:rPr>
            </w:pPr>
            <w:r>
              <w:rPr>
                <w:rFonts w:hint="eastAsia" w:ascii="宋体" w:hAnsi="宋体" w:eastAsia="宋体" w:cs="宋体"/>
                <w:kern w:val="0"/>
                <w:szCs w:val="21"/>
                <w:lang w:val="en-US" w:eastAsia="zh-CN"/>
              </w:rPr>
              <w:t>费率，</w:t>
            </w:r>
            <w:r>
              <w:rPr>
                <w:rFonts w:hint="default" w:ascii="宋体" w:hAnsi="宋体" w:eastAsia="宋体" w:cs="宋体"/>
                <w:kern w:val="0"/>
                <w:szCs w:val="21"/>
                <w:lang w:val="zh-CN" w:eastAsia="en-US"/>
              </w:rPr>
              <w:t>大写：</w:t>
            </w:r>
            <w:r>
              <w:rPr>
                <w:rFonts w:hint="default" w:ascii="宋体" w:hAnsi="宋体" w:eastAsia="宋体" w:cs="宋体"/>
                <w:kern w:val="0"/>
                <w:szCs w:val="21"/>
                <w:u w:val="single"/>
                <w:lang w:val="zh-CN" w:eastAsia="en-US"/>
              </w:rPr>
              <w:t xml:space="preserve"> </w:t>
            </w:r>
            <w:r>
              <w:rPr>
                <w:rFonts w:hint="default" w:ascii="宋体" w:hAnsi="宋体" w:eastAsia="宋体" w:cs="宋体"/>
                <w:kern w:val="0"/>
                <w:szCs w:val="21"/>
                <w:u w:val="single"/>
                <w:lang w:val="zh-CN" w:eastAsia="en-US"/>
              </w:rPr>
              <w:tab/>
            </w:r>
          </w:p>
        </w:tc>
      </w:tr>
      <w:tr w14:paraId="7188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61" w:type="dxa"/>
          </w:tcPr>
          <w:p w14:paraId="25CB4F92">
            <w:pPr>
              <w:keepNext w:val="0"/>
              <w:keepLines w:val="0"/>
              <w:suppressLineNumbers w:val="0"/>
              <w:autoSpaceDE w:val="0"/>
              <w:autoSpaceDN w:val="0"/>
              <w:spacing w:before="165" w:beforeAutospacing="0" w:after="0" w:afterAutospacing="0" w:line="360" w:lineRule="auto"/>
              <w:ind w:left="0" w:right="238"/>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备注说明</w:t>
            </w:r>
          </w:p>
        </w:tc>
        <w:tc>
          <w:tcPr>
            <w:tcW w:w="6064" w:type="dxa"/>
          </w:tcPr>
          <w:p w14:paraId="374339BB">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tc>
      </w:tr>
      <w:tr w14:paraId="14860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461" w:type="dxa"/>
          </w:tcPr>
          <w:p w14:paraId="0B0BFCF4">
            <w:pPr>
              <w:keepNext w:val="0"/>
              <w:keepLines w:val="0"/>
              <w:suppressLineNumbers w:val="0"/>
              <w:autoSpaceDE w:val="0"/>
              <w:autoSpaceDN w:val="0"/>
              <w:spacing w:before="5" w:beforeAutospacing="0" w:after="0" w:afterAutospacing="0" w:line="360" w:lineRule="auto"/>
              <w:ind w:left="0" w:right="0"/>
              <w:jc w:val="left"/>
              <w:rPr>
                <w:rFonts w:hint="default" w:ascii="宋体" w:hAnsi="宋体" w:eastAsia="宋体" w:cs="宋体"/>
                <w:b/>
                <w:kern w:val="0"/>
                <w:szCs w:val="21"/>
                <w:lang w:val="zh-CN" w:eastAsia="en-US"/>
              </w:rPr>
            </w:pPr>
          </w:p>
          <w:p w14:paraId="1464E6C4">
            <w:pPr>
              <w:keepNext w:val="0"/>
              <w:keepLines w:val="0"/>
              <w:suppressLineNumbers w:val="0"/>
              <w:autoSpaceDE w:val="0"/>
              <w:autoSpaceDN w:val="0"/>
              <w:spacing w:before="0" w:beforeAutospacing="0" w:after="0" w:afterAutospacing="0" w:line="360" w:lineRule="auto"/>
              <w:ind w:left="244" w:right="238"/>
              <w:jc w:val="center"/>
              <w:rPr>
                <w:rFonts w:hint="default" w:ascii="宋体" w:hAnsi="宋体" w:eastAsia="宋体" w:cs="宋体"/>
                <w:b/>
                <w:kern w:val="0"/>
                <w:szCs w:val="21"/>
                <w:lang w:val="zh-CN" w:eastAsia="en-US"/>
              </w:rPr>
            </w:pPr>
            <w:r>
              <w:rPr>
                <w:rFonts w:hint="default" w:ascii="宋体" w:hAnsi="宋体" w:eastAsia="宋体" w:cs="宋体"/>
                <w:b/>
                <w:kern w:val="0"/>
                <w:szCs w:val="21"/>
                <w:lang w:val="zh-CN" w:eastAsia="en-US"/>
              </w:rPr>
              <w:t>磋商小组签字</w:t>
            </w:r>
          </w:p>
        </w:tc>
        <w:tc>
          <w:tcPr>
            <w:tcW w:w="6064" w:type="dxa"/>
          </w:tcPr>
          <w:p w14:paraId="63B6BF81">
            <w:pPr>
              <w:keepNext w:val="0"/>
              <w:keepLines w:val="0"/>
              <w:suppressLineNumbers w:val="0"/>
              <w:autoSpaceDE w:val="0"/>
              <w:autoSpaceDN w:val="0"/>
              <w:spacing w:before="0" w:beforeAutospacing="0" w:after="0" w:afterAutospacing="0" w:line="360" w:lineRule="auto"/>
              <w:ind w:left="0" w:right="0"/>
              <w:jc w:val="left"/>
              <w:rPr>
                <w:rFonts w:hint="default" w:ascii="宋体" w:hAnsi="宋体" w:eastAsia="宋体" w:cs="宋体"/>
                <w:kern w:val="0"/>
                <w:szCs w:val="21"/>
                <w:lang w:val="zh-CN" w:eastAsia="en-US"/>
              </w:rPr>
            </w:pPr>
          </w:p>
        </w:tc>
      </w:tr>
    </w:tbl>
    <w:p w14:paraId="650D2DD4">
      <w:pPr>
        <w:tabs>
          <w:tab w:val="left" w:pos="6221"/>
        </w:tabs>
        <w:spacing w:before="79" w:after="120" w:line="360" w:lineRule="auto"/>
        <w:ind w:left="5261" w:right="504"/>
        <w:rPr>
          <w:rFonts w:ascii="Calibri" w:hAnsi="Calibri" w:eastAsia="宋体" w:cs="Times New Roman"/>
          <w:spacing w:val="-19"/>
          <w:szCs w:val="21"/>
        </w:rPr>
      </w:pPr>
      <w:r>
        <w:rPr>
          <w:rFonts w:ascii="Calibri" w:hAnsi="Calibri" w:eastAsia="宋体" w:cs="Times New Roman"/>
          <w:szCs w:val="21"/>
        </w:rPr>
        <w:t>供应商公章或授权代表签字</w:t>
      </w:r>
      <w:r>
        <w:rPr>
          <w:rFonts w:ascii="Calibri" w:hAnsi="Calibri" w:eastAsia="宋体" w:cs="Times New Roman"/>
          <w:spacing w:val="-19"/>
          <w:szCs w:val="21"/>
        </w:rPr>
        <w:t xml:space="preserve">： </w:t>
      </w:r>
    </w:p>
    <w:p w14:paraId="17542B61">
      <w:pPr>
        <w:tabs>
          <w:tab w:val="left" w:pos="6221"/>
        </w:tabs>
        <w:spacing w:before="79" w:after="120" w:line="360" w:lineRule="auto"/>
        <w:ind w:left="5261" w:right="504"/>
        <w:rPr>
          <w:rFonts w:ascii="Calibri" w:hAnsi="Calibri" w:eastAsia="宋体" w:cs="Times New Roman"/>
          <w:szCs w:val="21"/>
        </w:rPr>
      </w:pPr>
      <w:r>
        <w:rPr>
          <w:rFonts w:ascii="Calibri" w:hAnsi="Calibri" w:eastAsia="宋体" w:cs="Times New Roman"/>
          <w:szCs w:val="21"/>
        </w:rPr>
        <w:t>日</w:t>
      </w:r>
      <w:r>
        <w:rPr>
          <w:rFonts w:ascii="Calibri" w:hAnsi="Calibri" w:eastAsia="宋体" w:cs="Times New Roman"/>
          <w:szCs w:val="21"/>
        </w:rPr>
        <w:tab/>
      </w:r>
      <w:r>
        <w:rPr>
          <w:rFonts w:ascii="Calibri" w:hAnsi="Calibri" w:eastAsia="宋体" w:cs="Times New Roman"/>
          <w:szCs w:val="21"/>
        </w:rPr>
        <w:t>期：</w:t>
      </w:r>
    </w:p>
    <w:p w14:paraId="1AE8FF3B">
      <w:pPr>
        <w:spacing w:before="120" w:beforeLines="50" w:after="120" w:afterLines="50" w:line="360" w:lineRule="auto"/>
        <w:ind w:firstLine="422" w:firstLineChars="200"/>
        <w:rPr>
          <w:rFonts w:ascii="宋体" w:hAnsi="宋体" w:eastAsia="宋体" w:cs="Times New Roman"/>
          <w:b/>
        </w:rPr>
      </w:pPr>
      <w:r>
        <w:rPr>
          <w:rFonts w:ascii="宋体" w:hAnsi="宋体" w:eastAsia="宋体" w:cs="Times New Roman"/>
          <w:b/>
        </w:rPr>
        <w:t>注：</w:t>
      </w:r>
    </w:p>
    <w:p w14:paraId="2CBE25C4">
      <w:pPr>
        <w:spacing w:before="120" w:beforeLines="50" w:after="120" w:afterLines="50" w:line="360" w:lineRule="auto"/>
        <w:ind w:firstLine="422" w:firstLineChars="200"/>
        <w:rPr>
          <w:rFonts w:ascii="宋体" w:hAnsi="宋体" w:eastAsia="宋体" w:cs="Times New Roman"/>
          <w:b/>
        </w:rPr>
      </w:pPr>
      <w:r>
        <w:rPr>
          <w:rFonts w:hint="eastAsia" w:ascii="宋体" w:hAnsi="宋体" w:eastAsia="宋体" w:cs="Times New Roman"/>
          <w:b/>
        </w:rPr>
        <w:t>1、</w:t>
      </w:r>
      <w:r>
        <w:rPr>
          <w:rFonts w:ascii="宋体" w:hAnsi="宋体" w:eastAsia="宋体" w:cs="Times New Roman"/>
          <w:b/>
        </w:rPr>
        <w:t>本页《报价表》请供应商</w:t>
      </w:r>
      <w:r>
        <w:rPr>
          <w:rFonts w:hint="eastAsia" w:ascii="宋体" w:hAnsi="宋体" w:eastAsia="宋体" w:cs="Times New Roman"/>
          <w:b/>
          <w:lang w:val="en-US" w:eastAsia="zh-CN"/>
        </w:rPr>
        <w:t>按照竞争性磋商公告要求的方式进行</w:t>
      </w:r>
      <w:r>
        <w:rPr>
          <w:rFonts w:ascii="宋体" w:hAnsi="宋体" w:eastAsia="宋体" w:cs="Times New Roman"/>
          <w:b/>
        </w:rPr>
        <w:t>。</w:t>
      </w:r>
    </w:p>
    <w:p w14:paraId="6FCCF6F0">
      <w:pPr>
        <w:spacing w:before="120" w:beforeLines="50" w:after="120" w:afterLines="50" w:line="360" w:lineRule="auto"/>
        <w:ind w:firstLine="422" w:firstLineChars="200"/>
        <w:rPr>
          <w:rFonts w:ascii="宋体" w:hAnsi="宋体" w:eastAsia="宋体" w:cs="Times New Roman"/>
          <w:b/>
        </w:rPr>
      </w:pPr>
      <w:r>
        <w:rPr>
          <w:rFonts w:hint="eastAsia" w:ascii="宋体" w:hAnsi="宋体" w:eastAsia="宋体" w:cs="Times New Roman"/>
          <w:b/>
        </w:rPr>
        <w:t>2、</w:t>
      </w:r>
      <w:r>
        <w:rPr>
          <w:rFonts w:ascii="宋体" w:hAnsi="宋体" w:eastAsia="宋体" w:cs="Times New Roman"/>
          <w:b/>
        </w:rPr>
        <w:t>考虑磋商报价的方便，供应商在填写最后承诺报价后，（第一次报价-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w:t>
      </w:r>
      <w:r>
        <w:rPr>
          <w:rFonts w:hint="eastAsia" w:ascii="宋体" w:hAnsi="宋体" w:eastAsia="宋体" w:cs="Times New Roman"/>
          <w:b/>
        </w:rPr>
        <w:t>同内价格的计算及项目增减、变更时价格的计算。</w:t>
      </w:r>
    </w:p>
    <w:p w14:paraId="67B4CF4C">
      <w:pPr>
        <w:spacing w:before="120" w:beforeLines="50" w:after="120" w:afterLines="50" w:line="360" w:lineRule="auto"/>
        <w:ind w:firstLine="422" w:firstLineChars="200"/>
        <w:rPr>
          <w:rFonts w:ascii="宋体" w:hAnsi="宋体" w:eastAsia="宋体" w:cs="Times New Roman"/>
          <w:b/>
        </w:rPr>
      </w:pPr>
      <w:r>
        <w:rPr>
          <w:rFonts w:hint="eastAsia" w:ascii="宋体" w:hAnsi="宋体" w:eastAsia="宋体" w:cs="Times New Roman"/>
          <w:b/>
        </w:rPr>
        <w:t xml:space="preserve">3、投标人后期投标报价浮动率的计算按以下方式进行计算 </w:t>
      </w:r>
    </w:p>
    <w:p w14:paraId="24A86FD1">
      <w:pPr>
        <w:spacing w:before="120" w:beforeLines="50" w:after="120" w:afterLines="50" w:line="360" w:lineRule="auto"/>
        <w:ind w:firstLine="422" w:firstLineChars="200"/>
        <w:rPr>
          <w:rFonts w:ascii="宋体" w:hAnsi="宋体" w:eastAsia="宋体" w:cs="Times New Roman"/>
          <w:b/>
        </w:rPr>
      </w:pPr>
      <w:r>
        <w:rPr>
          <w:rFonts w:hint="eastAsia" w:ascii="宋体" w:hAnsi="宋体" w:eastAsia="宋体" w:cs="Times New Roman"/>
          <w:b/>
        </w:rPr>
        <w:t xml:space="preserve">投标报价浮动率 =【投标报价-（ 暂估价、暂列金额）】/【最高投标限价-（暂估价、暂列金额）】*100%（保留两位小数，小数点后第三位四舍五入） </w:t>
      </w:r>
    </w:p>
    <w:p w14:paraId="73EE8861">
      <w:pPr>
        <w:ind w:firstLine="420" w:firstLineChars="200"/>
        <w:rPr>
          <w:rFonts w:ascii="Calibri" w:hAnsi="Calibri" w:eastAsia="宋体" w:cs="Times New Roman"/>
          <w:lang w:val="zh-CN"/>
        </w:rPr>
        <w:sectPr>
          <w:pgSz w:w="11910" w:h="16840"/>
          <w:pgMar w:top="1400" w:right="1440" w:bottom="1220" w:left="1580" w:header="877" w:footer="1033" w:gutter="0"/>
          <w:cols w:space="720" w:num="1"/>
        </w:sectPr>
      </w:pPr>
    </w:p>
    <w:p w14:paraId="2441DD4D">
      <w:pPr>
        <w:jc w:val="center"/>
        <w:outlineLvl w:val="2"/>
        <w:rPr>
          <w:rFonts w:ascii="Calibri" w:hAnsi="Calibri" w:eastAsia="宋体" w:cs="Times New Roman"/>
          <w:b/>
          <w:sz w:val="28"/>
          <w:szCs w:val="28"/>
        </w:rPr>
      </w:pPr>
      <w:r>
        <w:rPr>
          <w:rFonts w:ascii="Calibri" w:hAnsi="Calibri" w:eastAsia="宋体" w:cs="Times New Roman"/>
          <w:b/>
          <w:sz w:val="28"/>
          <w:szCs w:val="28"/>
        </w:rPr>
        <w:t>三、磋商响应函</w:t>
      </w:r>
    </w:p>
    <w:p w14:paraId="485D5C7F">
      <w:pPr>
        <w:spacing w:before="240" w:beforeLines="100" w:after="240" w:afterLines="100" w:line="360" w:lineRule="auto"/>
        <w:rPr>
          <w:rFonts w:ascii="Calibri" w:hAnsi="Calibri" w:eastAsia="宋体" w:cs="Times New Roman"/>
          <w:b/>
        </w:rPr>
      </w:pPr>
      <w:r>
        <w:rPr>
          <w:rFonts w:ascii="Calibri" w:hAnsi="Calibri" w:eastAsia="宋体" w:cs="Times New Roman"/>
          <w:b/>
        </w:rPr>
        <w:t>致：</w:t>
      </w:r>
      <w:r>
        <w:rPr>
          <w:rFonts w:hint="eastAsia" w:ascii="宋体" w:hAnsi="宋体" w:eastAsia="宋体" w:cs="Times New Roman"/>
          <w:bCs/>
          <w:u w:val="single"/>
        </w:rPr>
        <w:t>（采购人）</w:t>
      </w:r>
    </w:p>
    <w:p w14:paraId="184E961D">
      <w:pPr>
        <w:spacing w:before="2" w:after="120" w:line="360" w:lineRule="auto"/>
        <w:ind w:left="700"/>
        <w:rPr>
          <w:rFonts w:ascii="Calibri" w:hAnsi="Calibri" w:eastAsia="宋体" w:cs="Times New Roman"/>
          <w:szCs w:val="21"/>
        </w:rPr>
      </w:pPr>
      <w:r>
        <w:rPr>
          <w:rFonts w:ascii="Calibri" w:hAnsi="Calibri" w:eastAsia="宋体" w:cs="Times New Roman"/>
          <w:szCs w:val="21"/>
        </w:rPr>
        <w:t>根据贵方的竞争性磋商邀请公告，我方兹宣布同意如下：</w:t>
      </w:r>
    </w:p>
    <w:p w14:paraId="5AD19AC6">
      <w:pPr>
        <w:numPr>
          <w:ilvl w:val="2"/>
          <w:numId w:val="24"/>
        </w:numPr>
        <w:tabs>
          <w:tab w:val="left" w:pos="942"/>
        </w:tabs>
        <w:spacing w:before="160" w:line="360" w:lineRule="auto"/>
        <w:ind w:right="357" w:firstLine="376" w:firstLineChars="200"/>
        <w:rPr>
          <w:rFonts w:ascii="Calibri" w:hAnsi="Calibri" w:eastAsia="宋体" w:cs="Times New Roman"/>
          <w:szCs w:val="21"/>
        </w:rPr>
      </w:pPr>
      <w:r>
        <w:rPr>
          <w:rFonts w:ascii="Calibri" w:hAnsi="Calibri" w:eastAsia="宋体" w:cs="Times New Roman"/>
          <w:spacing w:val="-11"/>
          <w:szCs w:val="21"/>
        </w:rPr>
        <w:t>如我公司成交，我公司承诺愿意按磋商文件规定缴纳履约保证金和成交服</w:t>
      </w:r>
      <w:r>
        <w:rPr>
          <w:rFonts w:ascii="Calibri" w:hAnsi="Calibri" w:eastAsia="宋体" w:cs="Times New Roman"/>
          <w:szCs w:val="21"/>
        </w:rPr>
        <w:t>务费。按本次磋商文件规定及最后报价承诺</w:t>
      </w:r>
      <w:r>
        <w:rPr>
          <w:rFonts w:hint="eastAsia" w:ascii="Calibri" w:hAnsi="Calibri" w:eastAsia="宋体" w:cs="Times New Roman"/>
          <w:szCs w:val="21"/>
        </w:rPr>
        <w:t>施工</w:t>
      </w:r>
      <w:r>
        <w:rPr>
          <w:rFonts w:ascii="Calibri" w:hAnsi="Calibri" w:eastAsia="宋体" w:cs="Times New Roman"/>
          <w:szCs w:val="21"/>
        </w:rPr>
        <w:t>。</w:t>
      </w:r>
    </w:p>
    <w:p w14:paraId="5A1003AF">
      <w:pPr>
        <w:numPr>
          <w:ilvl w:val="2"/>
          <w:numId w:val="24"/>
        </w:numPr>
        <w:tabs>
          <w:tab w:val="left" w:pos="942"/>
        </w:tabs>
        <w:spacing w:before="1" w:line="360" w:lineRule="auto"/>
        <w:ind w:right="361" w:firstLine="416" w:firstLineChars="200"/>
        <w:rPr>
          <w:rFonts w:ascii="Calibri" w:hAnsi="Calibri" w:eastAsia="宋体" w:cs="Times New Roman"/>
          <w:szCs w:val="21"/>
        </w:rPr>
      </w:pPr>
      <w:r>
        <w:rPr>
          <w:rFonts w:ascii="Calibri" w:hAnsi="Calibri" w:eastAsia="宋体" w:cs="Times New Roman"/>
          <w:spacing w:val="-1"/>
          <w:szCs w:val="21"/>
        </w:rPr>
        <w:t>我方根据本次磋商文件的规定，严格履行合同的责任和义务,并保证于买</w:t>
      </w:r>
      <w:r>
        <w:rPr>
          <w:rFonts w:ascii="Calibri" w:hAnsi="Calibri" w:eastAsia="宋体" w:cs="Times New Roman"/>
          <w:szCs w:val="21"/>
        </w:rPr>
        <w:t>方要求的日期内完成</w:t>
      </w:r>
      <w:r>
        <w:rPr>
          <w:rFonts w:hint="eastAsia" w:ascii="Calibri" w:hAnsi="Calibri" w:eastAsia="宋体" w:cs="Times New Roman"/>
          <w:szCs w:val="21"/>
        </w:rPr>
        <w:t>工程</w:t>
      </w:r>
      <w:r>
        <w:rPr>
          <w:rFonts w:ascii="Calibri" w:hAnsi="Calibri" w:eastAsia="宋体" w:cs="Times New Roman"/>
          <w:szCs w:val="21"/>
        </w:rPr>
        <w:t>，并通过</w:t>
      </w:r>
      <w:r>
        <w:rPr>
          <w:rFonts w:hint="eastAsia" w:ascii="Calibri" w:hAnsi="Calibri" w:eastAsia="宋体" w:cs="Times New Roman"/>
          <w:szCs w:val="21"/>
        </w:rPr>
        <w:t>采购人</w:t>
      </w:r>
      <w:r>
        <w:rPr>
          <w:rFonts w:ascii="Calibri" w:hAnsi="Calibri" w:eastAsia="宋体" w:cs="Times New Roman"/>
          <w:szCs w:val="21"/>
        </w:rPr>
        <w:t>验收。</w:t>
      </w:r>
    </w:p>
    <w:p w14:paraId="55720CD4">
      <w:pPr>
        <w:numPr>
          <w:ilvl w:val="2"/>
          <w:numId w:val="24"/>
        </w:numPr>
        <w:tabs>
          <w:tab w:val="left" w:pos="942"/>
        </w:tabs>
        <w:spacing w:before="161" w:line="360" w:lineRule="auto"/>
        <w:ind w:right="239" w:firstLine="396" w:firstLineChars="200"/>
        <w:rPr>
          <w:rFonts w:ascii="Calibri" w:hAnsi="Calibri" w:eastAsia="宋体" w:cs="Times New Roman"/>
          <w:szCs w:val="21"/>
        </w:rPr>
      </w:pPr>
      <w:r>
        <w:rPr>
          <w:rFonts w:ascii="Calibri" w:hAnsi="Calibri" w:eastAsia="宋体" w:cs="Times New Roman"/>
          <w:spacing w:val="-6"/>
          <w:szCs w:val="21"/>
        </w:rPr>
        <w:t>我方已详</w:t>
      </w:r>
      <w:r>
        <w:rPr>
          <w:rFonts w:ascii="Calibri" w:hAnsi="Calibri" w:eastAsia="宋体" w:cs="Times New Roman"/>
          <w:spacing w:val="-1"/>
          <w:szCs w:val="21"/>
        </w:rPr>
        <w:t>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14:paraId="71D85B5E">
      <w:pPr>
        <w:numPr>
          <w:ilvl w:val="2"/>
          <w:numId w:val="24"/>
        </w:numPr>
        <w:tabs>
          <w:tab w:val="left" w:pos="942"/>
        </w:tabs>
        <w:spacing w:before="1" w:line="360" w:lineRule="auto"/>
        <w:ind w:right="357" w:firstLine="400" w:firstLineChars="200"/>
        <w:rPr>
          <w:rFonts w:ascii="Calibri" w:hAnsi="Calibri" w:eastAsia="宋体" w:cs="Times New Roman"/>
          <w:szCs w:val="21"/>
        </w:rPr>
      </w:pPr>
      <w:r>
        <w:rPr>
          <w:rFonts w:ascii="Calibri" w:hAnsi="Calibri" w:eastAsia="宋体" w:cs="Times New Roman"/>
          <w:spacing w:val="-5"/>
          <w:szCs w:val="21"/>
        </w:rPr>
        <w:t>我方同意从供应商须知规定的磋商日期起遵循本磋商文件，并在供应商须</w:t>
      </w:r>
      <w:r>
        <w:rPr>
          <w:rFonts w:ascii="Calibri" w:hAnsi="Calibri" w:eastAsia="宋体" w:cs="Times New Roman"/>
          <w:szCs w:val="21"/>
        </w:rPr>
        <w:t>知规定的磋商有效期之前均具有约束力。</w:t>
      </w:r>
    </w:p>
    <w:p w14:paraId="5A868950">
      <w:pPr>
        <w:numPr>
          <w:ilvl w:val="2"/>
          <w:numId w:val="24"/>
        </w:numPr>
        <w:tabs>
          <w:tab w:val="left" w:pos="946"/>
        </w:tabs>
        <w:spacing w:before="2" w:line="360" w:lineRule="auto"/>
        <w:ind w:right="350" w:firstLine="436" w:firstLineChars="200"/>
        <w:rPr>
          <w:rFonts w:ascii="Calibri" w:hAnsi="Calibri" w:eastAsia="宋体" w:cs="Times New Roman"/>
          <w:szCs w:val="21"/>
        </w:rPr>
      </w:pPr>
      <w:r>
        <w:rPr>
          <w:rFonts w:ascii="Calibri" w:hAnsi="Calibri" w:eastAsia="宋体" w:cs="Times New Roman"/>
          <w:spacing w:val="4"/>
          <w:szCs w:val="21"/>
        </w:rPr>
        <w:t>我方同意按贵方要求在磋商现场规定时间内向贵方提供与其磋商有关的</w:t>
      </w:r>
      <w:r>
        <w:rPr>
          <w:rFonts w:ascii="Calibri" w:hAnsi="Calibri" w:eastAsia="宋体" w:cs="Times New Roman"/>
          <w:szCs w:val="21"/>
        </w:rPr>
        <w:t>任何证据或补充资料，否则，我方的响应文件可被贵方拒绝。</w:t>
      </w:r>
    </w:p>
    <w:p w14:paraId="0FDA6D32">
      <w:pPr>
        <w:numPr>
          <w:ilvl w:val="2"/>
          <w:numId w:val="24"/>
        </w:numPr>
        <w:tabs>
          <w:tab w:val="left" w:pos="942"/>
        </w:tabs>
        <w:spacing w:before="1" w:line="360" w:lineRule="auto"/>
        <w:ind w:left="221" w:right="134" w:rightChars="64" w:firstLine="420" w:firstLineChars="200"/>
        <w:rPr>
          <w:rFonts w:ascii="Calibri" w:hAnsi="Calibri" w:eastAsia="宋体" w:cs="Times New Roman"/>
          <w:szCs w:val="21"/>
        </w:rPr>
      </w:pPr>
      <w:r>
        <w:rPr>
          <w:rFonts w:ascii="Calibri" w:hAnsi="Calibri" w:eastAsia="宋体" w:cs="Times New Roman"/>
          <w:szCs w:val="21"/>
        </w:rPr>
        <w:t>我方完全理解贵方不一定接受最低报价的磋商。</w:t>
      </w:r>
    </w:p>
    <w:p w14:paraId="0C01F44B">
      <w:pPr>
        <w:numPr>
          <w:ilvl w:val="2"/>
          <w:numId w:val="24"/>
        </w:numPr>
        <w:tabs>
          <w:tab w:val="left" w:pos="942"/>
        </w:tabs>
        <w:spacing w:before="161" w:line="360" w:lineRule="auto"/>
        <w:ind w:left="221" w:right="134" w:rightChars="64" w:firstLine="420" w:firstLineChars="200"/>
        <w:rPr>
          <w:rFonts w:ascii="Calibri" w:hAnsi="Calibri" w:eastAsia="宋体" w:cs="Times New Roman"/>
          <w:szCs w:val="21"/>
        </w:rPr>
      </w:pPr>
      <w:r>
        <w:rPr>
          <w:rFonts w:ascii="Calibri" w:hAnsi="Calibri" w:eastAsia="宋体" w:cs="Times New Roman"/>
          <w:szCs w:val="21"/>
        </w:rPr>
        <w:t>我方同意磋商文件规定的付款方式、</w:t>
      </w:r>
      <w:r>
        <w:rPr>
          <w:rFonts w:hint="eastAsia" w:ascii="Calibri" w:hAnsi="Calibri" w:eastAsia="宋体" w:cs="Times New Roman"/>
          <w:szCs w:val="21"/>
        </w:rPr>
        <w:t>工期</w:t>
      </w:r>
      <w:r>
        <w:rPr>
          <w:rFonts w:ascii="Calibri" w:hAnsi="Calibri" w:eastAsia="宋体" w:cs="Times New Roman"/>
          <w:szCs w:val="21"/>
        </w:rPr>
        <w:t>。</w:t>
      </w:r>
    </w:p>
    <w:p w14:paraId="43EDEC26">
      <w:pPr>
        <w:numPr>
          <w:ilvl w:val="2"/>
          <w:numId w:val="24"/>
        </w:numPr>
        <w:tabs>
          <w:tab w:val="left" w:pos="1062"/>
        </w:tabs>
        <w:spacing w:before="161" w:line="360" w:lineRule="auto"/>
        <w:ind w:right="360" w:firstLine="416" w:firstLineChars="200"/>
        <w:rPr>
          <w:rFonts w:ascii="Calibri" w:hAnsi="Calibri" w:eastAsia="宋体" w:cs="Times New Roman"/>
          <w:szCs w:val="21"/>
        </w:rPr>
      </w:pPr>
      <w:r>
        <w:rPr>
          <w:rFonts w:ascii="Calibri" w:hAnsi="Calibri" w:eastAsia="宋体" w:cs="Times New Roman"/>
          <w:spacing w:val="-1"/>
          <w:szCs w:val="21"/>
        </w:rPr>
        <w:t>我方对响应文件中所提供资料、文件、证书及证件的真实性和有效性负</w:t>
      </w:r>
      <w:r>
        <w:rPr>
          <w:rFonts w:ascii="Calibri" w:hAnsi="Calibri" w:eastAsia="宋体" w:cs="Times New Roman"/>
          <w:szCs w:val="21"/>
        </w:rPr>
        <w:t>责。</w:t>
      </w:r>
    </w:p>
    <w:p w14:paraId="287116CC">
      <w:pPr>
        <w:numPr>
          <w:ilvl w:val="2"/>
          <w:numId w:val="24"/>
        </w:numPr>
        <w:tabs>
          <w:tab w:val="left" w:pos="1062"/>
          <w:tab w:val="left" w:pos="4956"/>
          <w:tab w:val="left" w:pos="7116"/>
        </w:tabs>
        <w:spacing w:before="1" w:line="360" w:lineRule="auto"/>
        <w:ind w:left="221" w:right="134" w:rightChars="64" w:firstLine="420" w:firstLineChars="200"/>
        <w:rPr>
          <w:rFonts w:ascii="Calibri" w:hAnsi="Calibri" w:eastAsia="宋体" w:cs="Times New Roman"/>
          <w:szCs w:val="21"/>
        </w:rPr>
      </w:pPr>
      <w:r>
        <w:rPr>
          <w:rFonts w:ascii="Calibri" w:hAnsi="Calibri" w:eastAsia="宋体" w:cs="Times New Roman"/>
          <w:szCs w:val="21"/>
        </w:rPr>
        <w:t>与本磋商有关的通讯地址：</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rPr>
        <w:t xml:space="preserve"> </w:t>
      </w:r>
      <w:r>
        <w:rPr>
          <w:rFonts w:hint="eastAsia" w:ascii="Calibri" w:hAnsi="Calibri" w:eastAsia="宋体" w:cs="Times New Roman"/>
          <w:szCs w:val="21"/>
        </w:rPr>
        <w:t xml:space="preserve"> </w:t>
      </w:r>
    </w:p>
    <w:p w14:paraId="302D6AEE">
      <w:pPr>
        <w:pStyle w:val="151"/>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10.投标人诚信承诺书（见附录1）</w:t>
      </w:r>
    </w:p>
    <w:p w14:paraId="0D441A7E">
      <w:pPr>
        <w:tabs>
          <w:tab w:val="left" w:pos="1062"/>
          <w:tab w:val="left" w:pos="4956"/>
          <w:tab w:val="left" w:pos="7116"/>
        </w:tabs>
        <w:spacing w:before="1" w:line="360" w:lineRule="auto"/>
        <w:ind w:left="697" w:firstLine="420" w:firstLineChars="200"/>
        <w:rPr>
          <w:rFonts w:ascii="Calibri" w:hAnsi="Calibri" w:eastAsia="宋体" w:cs="Times New Roman"/>
          <w:szCs w:val="21"/>
        </w:rPr>
      </w:pPr>
      <w:r>
        <w:rPr>
          <w:rFonts w:hint="eastAsia" w:ascii="Calibri" w:hAnsi="Calibri" w:eastAsia="宋体" w:cs="Times New Roman"/>
          <w:szCs w:val="21"/>
        </w:rPr>
        <w:t xml:space="preserve">                </w:t>
      </w:r>
    </w:p>
    <w:p w14:paraId="27E21CD0">
      <w:pPr>
        <w:tabs>
          <w:tab w:val="left" w:pos="1062"/>
          <w:tab w:val="left" w:pos="8550"/>
        </w:tabs>
        <w:spacing w:before="1" w:line="360" w:lineRule="auto"/>
        <w:ind w:left="697" w:firstLine="420" w:firstLineChars="200"/>
        <w:rPr>
          <w:rFonts w:ascii="Calibri" w:hAnsi="Calibri" w:eastAsia="宋体" w:cs="Times New Roman"/>
          <w:szCs w:val="21"/>
        </w:rPr>
      </w:pPr>
      <w:r>
        <w:rPr>
          <w:rFonts w:hint="eastAsia" w:ascii="Calibri" w:hAnsi="Calibri" w:eastAsia="宋体" w:cs="Times New Roman"/>
          <w:szCs w:val="21"/>
        </w:rPr>
        <w:t xml:space="preserve">                                   </w:t>
      </w:r>
      <w:r>
        <w:rPr>
          <w:rFonts w:ascii="Calibri" w:hAnsi="Calibri" w:eastAsia="宋体" w:cs="Times New Roman"/>
          <w:szCs w:val="21"/>
        </w:rPr>
        <w:t>供应商</w:t>
      </w:r>
      <w:r>
        <w:rPr>
          <w:rFonts w:hint="eastAsia" w:ascii="Calibri" w:hAnsi="Calibri" w:eastAsia="宋体" w:cs="Times New Roman"/>
          <w:szCs w:val="21"/>
          <w:lang w:val="en-US" w:eastAsia="zh-CN"/>
        </w:rPr>
        <w:t>公章</w:t>
      </w:r>
      <w:r>
        <w:rPr>
          <w:rFonts w:ascii="Calibri" w:hAnsi="Calibri" w:eastAsia="宋体" w:cs="Times New Roman"/>
          <w:szCs w:val="21"/>
        </w:rPr>
        <w:t>：</w:t>
      </w:r>
      <w:r>
        <w:rPr>
          <w:rFonts w:ascii="Calibri" w:hAnsi="Calibri" w:eastAsia="宋体" w:cs="Times New Roman"/>
          <w:szCs w:val="21"/>
          <w:u w:val="single"/>
        </w:rPr>
        <w:t xml:space="preserve"> </w:t>
      </w:r>
      <w:r>
        <w:rPr>
          <w:rFonts w:ascii="Calibri" w:hAnsi="Calibri" w:eastAsia="宋体" w:cs="Times New Roman"/>
          <w:szCs w:val="21"/>
          <w:u w:val="single"/>
        </w:rPr>
        <w:tab/>
      </w:r>
    </w:p>
    <w:p w14:paraId="684EBA30">
      <w:pPr>
        <w:tabs>
          <w:tab w:val="left" w:pos="5841"/>
          <w:tab w:val="left" w:pos="8923"/>
        </w:tabs>
        <w:spacing w:before="160" w:after="120" w:line="360" w:lineRule="auto"/>
        <w:ind w:left="703"/>
        <w:jc w:val="center"/>
        <w:rPr>
          <w:rFonts w:ascii="Calibri" w:hAnsi="Calibri" w:eastAsia="宋体" w:cs="Times New Roman"/>
          <w:szCs w:val="21"/>
          <w:u w:val="single"/>
        </w:rPr>
      </w:pPr>
      <w:r>
        <w:rPr>
          <w:rFonts w:hint="eastAsia" w:ascii="Calibri" w:hAnsi="Calibri" w:eastAsia="宋体" w:cs="Times New Roman"/>
          <w:szCs w:val="21"/>
        </w:rPr>
        <w:t xml:space="preserve">                       法定代表人或其委托代理人：</w:t>
      </w:r>
      <w:r>
        <w:rPr>
          <w:rFonts w:hint="eastAsia" w:ascii="Calibri" w:hAnsi="Calibri" w:eastAsia="宋体" w:cs="Times New Roman"/>
          <w:szCs w:val="21"/>
          <w:u w:val="single"/>
        </w:rPr>
        <w:t xml:space="preserve">（签字或盖章） </w:t>
      </w:r>
    </w:p>
    <w:p w14:paraId="0B099C4C">
      <w:pPr>
        <w:tabs>
          <w:tab w:val="left" w:pos="1420"/>
          <w:tab w:val="left" w:pos="4595"/>
        </w:tabs>
        <w:spacing w:before="1" w:after="120" w:line="360" w:lineRule="auto"/>
        <w:ind w:left="699" w:leftChars="333" w:firstLine="4200" w:firstLineChars="2000"/>
        <w:rPr>
          <w:rFonts w:ascii="Calibri" w:hAnsi="Calibri" w:eastAsia="宋体" w:cs="Times New Roman"/>
          <w:szCs w:val="21"/>
        </w:rPr>
      </w:pPr>
      <w:r>
        <w:rPr>
          <w:rFonts w:ascii="Calibri" w:hAnsi="Calibri" w:eastAsia="宋体" w:cs="Times New Roman"/>
          <w:szCs w:val="21"/>
        </w:rPr>
        <w:t>日</w:t>
      </w:r>
      <w:r>
        <w:rPr>
          <w:rFonts w:ascii="Calibri" w:hAnsi="Calibri" w:eastAsia="宋体" w:cs="Times New Roman"/>
          <w:szCs w:val="21"/>
        </w:rPr>
        <w:tab/>
      </w:r>
      <w:r>
        <w:rPr>
          <w:rFonts w:hint="eastAsia" w:ascii="Calibri" w:hAnsi="Calibri" w:eastAsia="宋体" w:cs="Times New Roman"/>
          <w:szCs w:val="21"/>
        </w:rPr>
        <w:t xml:space="preserve">    </w:t>
      </w:r>
      <w:r>
        <w:rPr>
          <w:rFonts w:ascii="Calibri" w:hAnsi="Calibri" w:eastAsia="宋体" w:cs="Times New Roman"/>
          <w:szCs w:val="21"/>
        </w:rPr>
        <w:t>期：</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r>
        <w:rPr>
          <w:rFonts w:ascii="Calibri" w:hAnsi="Calibri" w:eastAsia="宋体" w:cs="Times New Roman"/>
          <w:szCs w:val="21"/>
          <w:u w:val="single"/>
        </w:rPr>
        <w:tab/>
      </w:r>
    </w:p>
    <w:p w14:paraId="77D39AE9">
      <w:pPr>
        <w:spacing w:line="360" w:lineRule="auto"/>
        <w:rPr>
          <w:rFonts w:ascii="宋体" w:hAnsi="宋体" w:eastAsia="宋体" w:cs="Times New Roman"/>
        </w:rPr>
        <w:sectPr>
          <w:pgSz w:w="11910" w:h="16840"/>
          <w:pgMar w:top="1400" w:right="1440" w:bottom="1220" w:left="1580" w:header="877" w:footer="1033" w:gutter="0"/>
          <w:cols w:space="720" w:num="1"/>
        </w:sectPr>
      </w:pPr>
    </w:p>
    <w:p w14:paraId="71400D9C">
      <w:pPr>
        <w:spacing w:line="360" w:lineRule="auto"/>
        <w:jc w:val="left"/>
        <w:rPr>
          <w:rFonts w:ascii="宋体" w:hAnsi="宋体" w:eastAsia="宋体" w:cs="黑体"/>
        </w:rPr>
      </w:pPr>
      <w:r>
        <w:rPr>
          <w:rFonts w:hint="eastAsia" w:ascii="宋体" w:hAnsi="宋体" w:eastAsia="宋体" w:cs="黑体"/>
          <w:b/>
        </w:rPr>
        <w:t>附录1</w:t>
      </w:r>
      <w:r>
        <w:rPr>
          <w:rFonts w:hint="eastAsia" w:ascii="宋体" w:hAnsi="宋体" w:eastAsia="宋体" w:cs="黑体"/>
        </w:rPr>
        <w:t>:</w:t>
      </w:r>
    </w:p>
    <w:p w14:paraId="077D17A1">
      <w:pPr>
        <w:spacing w:line="360" w:lineRule="auto"/>
        <w:jc w:val="left"/>
        <w:rPr>
          <w:rFonts w:ascii="宋体" w:hAnsi="宋体" w:eastAsia="宋体" w:cs="黑体"/>
        </w:rPr>
      </w:pPr>
    </w:p>
    <w:p w14:paraId="6710EB93">
      <w:pPr>
        <w:spacing w:line="360" w:lineRule="auto"/>
        <w:jc w:val="center"/>
        <w:rPr>
          <w:rFonts w:ascii="宋体" w:hAnsi="宋体" w:eastAsia="宋体" w:cs="黑体"/>
        </w:rPr>
      </w:pPr>
      <w:r>
        <w:rPr>
          <w:rFonts w:hint="eastAsia" w:ascii="宋体" w:hAnsi="宋体" w:eastAsia="宋体" w:cs="黑体"/>
        </w:rPr>
        <w:t>投标人诚信承诺书</w:t>
      </w:r>
    </w:p>
    <w:p w14:paraId="7E181A99">
      <w:pPr>
        <w:spacing w:line="360" w:lineRule="auto"/>
        <w:rPr>
          <w:rFonts w:ascii="宋体" w:hAnsi="宋体" w:eastAsia="宋体" w:cs="Times New Roman"/>
          <w:bCs/>
          <w:kern w:val="0"/>
          <w:u w:val="single"/>
        </w:rPr>
      </w:pPr>
      <w:r>
        <w:rPr>
          <w:rFonts w:hint="eastAsia" w:ascii="宋体" w:hAnsi="宋体" w:eastAsia="宋体" w:cs="Times New Roman"/>
          <w:bCs/>
          <w:kern w:val="0"/>
        </w:rPr>
        <w:t>致：</w:t>
      </w:r>
      <w:r>
        <w:rPr>
          <w:rFonts w:hint="eastAsia" w:ascii="宋体" w:hAnsi="宋体" w:eastAsia="宋体" w:cs="Times New Roman"/>
          <w:bCs/>
          <w:kern w:val="0"/>
          <w:u w:val="single"/>
        </w:rPr>
        <w:t xml:space="preserve">  （采购人）</w:t>
      </w:r>
    </w:p>
    <w:p w14:paraId="35D67F68">
      <w:pPr>
        <w:spacing w:line="360" w:lineRule="auto"/>
        <w:ind w:firstLine="420" w:firstLineChars="200"/>
        <w:rPr>
          <w:rFonts w:ascii="宋体" w:hAnsi="宋体" w:eastAsia="宋体" w:cs="仿宋"/>
        </w:rPr>
      </w:pPr>
      <w:r>
        <w:rPr>
          <w:rFonts w:hint="eastAsia" w:ascii="宋体" w:hAnsi="宋体" w:eastAsia="宋体" w:cs="仿宋"/>
        </w:rPr>
        <w:t>我单位参加本次投标，承诺如下：</w:t>
      </w:r>
    </w:p>
    <w:p w14:paraId="1A27782F">
      <w:pPr>
        <w:spacing w:line="360" w:lineRule="auto"/>
        <w:ind w:firstLine="420" w:firstLineChars="200"/>
        <w:rPr>
          <w:rFonts w:ascii="宋体" w:hAnsi="宋体" w:eastAsia="宋体" w:cs="仿宋"/>
        </w:rPr>
      </w:pPr>
      <w:r>
        <w:rPr>
          <w:rFonts w:hint="eastAsia" w:ascii="宋体" w:hAnsi="宋体" w:eastAsia="宋体" w:cs="仿宋"/>
        </w:rPr>
        <w:t>1. 提供的所有资料都是真实有效。如被发现提供虚假资料或虚假承诺（声明），同意取消磋商和成交候选人资格。</w:t>
      </w:r>
    </w:p>
    <w:p w14:paraId="35556B88">
      <w:pPr>
        <w:spacing w:line="360" w:lineRule="auto"/>
        <w:ind w:firstLine="420" w:firstLineChars="200"/>
        <w:rPr>
          <w:rFonts w:ascii="宋体" w:hAnsi="宋体" w:eastAsia="宋体" w:cs="仿宋"/>
        </w:rPr>
      </w:pPr>
      <w:r>
        <w:rPr>
          <w:rFonts w:hint="eastAsia" w:ascii="宋体" w:hAnsi="宋体" w:eastAsia="宋体" w:cs="仿宋"/>
        </w:rPr>
        <w:t>2. 不存在借用资质、串通投标等情形。如被发现，同意取消磋商和成交候选人资格。</w:t>
      </w:r>
    </w:p>
    <w:p w14:paraId="03662559">
      <w:pPr>
        <w:spacing w:line="360" w:lineRule="auto"/>
        <w:ind w:firstLine="420" w:firstLineChars="200"/>
        <w:rPr>
          <w:rFonts w:ascii="宋体" w:hAnsi="宋体" w:eastAsia="宋体" w:cs="仿宋"/>
        </w:rPr>
      </w:pPr>
      <w:r>
        <w:rPr>
          <w:rFonts w:hint="eastAsia" w:ascii="宋体" w:hAnsi="宋体" w:eastAsia="宋体" w:cs="仿宋"/>
        </w:rPr>
        <w:t>3．如我方为成交候选人，除不可抗力（是指不能预见、不能避免并不能克服的客观情况，包括自然灾害和社会突发事件，如地震、海啸、瘟疫、水灾、骚乱、暴动、战争等），不因任何其它原因放弃成交候选人资格。</w:t>
      </w:r>
    </w:p>
    <w:p w14:paraId="088E95CF">
      <w:pPr>
        <w:spacing w:line="360" w:lineRule="auto"/>
        <w:ind w:firstLine="420" w:firstLineChars="200"/>
        <w:rPr>
          <w:rFonts w:ascii="宋体" w:hAnsi="宋体" w:eastAsia="宋体" w:cs="仿宋"/>
        </w:rPr>
      </w:pPr>
      <w:r>
        <w:rPr>
          <w:rFonts w:hint="eastAsia" w:ascii="宋体" w:hAnsi="宋体" w:eastAsia="宋体" w:cs="仿宋"/>
        </w:rPr>
        <w:t>4、我方成交后，严格按照采购文件和我单位响应文件的约定签订合同。</w:t>
      </w:r>
    </w:p>
    <w:p w14:paraId="5F4B0404">
      <w:pPr>
        <w:spacing w:line="360" w:lineRule="auto"/>
        <w:ind w:firstLine="420" w:firstLineChars="200"/>
        <w:rPr>
          <w:rFonts w:ascii="宋体" w:hAnsi="宋体" w:eastAsia="宋体" w:cs="仿宋"/>
        </w:rPr>
      </w:pPr>
      <w:r>
        <w:rPr>
          <w:rFonts w:hint="eastAsia" w:ascii="宋体" w:hAnsi="宋体" w:eastAsia="宋体" w:cs="仿宋"/>
        </w:rPr>
        <w:t>5、我方同意将达不到供应商资格要求条件仍参与磋商或被行政主管部门、监督管理部门等暂停、取消公共资源交易资格且在限制期内仍参与磋商的情形视为弄虚作假，愿意接受处理。</w:t>
      </w:r>
    </w:p>
    <w:p w14:paraId="4EAC992F">
      <w:pPr>
        <w:spacing w:line="360" w:lineRule="auto"/>
        <w:ind w:firstLine="420" w:firstLineChars="200"/>
        <w:rPr>
          <w:rFonts w:ascii="宋体" w:hAnsi="宋体" w:eastAsia="宋体" w:cs="仿宋"/>
        </w:rPr>
      </w:pPr>
      <w:r>
        <w:rPr>
          <w:rFonts w:hint="eastAsia" w:ascii="宋体" w:hAnsi="宋体" w:eastAsia="宋体" w:cs="仿宋"/>
        </w:rPr>
        <w:t>6、我方参与磋商如出现报价高于或等于该项目最高限价的情形，同意视为串通投标并接受处理。</w:t>
      </w:r>
    </w:p>
    <w:p w14:paraId="5FC1895B">
      <w:pPr>
        <w:spacing w:line="360" w:lineRule="auto"/>
        <w:ind w:firstLine="420" w:firstLineChars="200"/>
        <w:rPr>
          <w:rFonts w:ascii="宋体" w:hAnsi="宋体" w:eastAsia="宋体" w:cs="华文仿宋"/>
          <w:kern w:val="0"/>
        </w:rPr>
      </w:pPr>
      <w:r>
        <w:rPr>
          <w:rFonts w:hint="eastAsia" w:ascii="宋体" w:hAnsi="宋体" w:eastAsia="宋体" w:cs="华文仿宋"/>
          <w:kern w:val="0"/>
        </w:rPr>
        <w:t>出现违反上述承诺情形之一的，我单位还同意在 1 至 3 年内不参与</w:t>
      </w:r>
      <w:r>
        <w:rPr>
          <w:rFonts w:hint="eastAsia" w:ascii="宋体" w:hAnsi="宋体" w:eastAsia="宋体" w:cs="华文仿宋"/>
          <w:kern w:val="0"/>
          <w:lang w:val="en-US" w:eastAsia="zh-CN"/>
        </w:rPr>
        <w:t>贵单位</w:t>
      </w:r>
      <w:r>
        <w:rPr>
          <w:rFonts w:hint="eastAsia" w:ascii="宋体" w:hAnsi="宋体" w:eastAsia="宋体" w:cs="华文仿宋"/>
          <w:kern w:val="0"/>
        </w:rPr>
        <w:t>交易活动，且后期我单位不因公司表现良好等各种理由向招标人申请予以恢复参与</w:t>
      </w:r>
      <w:r>
        <w:rPr>
          <w:rFonts w:hint="eastAsia" w:ascii="宋体" w:hAnsi="宋体" w:eastAsia="宋体" w:cs="华文仿宋"/>
          <w:kern w:val="0"/>
          <w:lang w:val="en-US" w:eastAsia="zh-CN"/>
        </w:rPr>
        <w:t>贵单位</w:t>
      </w:r>
      <w:r>
        <w:rPr>
          <w:rFonts w:hint="eastAsia" w:ascii="宋体" w:hAnsi="宋体" w:eastAsia="宋体" w:cs="华文仿宋"/>
          <w:kern w:val="0"/>
        </w:rPr>
        <w:t>交易活动，招标人也不应以公司表现良好等各种理由为由提前解除对我单位的处理。愿意公开披露我单位违反承诺的不良行为信息，愿意接受处罚并承担所有经济损失和法律责任。</w:t>
      </w:r>
    </w:p>
    <w:p w14:paraId="5C8085BA">
      <w:pPr>
        <w:spacing w:line="360" w:lineRule="auto"/>
        <w:ind w:firstLine="420" w:firstLineChars="200"/>
        <w:rPr>
          <w:rFonts w:ascii="宋体" w:hAnsi="宋体" w:eastAsia="宋体" w:cs="Times New Roman"/>
        </w:rPr>
      </w:pPr>
      <w:r>
        <w:rPr>
          <w:rFonts w:hint="eastAsia" w:ascii="宋体" w:hAnsi="宋体" w:eastAsia="宋体" w:cs="Times New Roman"/>
        </w:rPr>
        <w:t>后期履约过程中除不可抗力外如我单位放弃（拒绝）履约，同意采购人（甲方）不予退还履约保证金，我单位（乙方）不要求退还履约保证金，我单位（乙方）三年不参与</w:t>
      </w:r>
      <w:r>
        <w:rPr>
          <w:rFonts w:hint="eastAsia" w:ascii="宋体" w:hAnsi="宋体" w:eastAsia="宋体" w:cs="华文仿宋"/>
          <w:kern w:val="0"/>
          <w:lang w:val="en-US" w:eastAsia="zh-CN"/>
        </w:rPr>
        <w:t>贵单位</w:t>
      </w:r>
      <w:r>
        <w:rPr>
          <w:rFonts w:hint="eastAsia" w:ascii="宋体" w:hAnsi="宋体" w:eastAsia="宋体" w:cs="Times New Roman"/>
        </w:rPr>
        <w:t>交易活动，且在处理期间不因公司表现良好等各种理由向采购人申请予以提前恢复参与</w:t>
      </w:r>
      <w:r>
        <w:rPr>
          <w:rFonts w:hint="eastAsia" w:ascii="宋体" w:hAnsi="宋体" w:eastAsia="宋体" w:cs="华文仿宋"/>
          <w:kern w:val="0"/>
          <w:lang w:val="en-US" w:eastAsia="zh-CN"/>
        </w:rPr>
        <w:t>贵单位</w:t>
      </w:r>
      <w:r>
        <w:rPr>
          <w:rFonts w:hint="eastAsia" w:ascii="宋体" w:hAnsi="宋体" w:eastAsia="宋体" w:cs="Times New Roman"/>
        </w:rPr>
        <w:t xml:space="preserve">交易活动，采购人（甲方）也不能以公司表现良好等各种理由为由提前解除对我单位（乙方）的处理。 </w:t>
      </w:r>
    </w:p>
    <w:p w14:paraId="4D64FEEA">
      <w:pPr>
        <w:spacing w:line="360" w:lineRule="auto"/>
        <w:ind w:firstLine="522" w:firstLineChars="249"/>
        <w:rPr>
          <w:rFonts w:ascii="宋体" w:hAnsi="宋体" w:eastAsia="宋体" w:cs="Times New Roman"/>
        </w:rPr>
      </w:pPr>
      <w:r>
        <w:rPr>
          <w:rFonts w:hint="eastAsia" w:ascii="宋体" w:hAnsi="宋体" w:eastAsia="宋体" w:cs="Times New Roman"/>
        </w:rPr>
        <w:t>此承诺不受投标有效期的限制。</w:t>
      </w:r>
    </w:p>
    <w:p w14:paraId="10F4859E">
      <w:pPr>
        <w:spacing w:line="360" w:lineRule="auto"/>
        <w:ind w:firstLine="420" w:firstLineChars="200"/>
        <w:rPr>
          <w:rFonts w:ascii="宋体" w:hAnsi="宋体" w:eastAsia="宋体" w:cs="华文仿宋"/>
          <w:kern w:val="0"/>
        </w:rPr>
      </w:pPr>
    </w:p>
    <w:p w14:paraId="4C33BCDF">
      <w:pPr>
        <w:spacing w:line="360" w:lineRule="auto"/>
        <w:ind w:firstLine="420"/>
        <w:rPr>
          <w:rFonts w:ascii="宋体" w:hAnsi="宋体" w:eastAsia="宋体" w:cs="宋体"/>
          <w:kern w:val="0"/>
          <w:u w:val="single"/>
        </w:rPr>
      </w:pPr>
      <w:r>
        <w:rPr>
          <w:rFonts w:hint="eastAsia" w:ascii="宋体" w:hAnsi="宋体" w:eastAsia="宋体" w:cs="宋体"/>
          <w:kern w:val="0"/>
        </w:rPr>
        <w:t xml:space="preserve">                      </w:t>
      </w:r>
      <w:r>
        <w:rPr>
          <w:rFonts w:hint="eastAsia" w:ascii="宋体" w:hAnsi="宋体" w:eastAsia="宋体" w:cs="Times New Roman"/>
          <w:kern w:val="0"/>
        </w:rPr>
        <w:t>供应商</w:t>
      </w:r>
      <w:r>
        <w:rPr>
          <w:rFonts w:hint="eastAsia" w:ascii="宋体" w:hAnsi="宋体" w:eastAsia="宋体" w:cs="Times New Roman"/>
          <w:kern w:val="0"/>
          <w:lang w:val="en-US" w:eastAsia="zh-CN"/>
        </w:rPr>
        <w:t>公章</w:t>
      </w:r>
      <w:r>
        <w:rPr>
          <w:rFonts w:hint="eastAsia" w:ascii="宋体" w:hAnsi="宋体" w:eastAsia="宋体" w:cs="宋体"/>
          <w:kern w:val="0"/>
        </w:rPr>
        <w:t>：</w:t>
      </w:r>
      <w:r>
        <w:rPr>
          <w:rFonts w:hint="eastAsia" w:ascii="宋体" w:hAnsi="宋体" w:eastAsia="宋体" w:cs="宋体"/>
          <w:kern w:val="0"/>
          <w:u w:val="single"/>
        </w:rPr>
        <w:t xml:space="preserve">                       </w:t>
      </w:r>
    </w:p>
    <w:p w14:paraId="5FD7FFA2">
      <w:pPr>
        <w:spacing w:line="360" w:lineRule="auto"/>
        <w:ind w:firstLine="2362" w:firstLineChars="1125"/>
        <w:rPr>
          <w:rFonts w:ascii="宋体" w:hAnsi="宋体" w:eastAsia="宋体" w:cs="Times New Roman"/>
          <w:kern w:val="0"/>
        </w:rPr>
      </w:pPr>
      <w:r>
        <w:rPr>
          <w:rFonts w:hint="eastAsia" w:ascii="宋体" w:hAnsi="宋体" w:eastAsia="宋体" w:cs="Times New Roman"/>
          <w:kern w:val="0"/>
        </w:rPr>
        <w:t>法定代表人或其委托代理人：</w:t>
      </w:r>
      <w:r>
        <w:rPr>
          <w:rFonts w:hint="eastAsia" w:ascii="宋体" w:hAnsi="宋体" w:eastAsia="宋体" w:cs="Times New Roman"/>
          <w:kern w:val="0"/>
          <w:u w:val="single"/>
        </w:rPr>
        <w:t>（签字或盖章）</w:t>
      </w:r>
    </w:p>
    <w:p w14:paraId="76FC5F4E">
      <w:pPr>
        <w:spacing w:line="360" w:lineRule="auto"/>
        <w:ind w:firstLine="420"/>
        <w:jc w:val="center"/>
        <w:rPr>
          <w:rFonts w:ascii="宋体" w:hAnsi="宋体" w:eastAsia="宋体" w:cs="宋体"/>
          <w:kern w:val="0"/>
        </w:rPr>
      </w:pPr>
      <w:r>
        <w:rPr>
          <w:rFonts w:hint="eastAsia" w:ascii="宋体" w:hAnsi="宋体" w:eastAsia="宋体" w:cs="宋体"/>
          <w:kern w:val="0"/>
        </w:rPr>
        <w:t xml:space="preserve">                                               年   月    日</w:t>
      </w:r>
    </w:p>
    <w:p w14:paraId="0A28DE12">
      <w:pPr>
        <w:widowControl/>
        <w:jc w:val="center"/>
        <w:rPr>
          <w:rFonts w:ascii="宋体" w:hAnsi="宋体" w:eastAsia="宋体" w:cs="宋体"/>
        </w:rPr>
      </w:pPr>
      <w:r>
        <w:rPr>
          <w:rFonts w:ascii="宋体" w:hAnsi="宋体" w:eastAsia="宋体" w:cs="宋体"/>
        </w:rPr>
        <w:br w:type="page"/>
      </w:r>
    </w:p>
    <w:p w14:paraId="3A0BFFA5">
      <w:pPr>
        <w:jc w:val="center"/>
        <w:outlineLvl w:val="2"/>
        <w:rPr>
          <w:rFonts w:ascii="Calibri" w:hAnsi="Calibri" w:eastAsia="宋体" w:cs="Times New Roman"/>
          <w:b/>
          <w:sz w:val="28"/>
          <w:szCs w:val="28"/>
        </w:rPr>
      </w:pPr>
      <w:r>
        <w:rPr>
          <w:rFonts w:ascii="Calibri" w:hAnsi="Calibri" w:eastAsia="宋体" w:cs="Times New Roman"/>
          <w:b/>
          <w:sz w:val="28"/>
          <w:szCs w:val="28"/>
        </w:rPr>
        <w:t>四、无重大违法记录声明函、无不良信用记录声明函</w:t>
      </w:r>
    </w:p>
    <w:p w14:paraId="1AADBCEB">
      <w:pPr>
        <w:spacing w:before="240" w:beforeLines="100" w:after="240" w:afterLines="100"/>
        <w:jc w:val="center"/>
        <w:rPr>
          <w:rFonts w:ascii="宋体" w:hAnsi="宋体" w:eastAsia="宋体" w:cs="Times New Roman"/>
          <w:b/>
        </w:rPr>
      </w:pPr>
      <w:r>
        <w:rPr>
          <w:rFonts w:ascii="宋体" w:hAnsi="宋体" w:eastAsia="宋体" w:cs="Times New Roman"/>
          <w:b/>
        </w:rPr>
        <w:t>(联合体参加磋商的，联合体双方均须提供）</w:t>
      </w:r>
    </w:p>
    <w:p w14:paraId="17F1738A">
      <w:pPr>
        <w:numPr>
          <w:ilvl w:val="0"/>
          <w:numId w:val="25"/>
        </w:numPr>
        <w:tabs>
          <w:tab w:val="left" w:pos="896"/>
        </w:tabs>
        <w:spacing w:before="192" w:line="360" w:lineRule="auto"/>
        <w:ind w:right="357" w:firstLine="396" w:firstLineChars="200"/>
        <w:rPr>
          <w:rFonts w:ascii="Calibri" w:hAnsi="Calibri" w:eastAsia="宋体" w:cs="Times New Roman"/>
          <w:szCs w:val="21"/>
        </w:rPr>
      </w:pPr>
      <w:r>
        <w:rPr>
          <w:rFonts w:ascii="Calibri" w:hAnsi="Calibri" w:eastAsia="宋体" w:cs="Times New Roman"/>
          <w:spacing w:val="-6"/>
          <w:szCs w:val="21"/>
        </w:rPr>
        <w:t>本单位郑重声明，根据《中华人民共和国政府采购法》及《中华人民共和</w:t>
      </w:r>
      <w:r>
        <w:rPr>
          <w:rFonts w:ascii="Calibri" w:hAnsi="Calibri" w:eastAsia="宋体" w:cs="Times New Roman"/>
          <w:spacing w:val="-7"/>
          <w:szCs w:val="21"/>
        </w:rPr>
        <w:t>国政府采购法实施条例》的规定，参加政府采购活动前三年内，本单位在经营活</w:t>
      </w:r>
      <w:r>
        <w:rPr>
          <w:rFonts w:ascii="Calibri" w:hAnsi="Calibri" w:eastAsia="宋体" w:cs="Times New Roman"/>
          <w:spacing w:val="-8"/>
          <w:szCs w:val="21"/>
        </w:rPr>
        <w:t>动中没有重大违法记录，没有因违法经营受到刑事处罚或者责令停产停业、吊销</w:t>
      </w:r>
      <w:r>
        <w:rPr>
          <w:rFonts w:ascii="Calibri" w:hAnsi="Calibri" w:eastAsia="宋体" w:cs="Times New Roman"/>
          <w:spacing w:val="-10"/>
          <w:szCs w:val="21"/>
        </w:rPr>
        <w:t>许可证或者执照、较大数额罚款等行政处罚，且未在被禁止参加政府采购活动的</w:t>
      </w:r>
      <w:r>
        <w:rPr>
          <w:rFonts w:ascii="Calibri" w:hAnsi="Calibri" w:eastAsia="宋体" w:cs="Times New Roman"/>
          <w:szCs w:val="21"/>
        </w:rPr>
        <w:t>处罚期限内。</w:t>
      </w:r>
    </w:p>
    <w:p w14:paraId="510D2AE4">
      <w:pPr>
        <w:numPr>
          <w:ilvl w:val="0"/>
          <w:numId w:val="25"/>
        </w:numPr>
        <w:tabs>
          <w:tab w:val="left" w:pos="896"/>
        </w:tabs>
        <w:spacing w:before="3" w:line="360" w:lineRule="auto"/>
        <w:ind w:left="221" w:right="132" w:rightChars="63" w:firstLine="420" w:firstLineChars="200"/>
        <w:rPr>
          <w:rFonts w:ascii="Calibri" w:hAnsi="Calibri" w:eastAsia="宋体" w:cs="Times New Roman"/>
          <w:szCs w:val="21"/>
        </w:rPr>
      </w:pPr>
      <w:r>
        <w:rPr>
          <w:rFonts w:ascii="Calibri" w:hAnsi="Calibri" w:eastAsia="宋体" w:cs="Times New Roman"/>
          <w:szCs w:val="21"/>
        </w:rPr>
        <w:t>本单位郑重声明，我单位无以下不良信用记录情形：</w:t>
      </w:r>
    </w:p>
    <w:p w14:paraId="17842ED1">
      <w:pPr>
        <w:numPr>
          <w:ilvl w:val="0"/>
          <w:numId w:val="26"/>
        </w:numPr>
        <w:tabs>
          <w:tab w:val="left" w:pos="1256"/>
        </w:tabs>
        <w:spacing w:before="131" w:line="360" w:lineRule="auto"/>
        <w:ind w:left="221" w:right="132" w:rightChars="63" w:firstLine="420" w:firstLineChars="200"/>
        <w:rPr>
          <w:rFonts w:ascii="Calibri" w:hAnsi="Calibri" w:eastAsia="宋体" w:cs="Times New Roman"/>
          <w:szCs w:val="21"/>
        </w:rPr>
      </w:pPr>
      <w:r>
        <w:rPr>
          <w:rFonts w:ascii="Calibri" w:hAnsi="Calibri" w:eastAsia="宋体" w:cs="Times New Roman"/>
          <w:szCs w:val="21"/>
        </w:rPr>
        <w:t>被人民法院列入失信被执行人；</w:t>
      </w:r>
    </w:p>
    <w:p w14:paraId="61122F77">
      <w:pPr>
        <w:numPr>
          <w:ilvl w:val="0"/>
          <w:numId w:val="26"/>
        </w:numPr>
        <w:tabs>
          <w:tab w:val="left" w:pos="1262"/>
        </w:tabs>
        <w:spacing w:before="132" w:line="360" w:lineRule="auto"/>
        <w:ind w:left="220" w:right="357" w:firstLine="420" w:firstLineChars="200"/>
        <w:rPr>
          <w:rFonts w:ascii="Calibri" w:hAnsi="Calibri" w:eastAsia="宋体" w:cs="Times New Roman"/>
          <w:szCs w:val="21"/>
        </w:rPr>
      </w:pPr>
      <w:r>
        <w:rPr>
          <w:rFonts w:ascii="Calibri" w:hAnsi="Calibri" w:eastAsia="宋体" w:cs="Times New Roman"/>
          <w:szCs w:val="21"/>
        </w:rPr>
        <w:t>单位、法定代表人或拟派项目经理（项目负责人）被人民检察院列入行贿犯罪档案；</w:t>
      </w:r>
    </w:p>
    <w:p w14:paraId="7112E6D7">
      <w:pPr>
        <w:numPr>
          <w:ilvl w:val="0"/>
          <w:numId w:val="26"/>
        </w:numPr>
        <w:tabs>
          <w:tab w:val="left" w:pos="1256"/>
        </w:tabs>
        <w:spacing w:line="360" w:lineRule="auto"/>
        <w:ind w:left="221" w:right="132" w:rightChars="63" w:firstLine="420" w:firstLineChars="200"/>
        <w:rPr>
          <w:rFonts w:ascii="Calibri" w:hAnsi="Calibri" w:eastAsia="宋体" w:cs="Times New Roman"/>
          <w:szCs w:val="21"/>
        </w:rPr>
      </w:pPr>
      <w:r>
        <w:rPr>
          <w:rFonts w:ascii="Calibri" w:hAnsi="Calibri" w:eastAsia="宋体" w:cs="Times New Roman"/>
          <w:szCs w:val="21"/>
        </w:rPr>
        <w:t>被工商行政管理部门列入企业经营异常名录；</w:t>
      </w:r>
    </w:p>
    <w:p w14:paraId="29EAF4A7">
      <w:pPr>
        <w:numPr>
          <w:ilvl w:val="0"/>
          <w:numId w:val="26"/>
        </w:numPr>
        <w:tabs>
          <w:tab w:val="left" w:pos="1256"/>
        </w:tabs>
        <w:spacing w:before="132" w:line="360" w:lineRule="auto"/>
        <w:ind w:left="221" w:right="132" w:rightChars="63" w:firstLine="420" w:firstLineChars="200"/>
        <w:rPr>
          <w:rFonts w:ascii="Calibri" w:hAnsi="Calibri" w:eastAsia="宋体" w:cs="Times New Roman"/>
          <w:szCs w:val="21"/>
        </w:rPr>
      </w:pPr>
      <w:r>
        <w:rPr>
          <w:rFonts w:ascii="Calibri" w:hAnsi="Calibri" w:eastAsia="宋体" w:cs="Times New Roman"/>
          <w:szCs w:val="21"/>
        </w:rPr>
        <w:t>被税务部门列入重大税收违法案件当事人名单；</w:t>
      </w:r>
    </w:p>
    <w:p w14:paraId="2BDE0EF0">
      <w:pPr>
        <w:numPr>
          <w:ilvl w:val="0"/>
          <w:numId w:val="26"/>
        </w:numPr>
        <w:tabs>
          <w:tab w:val="left" w:pos="1256"/>
          <w:tab w:val="left" w:pos="6415"/>
        </w:tabs>
        <w:spacing w:before="134" w:line="360" w:lineRule="auto"/>
        <w:ind w:left="221" w:right="132" w:rightChars="63" w:firstLine="420" w:firstLineChars="200"/>
        <w:rPr>
          <w:rFonts w:ascii="Calibri" w:hAnsi="Calibri" w:eastAsia="宋体" w:cs="Times New Roman"/>
          <w:szCs w:val="21"/>
        </w:rPr>
      </w:pPr>
      <w:r>
        <w:rPr>
          <w:rFonts w:ascii="Calibri" w:hAnsi="Calibri" w:eastAsia="宋体" w:cs="Times New Roman"/>
          <w:szCs w:val="21"/>
        </w:rPr>
        <w:t>被政府采购监管部门列入政府采购严重违法失信行为记录名单</w:t>
      </w:r>
      <w:r>
        <w:rPr>
          <w:rFonts w:ascii="Calibri" w:hAnsi="Calibri" w:eastAsia="宋体" w:cs="Times New Roman"/>
          <w:spacing w:val="-17"/>
          <w:szCs w:val="21"/>
        </w:rPr>
        <w:t>。</w:t>
      </w:r>
    </w:p>
    <w:p w14:paraId="24299502">
      <w:pPr>
        <w:tabs>
          <w:tab w:val="left" w:pos="1256"/>
          <w:tab w:val="left" w:pos="6415"/>
        </w:tabs>
        <w:spacing w:before="134" w:line="360" w:lineRule="auto"/>
        <w:ind w:left="573" w:right="132" w:rightChars="63"/>
        <w:rPr>
          <w:rFonts w:ascii="Calibri" w:hAnsi="Calibri" w:eastAsia="宋体" w:cs="Times New Roman"/>
          <w:szCs w:val="21"/>
        </w:rPr>
      </w:pPr>
      <w:r>
        <w:rPr>
          <w:rFonts w:ascii="Calibri" w:hAnsi="Calibri" w:eastAsia="宋体" w:cs="Times New Roman"/>
          <w:szCs w:val="21"/>
        </w:rPr>
        <w:t>3.</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w:t>
      </w:r>
    </w:p>
    <w:p w14:paraId="374A24CC">
      <w:pPr>
        <w:spacing w:before="3" w:after="120" w:line="360" w:lineRule="auto"/>
        <w:rPr>
          <w:rFonts w:ascii="Calibri" w:hAnsi="Calibri" w:eastAsia="宋体" w:cs="Times New Roman"/>
          <w:szCs w:val="21"/>
        </w:rPr>
      </w:pPr>
    </w:p>
    <w:p w14:paraId="66382CF1">
      <w:pPr>
        <w:spacing w:before="66" w:after="120" w:line="360" w:lineRule="auto"/>
        <w:ind w:left="654"/>
        <w:rPr>
          <w:rFonts w:ascii="Calibri" w:hAnsi="Calibri" w:eastAsia="宋体" w:cs="Times New Roman"/>
          <w:szCs w:val="21"/>
        </w:rPr>
      </w:pPr>
      <w:r>
        <w:rPr>
          <w:rFonts w:ascii="Calibri" w:hAnsi="Calibri" w:eastAsia="宋体" w:cs="Times New Roman"/>
          <w:szCs w:val="21"/>
        </w:rPr>
        <w:t>本单位对上述声明的真实性负责。如有虚假，将依法承担相应责任。</w:t>
      </w:r>
    </w:p>
    <w:p w14:paraId="515F0A12">
      <w:pPr>
        <w:tabs>
          <w:tab w:val="left" w:pos="6461"/>
          <w:tab w:val="left" w:pos="8556"/>
        </w:tabs>
        <w:spacing w:before="132" w:after="120" w:line="360" w:lineRule="auto"/>
        <w:ind w:left="5021" w:right="327"/>
        <w:rPr>
          <w:rFonts w:ascii="Calibri" w:hAnsi="Calibri" w:eastAsia="宋体" w:cs="Times New Roman"/>
          <w:szCs w:val="21"/>
        </w:rPr>
      </w:pPr>
      <w:r>
        <w:rPr>
          <w:rFonts w:ascii="Calibri" w:hAnsi="Calibri" w:eastAsia="宋体" w:cs="Times New Roman"/>
          <w:szCs w:val="21"/>
        </w:rPr>
        <w:t>供应商</w:t>
      </w:r>
      <w:r>
        <w:rPr>
          <w:rFonts w:hint="eastAsia" w:ascii="Calibri" w:hAnsi="Calibri" w:eastAsia="宋体" w:cs="Times New Roman"/>
          <w:szCs w:val="21"/>
          <w:lang w:val="en-US" w:eastAsia="zh-CN"/>
        </w:rPr>
        <w:t>公章</w:t>
      </w:r>
      <w:r>
        <w:rPr>
          <w:rFonts w:ascii="Calibri" w:hAnsi="Calibri" w:eastAsia="宋体" w:cs="Times New Roman"/>
          <w:szCs w:val="21"/>
        </w:rPr>
        <w:t>：</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 xml:space="preserve"> </w:t>
      </w:r>
    </w:p>
    <w:p w14:paraId="4C57C322">
      <w:pPr>
        <w:tabs>
          <w:tab w:val="left" w:pos="6461"/>
          <w:tab w:val="left" w:pos="8556"/>
        </w:tabs>
        <w:spacing w:before="132" w:after="120" w:line="360" w:lineRule="auto"/>
        <w:ind w:left="5021" w:right="327"/>
        <w:rPr>
          <w:rFonts w:ascii="宋体" w:hAnsi="宋体" w:eastAsia="宋体" w:cs="Times New Roman"/>
        </w:rPr>
        <w:sectPr>
          <w:pgSz w:w="11910" w:h="16840"/>
          <w:pgMar w:top="1400" w:right="1440" w:bottom="1220" w:left="1580" w:header="877" w:footer="1033" w:gutter="0"/>
          <w:cols w:space="720" w:num="1"/>
        </w:sectPr>
      </w:pPr>
      <w:r>
        <w:rPr>
          <w:rFonts w:hint="eastAsia" w:ascii="Calibri" w:hAnsi="Calibri" w:eastAsia="宋体" w:cs="Times New Roman"/>
          <w:szCs w:val="21"/>
        </w:rPr>
        <w:t xml:space="preserve">日 </w:t>
      </w:r>
      <w:r>
        <w:rPr>
          <w:rFonts w:ascii="Calibri" w:hAnsi="Calibri" w:eastAsia="宋体" w:cs="Times New Roman"/>
          <w:szCs w:val="21"/>
        </w:rPr>
        <w:t xml:space="preserve">   </w:t>
      </w:r>
      <w:r>
        <w:rPr>
          <w:rFonts w:hint="eastAsia" w:ascii="Calibri" w:hAnsi="Calibri" w:eastAsia="宋体" w:cs="Times New Roman"/>
          <w:szCs w:val="21"/>
        </w:rPr>
        <w:t>期</w:t>
      </w:r>
      <w:r>
        <w:rPr>
          <w:rFonts w:ascii="Calibri" w:hAnsi="Calibri" w:eastAsia="宋体" w:cs="Times New Roman"/>
          <w:szCs w:val="21"/>
        </w:rPr>
        <w:t>：</w:t>
      </w:r>
      <w:r>
        <w:rPr>
          <w:rFonts w:ascii="Calibri" w:hAnsi="Calibri" w:eastAsia="宋体" w:cs="Times New Roman"/>
          <w:szCs w:val="21"/>
          <w:u w:val="single"/>
        </w:rPr>
        <w:t xml:space="preserve">    </w:t>
      </w:r>
      <w:r>
        <w:rPr>
          <w:rFonts w:ascii="Calibri" w:hAnsi="Calibri" w:eastAsia="宋体" w:cs="Times New Roman"/>
          <w:szCs w:val="21"/>
          <w:u w:val="single"/>
        </w:rPr>
        <w:tab/>
      </w:r>
    </w:p>
    <w:p w14:paraId="5CC0C2EB">
      <w:pPr>
        <w:spacing w:before="240" w:beforeLines="100" w:after="240" w:afterLines="100"/>
        <w:jc w:val="center"/>
        <w:outlineLvl w:val="2"/>
        <w:rPr>
          <w:rFonts w:ascii="Calibri" w:hAnsi="Calibri" w:eastAsia="宋体" w:cs="Times New Roman"/>
          <w:b/>
          <w:sz w:val="28"/>
          <w:szCs w:val="28"/>
        </w:rPr>
      </w:pPr>
      <w:r>
        <w:rPr>
          <w:rFonts w:ascii="Calibri" w:hAnsi="Calibri" w:eastAsia="宋体" w:cs="Times New Roman"/>
          <w:b/>
          <w:sz w:val="28"/>
          <w:szCs w:val="28"/>
        </w:rPr>
        <w:t>五、授权书</w:t>
      </w:r>
    </w:p>
    <w:p w14:paraId="24CE77D8">
      <w:pPr>
        <w:spacing w:after="120" w:line="360" w:lineRule="auto"/>
        <w:rPr>
          <w:rFonts w:ascii="Calibri" w:hAnsi="Calibri" w:eastAsia="宋体" w:cs="Times New Roman"/>
          <w:b/>
          <w:szCs w:val="21"/>
        </w:rPr>
      </w:pPr>
    </w:p>
    <w:p w14:paraId="1C2FD1EE">
      <w:pPr>
        <w:spacing w:before="11" w:after="120" w:line="360" w:lineRule="auto"/>
        <w:rPr>
          <w:rFonts w:ascii="Calibri" w:hAnsi="Calibri" w:eastAsia="宋体" w:cs="Times New Roman"/>
          <w:b/>
          <w:szCs w:val="21"/>
        </w:rPr>
      </w:pPr>
    </w:p>
    <w:p w14:paraId="56C3205C">
      <w:pPr>
        <w:spacing w:after="120" w:line="360" w:lineRule="auto"/>
        <w:rPr>
          <w:rFonts w:ascii="Calibri" w:hAnsi="Calibri" w:eastAsia="宋体" w:cs="Times New Roman"/>
          <w:b/>
          <w:szCs w:val="21"/>
        </w:rPr>
      </w:pPr>
    </w:p>
    <w:p w14:paraId="315EFD12">
      <w:pPr>
        <w:spacing w:line="360" w:lineRule="auto"/>
        <w:ind w:firstLine="645"/>
        <w:rPr>
          <w:rFonts w:ascii="宋体" w:hAnsi="宋体" w:eastAsia="宋体" w:cs="Times New Roman"/>
        </w:rPr>
      </w:pPr>
      <w:r>
        <w:rPr>
          <w:rFonts w:hint="eastAsia" w:ascii="宋体" w:hAnsi="宋体" w:eastAsia="宋体" w:cs="Times New Roman"/>
        </w:rPr>
        <w:t>本授权书声明：</w:t>
      </w:r>
      <w:r>
        <w:rPr>
          <w:rFonts w:hint="eastAsia" w:ascii="宋体" w:hAnsi="宋体" w:eastAsia="宋体" w:cs="Times New Roman"/>
          <w:u w:val="single"/>
        </w:rPr>
        <w:t xml:space="preserve">           </w:t>
      </w:r>
      <w:r>
        <w:rPr>
          <w:rFonts w:hint="eastAsia" w:ascii="宋体" w:hAnsi="宋体" w:eastAsia="宋体" w:cs="Times New Roman"/>
        </w:rPr>
        <w:t>公司（工厂）（纳税人识别号：</w:t>
      </w:r>
      <w:r>
        <w:rPr>
          <w:rFonts w:hint="eastAsia" w:ascii="宋体" w:hAnsi="宋体" w:eastAsia="宋体" w:cs="Times New Roman"/>
          <w:u w:val="single"/>
        </w:rPr>
        <w:t xml:space="preserve">   </w:t>
      </w:r>
      <w:r>
        <w:rPr>
          <w:rFonts w:hint="eastAsia" w:ascii="宋体" w:hAnsi="宋体" w:eastAsia="宋体" w:cs="Times New Roman"/>
        </w:rPr>
        <w:t>）的</w:t>
      </w:r>
      <w:r>
        <w:rPr>
          <w:rFonts w:hint="eastAsia" w:ascii="宋体" w:hAnsi="宋体" w:eastAsia="宋体" w:cs="Times New Roman"/>
          <w:u w:val="single"/>
        </w:rPr>
        <w:t xml:space="preserve">       </w:t>
      </w:r>
      <w:r>
        <w:rPr>
          <w:rFonts w:hint="eastAsia" w:ascii="宋体" w:hAnsi="宋体" w:eastAsia="宋体" w:cs="Times New Roman"/>
        </w:rPr>
        <w:t>（法人代表姓名、职务）代表本公司（工厂）授权本公司（工厂）</w:t>
      </w:r>
      <w:r>
        <w:rPr>
          <w:rFonts w:hint="eastAsia" w:ascii="宋体" w:hAnsi="宋体" w:eastAsia="宋体" w:cs="Times New Roman"/>
          <w:u w:val="single"/>
        </w:rPr>
        <w:t xml:space="preserve">        </w:t>
      </w:r>
      <w:r>
        <w:rPr>
          <w:rFonts w:hint="eastAsia" w:ascii="宋体" w:hAnsi="宋体" w:eastAsia="宋体" w:cs="Times New Roman"/>
        </w:rPr>
        <w:t>（被授权人的姓名、职务）为本公司（工厂）的合法代理人，参加</w:t>
      </w:r>
      <w:r>
        <w:rPr>
          <w:rFonts w:hint="eastAsia" w:ascii="宋体" w:hAnsi="宋体" w:eastAsia="宋体" w:cs="Times New Roman"/>
          <w:u w:val="single"/>
        </w:rPr>
        <w:t xml:space="preserve">                     </w:t>
      </w:r>
      <w:r>
        <w:rPr>
          <w:rFonts w:hint="eastAsia" w:ascii="宋体" w:hAnsi="宋体" w:eastAsia="宋体" w:cs="Times New Roman"/>
        </w:rPr>
        <w:t>采购项目活动（项目编号</w:t>
      </w:r>
      <w:r>
        <w:rPr>
          <w:rFonts w:hint="eastAsia" w:ascii="宋体" w:hAnsi="宋体" w:eastAsia="宋体" w:cs="Times New Roman"/>
          <w:u w:val="single"/>
        </w:rPr>
        <w:t xml:space="preserve">：             </w:t>
      </w:r>
      <w:r>
        <w:rPr>
          <w:rFonts w:hint="eastAsia" w:ascii="宋体" w:hAnsi="宋体" w:eastAsia="宋体" w:cs="Times New Roman"/>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07B30A29">
      <w:pPr>
        <w:spacing w:line="360" w:lineRule="auto"/>
        <w:ind w:firstLine="645"/>
        <w:rPr>
          <w:rFonts w:ascii="宋体" w:hAnsi="宋体" w:eastAsia="宋体" w:cs="Times New Roman"/>
        </w:rPr>
      </w:pPr>
      <w:r>
        <w:rPr>
          <w:rFonts w:hint="eastAsia" w:ascii="宋体" w:hAnsi="宋体" w:eastAsia="宋体" w:cs="Times New Roman"/>
        </w:rPr>
        <w:t>本授权书自出具之日起生效。</w:t>
      </w:r>
    </w:p>
    <w:p w14:paraId="7B790AA6">
      <w:pPr>
        <w:spacing w:line="360" w:lineRule="auto"/>
        <w:ind w:firstLine="645"/>
        <w:rPr>
          <w:rFonts w:ascii="宋体" w:hAnsi="宋体" w:eastAsia="宋体" w:cs="Times New Roman"/>
        </w:rPr>
      </w:pPr>
      <w:r>
        <w:rPr>
          <w:rFonts w:hint="eastAsia" w:ascii="宋体" w:hAnsi="宋体" w:eastAsia="宋体" w:cs="Times New Roman"/>
        </w:rPr>
        <w:t>特此声明。</w:t>
      </w:r>
    </w:p>
    <w:p w14:paraId="7A79658D">
      <w:pPr>
        <w:spacing w:line="360" w:lineRule="auto"/>
        <w:ind w:firstLine="645"/>
        <w:rPr>
          <w:rFonts w:ascii="宋体" w:hAnsi="宋体" w:eastAsia="宋体" w:cs="Times New Roman"/>
        </w:rPr>
      </w:pPr>
    </w:p>
    <w:p w14:paraId="78B95A1D">
      <w:pPr>
        <w:spacing w:line="360" w:lineRule="auto"/>
        <w:ind w:firstLine="645"/>
        <w:rPr>
          <w:rFonts w:ascii="宋体" w:hAnsi="宋体" w:eastAsia="宋体" w:cs="Times New Roman"/>
        </w:rPr>
      </w:pPr>
      <w:r>
        <w:rPr>
          <w:rFonts w:hint="eastAsia" w:ascii="宋体" w:hAnsi="宋体" w:eastAsia="宋体" w:cs="Times New Roman"/>
        </w:rPr>
        <w:t>法定代表人联系方式：</w:t>
      </w:r>
      <w:r>
        <w:rPr>
          <w:rFonts w:hint="eastAsia" w:ascii="宋体" w:hAnsi="宋体" w:eastAsia="宋体" w:cs="Times New Roman"/>
          <w:u w:val="single"/>
        </w:rPr>
        <w:t xml:space="preserve">（手机号码）       </w:t>
      </w:r>
    </w:p>
    <w:p w14:paraId="12CC22C8">
      <w:pPr>
        <w:spacing w:line="360" w:lineRule="auto"/>
        <w:ind w:firstLine="645"/>
        <w:rPr>
          <w:rFonts w:ascii="宋体" w:hAnsi="宋体" w:eastAsia="宋体" w:cs="Times New Roman"/>
        </w:rPr>
      </w:pPr>
      <w:r>
        <w:rPr>
          <w:rFonts w:hint="eastAsia" w:ascii="宋体" w:hAnsi="宋体" w:eastAsia="宋体" w:cs="Times New Roman"/>
        </w:rPr>
        <w:t>授权委托人联系方式：</w:t>
      </w:r>
      <w:r>
        <w:rPr>
          <w:rFonts w:hint="eastAsia" w:ascii="宋体" w:hAnsi="宋体" w:eastAsia="宋体" w:cs="Times New Roman"/>
          <w:u w:val="single"/>
        </w:rPr>
        <w:t xml:space="preserve">（手机号码）       </w:t>
      </w:r>
    </w:p>
    <w:p w14:paraId="49FDF978">
      <w:pPr>
        <w:spacing w:line="360" w:lineRule="auto"/>
        <w:ind w:firstLine="645"/>
        <w:rPr>
          <w:rFonts w:ascii="宋体" w:hAnsi="宋体" w:eastAsia="宋体" w:cs="Times New Roman"/>
        </w:rPr>
      </w:pPr>
    </w:p>
    <w:p w14:paraId="44FA4844">
      <w:pPr>
        <w:spacing w:line="360" w:lineRule="auto"/>
        <w:ind w:firstLine="645"/>
        <w:rPr>
          <w:rFonts w:ascii="宋体" w:hAnsi="宋体" w:eastAsia="宋体" w:cs="Times New Roman"/>
          <w:u w:val="single"/>
        </w:rPr>
      </w:pPr>
      <w:r>
        <w:rPr>
          <w:rFonts w:hint="eastAsia" w:ascii="宋体" w:hAnsi="宋体" w:eastAsia="宋体" w:cs="Times New Roman"/>
        </w:rPr>
        <w:t>法人代表签字或盖章：</w:t>
      </w:r>
      <w:r>
        <w:rPr>
          <w:rFonts w:hint="eastAsia" w:ascii="宋体" w:hAnsi="宋体" w:eastAsia="宋体" w:cs="Times New Roman"/>
          <w:u w:val="single"/>
        </w:rPr>
        <w:t xml:space="preserve">                    </w:t>
      </w:r>
    </w:p>
    <w:p w14:paraId="3D89B011">
      <w:pPr>
        <w:spacing w:line="360" w:lineRule="auto"/>
        <w:ind w:firstLine="645"/>
        <w:rPr>
          <w:rFonts w:ascii="宋体" w:hAnsi="宋体" w:eastAsia="宋体" w:cs="Times New Roman"/>
        </w:rPr>
      </w:pPr>
      <w:r>
        <w:rPr>
          <w:rFonts w:hint="eastAsia" w:ascii="宋体" w:hAnsi="宋体" w:eastAsia="宋体" w:cs="Times New Roman"/>
        </w:rPr>
        <w:t>代理人（被授权人）签字或盖章：</w:t>
      </w:r>
      <w:r>
        <w:rPr>
          <w:rFonts w:hint="eastAsia" w:ascii="宋体" w:hAnsi="宋体" w:eastAsia="宋体" w:cs="Times New Roman"/>
          <w:u w:val="single"/>
        </w:rPr>
        <w:t xml:space="preserve">              </w:t>
      </w:r>
    </w:p>
    <w:p w14:paraId="17AB726E">
      <w:pPr>
        <w:spacing w:line="360" w:lineRule="auto"/>
        <w:ind w:firstLine="645"/>
        <w:rPr>
          <w:rFonts w:ascii="宋体" w:hAnsi="宋体" w:eastAsia="宋体" w:cs="Times New Roman"/>
        </w:rPr>
      </w:pPr>
      <w:r>
        <w:rPr>
          <w:rFonts w:hint="eastAsia" w:ascii="宋体" w:hAnsi="宋体" w:eastAsia="宋体" w:cs="Times New Roman"/>
        </w:rPr>
        <w:t>投标人</w:t>
      </w:r>
      <w:r>
        <w:rPr>
          <w:rFonts w:hint="eastAsia" w:ascii="宋体" w:hAnsi="宋体" w:eastAsia="宋体" w:cs="Times New Roman"/>
          <w:lang w:val="en-US" w:eastAsia="zh-CN"/>
        </w:rPr>
        <w:t>公章</w:t>
      </w:r>
      <w:r>
        <w:rPr>
          <w:rFonts w:hint="eastAsia" w:ascii="宋体" w:hAnsi="宋体" w:eastAsia="宋体" w:cs="Times New Roman"/>
        </w:rPr>
        <w:t>：</w:t>
      </w:r>
      <w:r>
        <w:rPr>
          <w:rFonts w:hint="eastAsia" w:ascii="宋体" w:hAnsi="宋体" w:eastAsia="宋体" w:cs="Times New Roman"/>
          <w:u w:val="single"/>
        </w:rPr>
        <w:t xml:space="preserve">                       </w:t>
      </w:r>
    </w:p>
    <w:p w14:paraId="01E9ADD7">
      <w:pPr>
        <w:spacing w:line="360" w:lineRule="auto"/>
        <w:ind w:firstLine="645"/>
        <w:rPr>
          <w:rFonts w:ascii="宋体" w:hAnsi="宋体" w:eastAsia="宋体" w:cs="Times New Roman"/>
        </w:rPr>
      </w:pPr>
      <w:r>
        <w:rPr>
          <w:rFonts w:hint="eastAsia" w:ascii="宋体" w:hAnsi="宋体" w:eastAsia="宋体" w:cs="Times New Roman"/>
        </w:rPr>
        <w:t>授权委托日期：</w:t>
      </w:r>
      <w:r>
        <w:rPr>
          <w:rFonts w:hint="eastAsia" w:ascii="宋体" w:hAnsi="宋体" w:eastAsia="宋体" w:cs="Times New Roman"/>
          <w:u w:val="single"/>
        </w:rPr>
        <w:t xml:space="preserve">                 </w:t>
      </w:r>
    </w:p>
    <w:p w14:paraId="727158C6">
      <w:pPr>
        <w:spacing w:line="360" w:lineRule="auto"/>
        <w:rPr>
          <w:rFonts w:ascii="宋体" w:hAnsi="宋体" w:eastAsia="宋体" w:cs="Arial"/>
          <w:b/>
        </w:rPr>
      </w:pPr>
    </w:p>
    <w:p w14:paraId="1F1B1BA5">
      <w:pPr>
        <w:spacing w:before="66" w:after="120" w:line="360" w:lineRule="auto"/>
        <w:rPr>
          <w:rFonts w:ascii="Calibri" w:hAnsi="Calibri" w:eastAsia="宋体" w:cs="Times New Roman"/>
          <w:szCs w:val="21"/>
        </w:rPr>
      </w:pPr>
      <w:r>
        <w:rPr>
          <w:rFonts w:ascii="Calibri" w:hAnsi="Calibri" w:eastAsia="宋体" w:cs="Times New Roman"/>
          <w:szCs w:val="21"/>
        </w:rPr>
        <w:t>注：</w:t>
      </w:r>
    </w:p>
    <w:p w14:paraId="74662F89">
      <w:pPr>
        <w:numPr>
          <w:ilvl w:val="0"/>
          <w:numId w:val="27"/>
        </w:numPr>
        <w:tabs>
          <w:tab w:val="left" w:pos="896"/>
        </w:tabs>
        <w:spacing w:before="161" w:line="360" w:lineRule="auto"/>
        <w:ind w:firstLine="420" w:firstLineChars="200"/>
        <w:rPr>
          <w:rFonts w:ascii="Calibri" w:hAnsi="Calibri" w:eastAsia="宋体" w:cs="Times New Roman"/>
          <w:szCs w:val="21"/>
        </w:rPr>
      </w:pPr>
      <w:r>
        <w:rPr>
          <w:rFonts w:ascii="Calibri" w:hAnsi="Calibri" w:eastAsia="宋体" w:cs="Times New Roman"/>
          <w:szCs w:val="21"/>
        </w:rPr>
        <w:t>本项目只允许有唯一的</w:t>
      </w:r>
      <w:r>
        <w:rPr>
          <w:rFonts w:hint="eastAsia" w:ascii="Calibri" w:hAnsi="Calibri" w:eastAsia="宋体" w:cs="Times New Roman"/>
          <w:szCs w:val="21"/>
        </w:rPr>
        <w:t>供应商</w:t>
      </w:r>
      <w:r>
        <w:rPr>
          <w:rFonts w:ascii="Calibri" w:hAnsi="Calibri" w:eastAsia="宋体" w:cs="Times New Roman"/>
          <w:szCs w:val="21"/>
        </w:rPr>
        <w:t>授权代表，提供身份证明扫描件；</w:t>
      </w:r>
    </w:p>
    <w:p w14:paraId="012520A7">
      <w:pPr>
        <w:numPr>
          <w:ilvl w:val="0"/>
          <w:numId w:val="27"/>
        </w:numPr>
        <w:tabs>
          <w:tab w:val="left" w:pos="462"/>
        </w:tabs>
        <w:spacing w:line="360" w:lineRule="auto"/>
        <w:ind w:firstLine="420" w:firstLineChars="200"/>
        <w:rPr>
          <w:rFonts w:ascii="Calibri" w:hAnsi="Calibri" w:eastAsia="宋体" w:cs="Times New Roman"/>
          <w:szCs w:val="21"/>
        </w:rPr>
      </w:pPr>
      <w:r>
        <w:rPr>
          <w:rFonts w:ascii="Calibri" w:hAnsi="Calibri" w:eastAsia="宋体" w:cs="Times New Roman"/>
          <w:szCs w:val="21"/>
        </w:rPr>
        <w:t>法定代表人参加</w:t>
      </w:r>
      <w:r>
        <w:rPr>
          <w:rFonts w:hint="eastAsia" w:ascii="Calibri" w:hAnsi="Calibri" w:eastAsia="宋体" w:cs="Times New Roman"/>
          <w:szCs w:val="21"/>
        </w:rPr>
        <w:t>磋商</w:t>
      </w:r>
      <w:r>
        <w:rPr>
          <w:rFonts w:ascii="Calibri" w:hAnsi="Calibri" w:eastAsia="宋体" w:cs="Times New Roman"/>
          <w:szCs w:val="21"/>
        </w:rPr>
        <w:t>的无需提供授权书，提供身份证明扫描件。</w:t>
      </w:r>
    </w:p>
    <w:p w14:paraId="490A72CA">
      <w:pPr>
        <w:spacing w:line="360" w:lineRule="auto"/>
        <w:rPr>
          <w:rFonts w:ascii="宋体" w:hAnsi="宋体" w:eastAsia="宋体" w:cs="Times New Roman"/>
        </w:rPr>
        <w:sectPr>
          <w:pgSz w:w="11910" w:h="16840"/>
          <w:pgMar w:top="1400" w:right="1440" w:bottom="1220" w:left="1580" w:header="877" w:footer="1033" w:gutter="0"/>
          <w:cols w:space="720" w:num="1"/>
        </w:sectPr>
      </w:pPr>
    </w:p>
    <w:p w14:paraId="062037EE">
      <w:pPr>
        <w:spacing w:before="240" w:after="240"/>
        <w:jc w:val="center"/>
        <w:outlineLvl w:val="2"/>
        <w:rPr>
          <w:rFonts w:ascii="Calibri" w:hAnsi="Calibri" w:eastAsia="宋体" w:cs="Times New Roman"/>
          <w:b/>
          <w:sz w:val="28"/>
          <w:szCs w:val="28"/>
        </w:rPr>
      </w:pPr>
      <w:r>
        <w:rPr>
          <w:rFonts w:hint="eastAsia" w:ascii="Calibri" w:hAnsi="Calibri" w:eastAsia="宋体" w:cs="Times New Roman"/>
          <w:b/>
          <w:sz w:val="28"/>
          <w:szCs w:val="28"/>
        </w:rPr>
        <w:t xml:space="preserve">           六</w:t>
      </w:r>
      <w:r>
        <w:rPr>
          <w:rFonts w:ascii="Calibri" w:hAnsi="Calibri" w:eastAsia="宋体" w:cs="Times New Roman"/>
          <w:b/>
          <w:sz w:val="28"/>
          <w:szCs w:val="28"/>
        </w:rPr>
        <w:t>、项目管理机构</w:t>
      </w:r>
    </w:p>
    <w:p w14:paraId="3775FC8B">
      <w:pPr>
        <w:rPr>
          <w:rFonts w:ascii="Calibri" w:hAnsi="Calibri" w:eastAsia="宋体" w:cs="Times New Roman"/>
          <w:sz w:val="24"/>
        </w:rPr>
        <w:sectPr>
          <w:headerReference r:id="rId5" w:type="default"/>
          <w:footerReference r:id="rId6" w:type="default"/>
          <w:pgSz w:w="11910" w:h="16840"/>
          <w:pgMar w:top="1580" w:right="1540" w:bottom="800" w:left="980" w:header="0" w:footer="617" w:gutter="0"/>
          <w:cols w:equalWidth="0" w:num="2">
            <w:col w:w="8620" w:space="0"/>
            <w:col w:w="770"/>
          </w:cols>
        </w:sectPr>
      </w:pPr>
    </w:p>
    <w:tbl>
      <w:tblPr>
        <w:tblStyle w:val="88"/>
        <w:tblW w:w="8939" w:type="dxa"/>
        <w:tblInd w:w="9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850"/>
        <w:gridCol w:w="852"/>
        <w:gridCol w:w="850"/>
        <w:gridCol w:w="1274"/>
        <w:gridCol w:w="1135"/>
        <w:gridCol w:w="1065"/>
        <w:gridCol w:w="1163"/>
        <w:gridCol w:w="991"/>
      </w:tblGrid>
      <w:tr w14:paraId="293EE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759" w:type="dxa"/>
            <w:vMerge w:val="restart"/>
          </w:tcPr>
          <w:p w14:paraId="2880F7A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14808D2F">
            <w:pPr>
              <w:keepNext w:val="0"/>
              <w:keepLines w:val="0"/>
              <w:suppressLineNumbers w:val="0"/>
              <w:autoSpaceDE w:val="0"/>
              <w:autoSpaceDN w:val="0"/>
              <w:spacing w:before="26"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4527A8A5">
            <w:pPr>
              <w:keepNext w:val="0"/>
              <w:keepLines w:val="0"/>
              <w:suppressLineNumbers w:val="0"/>
              <w:autoSpaceDE w:val="0"/>
              <w:autoSpaceDN w:val="0"/>
              <w:spacing w:before="49" w:beforeAutospacing="0" w:after="0" w:afterAutospacing="0"/>
              <w:ind w:left="146"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序号 </w:t>
            </w:r>
          </w:p>
        </w:tc>
        <w:tc>
          <w:tcPr>
            <w:tcW w:w="850" w:type="dxa"/>
            <w:vMerge w:val="restart"/>
          </w:tcPr>
          <w:p w14:paraId="6DE1C023">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4D3031A3">
            <w:pPr>
              <w:keepNext w:val="0"/>
              <w:keepLines w:val="0"/>
              <w:suppressLineNumbers w:val="0"/>
              <w:autoSpaceDE w:val="0"/>
              <w:autoSpaceDN w:val="0"/>
              <w:spacing w:before="26"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71B81A39">
            <w:pPr>
              <w:keepNext w:val="0"/>
              <w:keepLines w:val="0"/>
              <w:suppressLineNumbers w:val="0"/>
              <w:autoSpaceDE w:val="0"/>
              <w:autoSpaceDN w:val="0"/>
              <w:spacing w:before="49" w:beforeAutospacing="0" w:after="0" w:afterAutospacing="0"/>
              <w:ind w:left="19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职务 </w:t>
            </w:r>
          </w:p>
        </w:tc>
        <w:tc>
          <w:tcPr>
            <w:tcW w:w="852" w:type="dxa"/>
            <w:vMerge w:val="restart"/>
          </w:tcPr>
          <w:p w14:paraId="1E07ED59">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13DEB1F2">
            <w:pPr>
              <w:keepNext w:val="0"/>
              <w:keepLines w:val="0"/>
              <w:suppressLineNumbers w:val="0"/>
              <w:autoSpaceDE w:val="0"/>
              <w:autoSpaceDN w:val="0"/>
              <w:spacing w:before="26"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3A2FA7F8">
            <w:pPr>
              <w:keepNext w:val="0"/>
              <w:keepLines w:val="0"/>
              <w:suppressLineNumbers w:val="0"/>
              <w:autoSpaceDE w:val="0"/>
              <w:autoSpaceDN w:val="0"/>
              <w:spacing w:before="49" w:beforeAutospacing="0" w:after="0" w:afterAutospacing="0"/>
              <w:ind w:left="19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姓名 </w:t>
            </w:r>
          </w:p>
        </w:tc>
        <w:tc>
          <w:tcPr>
            <w:tcW w:w="850" w:type="dxa"/>
            <w:vMerge w:val="restart"/>
          </w:tcPr>
          <w:p w14:paraId="27C53C95">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1236E33B">
            <w:pPr>
              <w:keepNext w:val="0"/>
              <w:keepLines w:val="0"/>
              <w:suppressLineNumbers w:val="0"/>
              <w:autoSpaceDE w:val="0"/>
              <w:autoSpaceDN w:val="0"/>
              <w:spacing w:before="26"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1ADB4F99">
            <w:pPr>
              <w:keepNext w:val="0"/>
              <w:keepLines w:val="0"/>
              <w:suppressLineNumbers w:val="0"/>
              <w:autoSpaceDE w:val="0"/>
              <w:autoSpaceDN w:val="0"/>
              <w:spacing w:before="49" w:beforeAutospacing="0" w:after="0" w:afterAutospacing="0"/>
              <w:ind w:left="19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职称 </w:t>
            </w:r>
          </w:p>
        </w:tc>
        <w:tc>
          <w:tcPr>
            <w:tcW w:w="4637" w:type="dxa"/>
            <w:gridSpan w:val="4"/>
          </w:tcPr>
          <w:p w14:paraId="52882D2D">
            <w:pPr>
              <w:keepNext w:val="0"/>
              <w:keepLines w:val="0"/>
              <w:suppressLineNumbers w:val="0"/>
              <w:autoSpaceDE w:val="0"/>
              <w:autoSpaceDN w:val="0"/>
              <w:spacing w:before="2" w:beforeAutospacing="0" w:after="0" w:afterAutospacing="0"/>
              <w:ind w:left="0" w:right="0"/>
              <w:jc w:val="left"/>
              <w:rPr>
                <w:rFonts w:hint="default" w:ascii="宋体" w:hAnsi="宋体" w:eastAsia="宋体" w:cs="宋体"/>
                <w:kern w:val="0"/>
                <w:szCs w:val="21"/>
                <w:lang w:val="zh-CN"/>
              </w:rPr>
            </w:pPr>
          </w:p>
          <w:p w14:paraId="0C6DFB86">
            <w:pPr>
              <w:keepNext w:val="0"/>
              <w:keepLines w:val="0"/>
              <w:suppressLineNumbers w:val="0"/>
              <w:autoSpaceDE w:val="0"/>
              <w:autoSpaceDN w:val="0"/>
              <w:spacing w:before="1" w:beforeAutospacing="0" w:after="0" w:afterAutospacing="0"/>
              <w:ind w:left="1249"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执业或职业资格证明 </w:t>
            </w:r>
          </w:p>
        </w:tc>
        <w:tc>
          <w:tcPr>
            <w:tcW w:w="991" w:type="dxa"/>
            <w:vMerge w:val="restart"/>
          </w:tcPr>
          <w:p w14:paraId="7033A4D8">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2BCF92E6">
            <w:pPr>
              <w:keepNext w:val="0"/>
              <w:keepLines w:val="0"/>
              <w:suppressLineNumbers w:val="0"/>
              <w:autoSpaceDE w:val="0"/>
              <w:autoSpaceDN w:val="0"/>
              <w:spacing w:before="26"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p w14:paraId="6E499C4C">
            <w:pPr>
              <w:keepNext w:val="0"/>
              <w:keepLines w:val="0"/>
              <w:suppressLineNumbers w:val="0"/>
              <w:autoSpaceDE w:val="0"/>
              <w:autoSpaceDN w:val="0"/>
              <w:spacing w:before="49" w:beforeAutospacing="0" w:after="0" w:afterAutospacing="0"/>
              <w:ind w:left="269"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备注 </w:t>
            </w:r>
          </w:p>
        </w:tc>
      </w:tr>
      <w:tr w14:paraId="296E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59" w:type="dxa"/>
            <w:vMerge w:val="continue"/>
            <w:tcBorders>
              <w:top w:val="nil"/>
            </w:tcBorders>
          </w:tcPr>
          <w:p w14:paraId="39319952">
            <w:pPr>
              <w:keepNext w:val="0"/>
              <w:keepLines w:val="0"/>
              <w:suppressLineNumbers w:val="0"/>
              <w:spacing w:before="0" w:beforeAutospacing="0" w:after="0" w:afterAutospacing="0"/>
              <w:ind w:left="0" w:right="0"/>
              <w:rPr>
                <w:rFonts w:hint="default" w:ascii="宋体" w:hAnsi="宋体" w:eastAsia="宋体" w:cs="宋体"/>
                <w:szCs w:val="21"/>
              </w:rPr>
            </w:pPr>
          </w:p>
        </w:tc>
        <w:tc>
          <w:tcPr>
            <w:tcW w:w="850" w:type="dxa"/>
            <w:vMerge w:val="continue"/>
            <w:tcBorders>
              <w:top w:val="nil"/>
            </w:tcBorders>
          </w:tcPr>
          <w:p w14:paraId="17032FD4">
            <w:pPr>
              <w:keepNext w:val="0"/>
              <w:keepLines w:val="0"/>
              <w:suppressLineNumbers w:val="0"/>
              <w:spacing w:before="0" w:beforeAutospacing="0" w:after="0" w:afterAutospacing="0"/>
              <w:ind w:left="0" w:right="0"/>
              <w:rPr>
                <w:rFonts w:hint="default" w:ascii="宋体" w:hAnsi="宋体" w:eastAsia="宋体" w:cs="宋体"/>
                <w:szCs w:val="21"/>
              </w:rPr>
            </w:pPr>
          </w:p>
        </w:tc>
        <w:tc>
          <w:tcPr>
            <w:tcW w:w="852" w:type="dxa"/>
            <w:vMerge w:val="continue"/>
            <w:tcBorders>
              <w:top w:val="nil"/>
            </w:tcBorders>
          </w:tcPr>
          <w:p w14:paraId="34A7DD72">
            <w:pPr>
              <w:keepNext w:val="0"/>
              <w:keepLines w:val="0"/>
              <w:suppressLineNumbers w:val="0"/>
              <w:spacing w:before="0" w:beforeAutospacing="0" w:after="0" w:afterAutospacing="0"/>
              <w:ind w:left="0" w:right="0"/>
              <w:rPr>
                <w:rFonts w:hint="default" w:ascii="宋体" w:hAnsi="宋体" w:eastAsia="宋体" w:cs="宋体"/>
                <w:szCs w:val="21"/>
              </w:rPr>
            </w:pPr>
          </w:p>
        </w:tc>
        <w:tc>
          <w:tcPr>
            <w:tcW w:w="850" w:type="dxa"/>
            <w:vMerge w:val="continue"/>
            <w:tcBorders>
              <w:top w:val="nil"/>
            </w:tcBorders>
          </w:tcPr>
          <w:p w14:paraId="4AEDC562">
            <w:pPr>
              <w:keepNext w:val="0"/>
              <w:keepLines w:val="0"/>
              <w:suppressLineNumbers w:val="0"/>
              <w:spacing w:before="0" w:beforeAutospacing="0" w:after="0" w:afterAutospacing="0"/>
              <w:ind w:left="0" w:right="0"/>
              <w:rPr>
                <w:rFonts w:hint="default" w:ascii="宋体" w:hAnsi="宋体" w:eastAsia="宋体" w:cs="宋体"/>
                <w:szCs w:val="21"/>
              </w:rPr>
            </w:pPr>
          </w:p>
        </w:tc>
        <w:tc>
          <w:tcPr>
            <w:tcW w:w="1274" w:type="dxa"/>
          </w:tcPr>
          <w:p w14:paraId="09D970D3">
            <w:pPr>
              <w:keepNext w:val="0"/>
              <w:keepLines w:val="0"/>
              <w:suppressLineNumbers w:val="0"/>
              <w:autoSpaceDE w:val="0"/>
              <w:autoSpaceDN w:val="0"/>
              <w:spacing w:before="216" w:beforeAutospacing="0" w:after="0" w:afterAutospacing="0"/>
              <w:ind w:left="167" w:right="0"/>
              <w:jc w:val="left"/>
              <w:rPr>
                <w:rFonts w:hint="default" w:ascii="宋体" w:hAnsi="宋体" w:eastAsia="宋体" w:cs="宋体"/>
                <w:kern w:val="0"/>
                <w:szCs w:val="21"/>
                <w:lang w:val="zh-CN"/>
              </w:rPr>
            </w:pPr>
            <w:r>
              <w:rPr>
                <w:rFonts w:hint="eastAsia" w:ascii="宋体" w:hAnsi="宋体" w:eastAsia="宋体" w:cs="宋体"/>
                <w:spacing w:val="-5"/>
                <w:kern w:val="0"/>
                <w:szCs w:val="21"/>
                <w:lang w:val="zh-CN"/>
              </w:rPr>
              <w:t>证书名称</w:t>
            </w:r>
            <w:r>
              <w:rPr>
                <w:rFonts w:hint="eastAsia" w:ascii="宋体" w:hAnsi="宋体" w:eastAsia="宋体" w:cs="宋体"/>
                <w:kern w:val="0"/>
                <w:szCs w:val="21"/>
                <w:lang w:val="zh-CN"/>
              </w:rPr>
              <w:t xml:space="preserve"> </w:t>
            </w:r>
          </w:p>
        </w:tc>
        <w:tc>
          <w:tcPr>
            <w:tcW w:w="1135" w:type="dxa"/>
          </w:tcPr>
          <w:p w14:paraId="735A0FA7">
            <w:pPr>
              <w:keepNext w:val="0"/>
              <w:keepLines w:val="0"/>
              <w:suppressLineNumbers w:val="0"/>
              <w:autoSpaceDE w:val="0"/>
              <w:autoSpaceDN w:val="0"/>
              <w:spacing w:before="216" w:beforeAutospacing="0" w:after="0" w:afterAutospacing="0"/>
              <w:ind w:left="338"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级别 </w:t>
            </w:r>
          </w:p>
        </w:tc>
        <w:tc>
          <w:tcPr>
            <w:tcW w:w="1065" w:type="dxa"/>
          </w:tcPr>
          <w:p w14:paraId="44642C72">
            <w:pPr>
              <w:keepNext w:val="0"/>
              <w:keepLines w:val="0"/>
              <w:suppressLineNumbers w:val="0"/>
              <w:autoSpaceDE w:val="0"/>
              <w:autoSpaceDN w:val="0"/>
              <w:spacing w:before="216" w:beforeAutospacing="0" w:after="0" w:afterAutospacing="0"/>
              <w:ind w:left="30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证号 </w:t>
            </w:r>
          </w:p>
        </w:tc>
        <w:tc>
          <w:tcPr>
            <w:tcW w:w="1163" w:type="dxa"/>
          </w:tcPr>
          <w:p w14:paraId="79966DC9">
            <w:pPr>
              <w:keepNext w:val="0"/>
              <w:keepLines w:val="0"/>
              <w:suppressLineNumbers w:val="0"/>
              <w:autoSpaceDE w:val="0"/>
              <w:autoSpaceDN w:val="0"/>
              <w:spacing w:before="216" w:beforeAutospacing="0" w:after="0" w:afterAutospacing="0"/>
              <w:ind w:left="35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专业 </w:t>
            </w:r>
          </w:p>
        </w:tc>
        <w:tc>
          <w:tcPr>
            <w:tcW w:w="991" w:type="dxa"/>
            <w:vMerge w:val="continue"/>
            <w:tcBorders>
              <w:top w:val="nil"/>
            </w:tcBorders>
          </w:tcPr>
          <w:p w14:paraId="1E010866">
            <w:pPr>
              <w:keepNext w:val="0"/>
              <w:keepLines w:val="0"/>
              <w:suppressLineNumbers w:val="0"/>
              <w:spacing w:before="0" w:beforeAutospacing="0" w:after="0" w:afterAutospacing="0"/>
              <w:ind w:left="0" w:right="0"/>
              <w:rPr>
                <w:rFonts w:hint="default" w:ascii="宋体" w:hAnsi="宋体" w:eastAsia="宋体" w:cs="宋体"/>
                <w:szCs w:val="21"/>
              </w:rPr>
            </w:pPr>
          </w:p>
        </w:tc>
      </w:tr>
      <w:tr w14:paraId="490C6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59" w:type="dxa"/>
          </w:tcPr>
          <w:p w14:paraId="5F51BED9">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1F16EAB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35750683">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5863D4CE">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4C8624B3">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77BF6285">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3DE6DFEF">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30482004">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7DA866E3">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1FE2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759" w:type="dxa"/>
          </w:tcPr>
          <w:p w14:paraId="751FDEB8">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7CE104A2">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1CFFD45C">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273BE2B8">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3733DEF4">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42DC659B">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6AFBEBAC">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648DD5E4">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2CE5D010">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5C6A9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9" w:type="dxa"/>
          </w:tcPr>
          <w:p w14:paraId="74D218DC">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2C8042FB">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4EAD925E">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296A55C9">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31D3C090">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3517E05F">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7436BF53">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11FC3EBC">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49A69692">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2ACB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59" w:type="dxa"/>
          </w:tcPr>
          <w:p w14:paraId="045CA802">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411C6C72">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25170FA7">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4480499F">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0CD17D75">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13FDE47D">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3F6E49ED">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53E7E97B">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1B3C0FD8">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41D65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59" w:type="dxa"/>
          </w:tcPr>
          <w:p w14:paraId="478BB6CF">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184DB3B8">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03C17BA0">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20D77441">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3013F39D">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4FB78FE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53CD278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4873D212">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1C922FE9">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2FAFC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59" w:type="dxa"/>
          </w:tcPr>
          <w:p w14:paraId="3DAC509D">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127EC5DD">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7DFB748A">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43EE7BFC">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14FDE914">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32F7A47B">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7E839CB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7278A72D">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0CFDD16D">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55D8B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59" w:type="dxa"/>
          </w:tcPr>
          <w:p w14:paraId="05282ACC">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7C652092">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2B0C9628">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22451907">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032D35D0">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68D70975">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57CA4260">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29D4B5A9">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51644427">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4D056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59" w:type="dxa"/>
          </w:tcPr>
          <w:p w14:paraId="7C9743E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1FD6BCBA">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1CEE49F5">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1AC5B732">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113C0FF3">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2F1D84D9">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33F63ADE">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11854419">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5BD0F78C">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5B063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759" w:type="dxa"/>
          </w:tcPr>
          <w:p w14:paraId="7D9651AE">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08FC8DC4">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74B1FDC9">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5C925B91">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2C144CBB">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2F06833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13109509">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5099D305">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66045364">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0B109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59" w:type="dxa"/>
          </w:tcPr>
          <w:p w14:paraId="207768A5">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245A2AE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575F27C3">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5ACD04A9">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4C05828D">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086950B3">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26FCC413">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3A978BCE">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7E311969">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r w14:paraId="564FD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759" w:type="dxa"/>
          </w:tcPr>
          <w:p w14:paraId="2E0A3D30">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1C96EEDF">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2" w:type="dxa"/>
          </w:tcPr>
          <w:p w14:paraId="36C82A59">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850" w:type="dxa"/>
          </w:tcPr>
          <w:p w14:paraId="6EAA2B56">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274" w:type="dxa"/>
          </w:tcPr>
          <w:p w14:paraId="0F617FDC">
            <w:pPr>
              <w:keepNext w:val="0"/>
              <w:keepLines w:val="0"/>
              <w:suppressLineNumbers w:val="0"/>
              <w:autoSpaceDE w:val="0"/>
              <w:autoSpaceDN w:val="0"/>
              <w:spacing w:before="1" w:beforeAutospacing="0" w:after="0" w:afterAutospacing="0"/>
              <w:ind w:left="1"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35" w:type="dxa"/>
          </w:tcPr>
          <w:p w14:paraId="1155D153">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065" w:type="dxa"/>
          </w:tcPr>
          <w:p w14:paraId="461E2D5C">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1163" w:type="dxa"/>
          </w:tcPr>
          <w:p w14:paraId="190F5F03">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c>
          <w:tcPr>
            <w:tcW w:w="991" w:type="dxa"/>
          </w:tcPr>
          <w:p w14:paraId="277003DD">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szCs w:val="21"/>
                <w:lang w:val="zh-CN"/>
              </w:rPr>
            </w:pPr>
            <w:r>
              <w:rPr>
                <w:rFonts w:hint="eastAsia" w:ascii="宋体" w:hAnsi="宋体" w:eastAsia="宋体" w:cs="宋体"/>
                <w:kern w:val="0"/>
                <w:szCs w:val="21"/>
                <w:lang w:val="zh-CN"/>
              </w:rPr>
              <w:t xml:space="preserve"> </w:t>
            </w:r>
          </w:p>
        </w:tc>
      </w:tr>
    </w:tbl>
    <w:p w14:paraId="0CDC9AA6">
      <w:pPr>
        <w:spacing w:before="1" w:after="120"/>
        <w:ind w:left="100"/>
        <w:rPr>
          <w:rFonts w:ascii="Calibri" w:hAnsi="Calibri" w:eastAsia="宋体" w:cs="Times New Roman"/>
        </w:rPr>
      </w:pPr>
      <w:r>
        <w:rPr>
          <w:rFonts w:ascii="Calibri" w:hAnsi="Calibri" w:eastAsia="宋体" w:cs="Times New Roman"/>
        </w:rPr>
        <w:t xml:space="preserve"> </w:t>
      </w:r>
    </w:p>
    <w:p w14:paraId="067C6ECC">
      <w:pPr>
        <w:rPr>
          <w:rFonts w:ascii="Calibri" w:hAnsi="Calibri" w:eastAsia="宋体" w:cs="Times New Roman"/>
        </w:rPr>
        <w:sectPr>
          <w:type w:val="continuous"/>
          <w:pgSz w:w="11910" w:h="16840"/>
          <w:pgMar w:top="1440" w:right="1540" w:bottom="1160" w:left="980" w:header="720" w:footer="720" w:gutter="0"/>
          <w:cols w:space="720" w:num="1"/>
        </w:sectPr>
      </w:pPr>
    </w:p>
    <w:p w14:paraId="1DED87F9">
      <w:pPr>
        <w:tabs>
          <w:tab w:val="left" w:pos="4115"/>
        </w:tabs>
        <w:spacing w:before="45"/>
        <w:ind w:left="278" w:firstLine="452" w:firstLineChars="200"/>
        <w:rPr>
          <w:rFonts w:ascii="Calibri" w:hAnsi="Calibri" w:eastAsia="宋体" w:cs="Times New Roman"/>
          <w:sz w:val="24"/>
          <w:szCs w:val="32"/>
        </w:rPr>
      </w:pPr>
      <w:bookmarkStart w:id="506" w:name="4.2_主要人员简历表"/>
      <w:bookmarkEnd w:id="506"/>
      <w:r>
        <w:rPr>
          <w:rFonts w:hint="eastAsia" w:ascii="Calibri" w:hAnsi="Calibri" w:eastAsia="宋体" w:cs="Times New Roman"/>
          <w:spacing w:val="-7"/>
          <w:sz w:val="24"/>
          <w:szCs w:val="32"/>
        </w:rPr>
        <w:t>6.1</w:t>
      </w:r>
      <w:r>
        <w:rPr>
          <w:rFonts w:ascii="Calibri" w:hAnsi="Calibri" w:eastAsia="宋体" w:cs="Times New Roman"/>
          <w:spacing w:val="-7"/>
          <w:sz w:val="24"/>
          <w:szCs w:val="32"/>
        </w:rPr>
        <w:t>主要人员简历表</w:t>
      </w:r>
      <w:r>
        <w:rPr>
          <w:rFonts w:ascii="Calibri" w:hAnsi="Calibri" w:eastAsia="宋体" w:cs="Times New Roman"/>
          <w:sz w:val="24"/>
          <w:szCs w:val="32"/>
        </w:rPr>
        <w:t xml:space="preserve"> </w:t>
      </w:r>
    </w:p>
    <w:p w14:paraId="7EB8A074">
      <w:pPr>
        <w:spacing w:before="1" w:after="120"/>
        <w:rPr>
          <w:rFonts w:ascii="Calibri" w:hAnsi="Calibri" w:eastAsia="宋体" w:cs="Times New Roman"/>
          <w:sz w:val="23"/>
        </w:rPr>
      </w:pPr>
    </w:p>
    <w:tbl>
      <w:tblPr>
        <w:tblStyle w:val="88"/>
        <w:tblW w:w="89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0"/>
        <w:gridCol w:w="1529"/>
        <w:gridCol w:w="1077"/>
        <w:gridCol w:w="813"/>
        <w:gridCol w:w="283"/>
        <w:gridCol w:w="1908"/>
        <w:gridCol w:w="2151"/>
      </w:tblGrid>
      <w:tr w14:paraId="392C8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200" w:type="dxa"/>
            <w:vAlign w:val="center"/>
          </w:tcPr>
          <w:p w14:paraId="0619D276">
            <w:pPr>
              <w:keepNext w:val="0"/>
              <w:keepLines w:val="0"/>
              <w:suppressLineNumbers w:val="0"/>
              <w:autoSpaceDE w:val="0"/>
              <w:autoSpaceDN w:val="0"/>
              <w:spacing w:before="133" w:beforeAutospacing="0" w:after="0" w:afterAutospacing="0"/>
              <w:ind w:left="0" w:right="67"/>
              <w:jc w:val="center"/>
              <w:rPr>
                <w:rFonts w:hint="default" w:ascii="宋体" w:hAnsi="宋体" w:eastAsia="宋体" w:cs="宋体"/>
                <w:kern w:val="0"/>
                <w:lang w:val="zh-CN"/>
              </w:rPr>
            </w:pPr>
            <w:r>
              <w:rPr>
                <w:rFonts w:hint="default" w:ascii="宋体" w:hAnsi="宋体" w:eastAsia="宋体" w:cs="宋体"/>
                <w:spacing w:val="-4"/>
                <w:kern w:val="0"/>
                <w:lang w:val="zh-CN"/>
              </w:rPr>
              <w:t>姓名</w:t>
            </w:r>
            <w:r>
              <w:rPr>
                <w:rFonts w:hint="default" w:ascii="宋体" w:hAnsi="宋体" w:eastAsia="宋体" w:cs="宋体"/>
                <w:kern w:val="0"/>
                <w:lang w:val="zh-CN"/>
              </w:rPr>
              <w:t xml:space="preserve"> </w:t>
            </w:r>
          </w:p>
        </w:tc>
        <w:tc>
          <w:tcPr>
            <w:tcW w:w="1529" w:type="dxa"/>
            <w:vAlign w:val="center"/>
          </w:tcPr>
          <w:p w14:paraId="64CD3DFD">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077" w:type="dxa"/>
            <w:vAlign w:val="center"/>
          </w:tcPr>
          <w:p w14:paraId="5BA99274">
            <w:pPr>
              <w:keepNext w:val="0"/>
              <w:keepLines w:val="0"/>
              <w:suppressLineNumbers w:val="0"/>
              <w:autoSpaceDE w:val="0"/>
              <w:autoSpaceDN w:val="0"/>
              <w:spacing w:before="133" w:beforeAutospacing="0" w:after="0" w:afterAutospacing="0"/>
              <w:ind w:left="0" w:right="214"/>
              <w:jc w:val="center"/>
              <w:rPr>
                <w:rFonts w:hint="default" w:ascii="宋体" w:hAnsi="宋体" w:eastAsia="宋体" w:cs="宋体"/>
                <w:kern w:val="0"/>
                <w:lang w:val="zh-CN"/>
              </w:rPr>
            </w:pPr>
            <w:r>
              <w:rPr>
                <w:rFonts w:hint="default" w:ascii="宋体" w:hAnsi="宋体" w:eastAsia="宋体" w:cs="宋体"/>
                <w:spacing w:val="-4"/>
                <w:kern w:val="0"/>
                <w:lang w:val="zh-CN"/>
              </w:rPr>
              <w:t>年龄</w:t>
            </w:r>
          </w:p>
        </w:tc>
        <w:tc>
          <w:tcPr>
            <w:tcW w:w="813" w:type="dxa"/>
            <w:vAlign w:val="center"/>
          </w:tcPr>
          <w:p w14:paraId="136BBB06">
            <w:pPr>
              <w:keepNext w:val="0"/>
              <w:keepLines w:val="0"/>
              <w:suppressLineNumbers w:val="0"/>
              <w:autoSpaceDE w:val="0"/>
              <w:autoSpaceDN w:val="0"/>
              <w:spacing w:before="1" w:beforeAutospacing="0" w:after="0" w:afterAutospacing="0"/>
              <w:ind w:left="3" w:right="0"/>
              <w:jc w:val="center"/>
              <w:rPr>
                <w:rFonts w:hint="default" w:ascii="宋体" w:hAnsi="宋体" w:eastAsia="宋体" w:cs="宋体"/>
                <w:kern w:val="0"/>
                <w:lang w:val="zh-CN"/>
              </w:rPr>
            </w:pPr>
          </w:p>
        </w:tc>
        <w:tc>
          <w:tcPr>
            <w:tcW w:w="2191" w:type="dxa"/>
            <w:gridSpan w:val="2"/>
            <w:vAlign w:val="center"/>
          </w:tcPr>
          <w:p w14:paraId="2C8A20C5">
            <w:pPr>
              <w:keepNext w:val="0"/>
              <w:keepLines w:val="0"/>
              <w:suppressLineNumbers w:val="0"/>
              <w:autoSpaceDE w:val="0"/>
              <w:autoSpaceDN w:val="0"/>
              <w:spacing w:before="133" w:beforeAutospacing="0" w:after="0" w:afterAutospacing="0"/>
              <w:ind w:left="0" w:right="806"/>
              <w:jc w:val="center"/>
              <w:rPr>
                <w:rFonts w:hint="default" w:ascii="宋体" w:hAnsi="宋体" w:eastAsia="宋体" w:cs="宋体"/>
                <w:kern w:val="0"/>
                <w:lang w:val="zh-CN"/>
              </w:rPr>
            </w:pPr>
            <w:r>
              <w:rPr>
                <w:rFonts w:hint="default" w:ascii="宋体" w:hAnsi="宋体" w:eastAsia="宋体" w:cs="宋体"/>
                <w:spacing w:val="-7"/>
                <w:kern w:val="0"/>
                <w:lang w:val="zh-CN"/>
              </w:rPr>
              <w:t>学历</w:t>
            </w:r>
          </w:p>
        </w:tc>
        <w:tc>
          <w:tcPr>
            <w:tcW w:w="2151" w:type="dxa"/>
            <w:vAlign w:val="center"/>
          </w:tcPr>
          <w:p w14:paraId="69B645E0">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0F2F4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jc w:val="center"/>
        </w:trPr>
        <w:tc>
          <w:tcPr>
            <w:tcW w:w="1200" w:type="dxa"/>
            <w:vAlign w:val="center"/>
          </w:tcPr>
          <w:p w14:paraId="38340FD2">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p w14:paraId="1B975659">
            <w:pPr>
              <w:keepNext w:val="0"/>
              <w:keepLines w:val="0"/>
              <w:suppressLineNumbers w:val="0"/>
              <w:autoSpaceDE w:val="0"/>
              <w:autoSpaceDN w:val="0"/>
              <w:spacing w:before="33" w:beforeAutospacing="0" w:after="0" w:afterAutospacing="0"/>
              <w:ind w:left="187" w:right="0"/>
              <w:jc w:val="left"/>
              <w:rPr>
                <w:rFonts w:hint="default" w:ascii="宋体" w:hAnsi="宋体" w:eastAsia="宋体" w:cs="宋体"/>
                <w:kern w:val="0"/>
                <w:lang w:val="zh-CN"/>
              </w:rPr>
            </w:pPr>
            <w:r>
              <w:rPr>
                <w:rFonts w:hint="default" w:ascii="宋体" w:hAnsi="宋体" w:eastAsia="宋体" w:cs="宋体"/>
                <w:spacing w:val="-5"/>
                <w:kern w:val="0"/>
                <w:lang w:val="zh-CN"/>
              </w:rPr>
              <w:t>执业资格</w:t>
            </w:r>
            <w:r>
              <w:rPr>
                <w:rFonts w:hint="default" w:ascii="宋体" w:hAnsi="宋体" w:eastAsia="宋体" w:cs="宋体"/>
                <w:kern w:val="0"/>
                <w:lang w:val="zh-CN"/>
              </w:rPr>
              <w:t xml:space="preserve"> </w:t>
            </w:r>
          </w:p>
        </w:tc>
        <w:tc>
          <w:tcPr>
            <w:tcW w:w="3419" w:type="dxa"/>
            <w:gridSpan w:val="3"/>
            <w:vAlign w:val="center"/>
          </w:tcPr>
          <w:p w14:paraId="6DB4BEF0">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91" w:type="dxa"/>
            <w:gridSpan w:val="2"/>
            <w:vAlign w:val="center"/>
          </w:tcPr>
          <w:p w14:paraId="0CF8398A">
            <w:pPr>
              <w:keepNext w:val="0"/>
              <w:keepLines w:val="0"/>
              <w:suppressLineNumbers w:val="0"/>
              <w:autoSpaceDE w:val="0"/>
              <w:autoSpaceDN w:val="0"/>
              <w:spacing w:before="68" w:beforeAutospacing="0" w:after="0" w:afterAutospacing="0" w:line="225" w:lineRule="exact"/>
              <w:ind w:left="688" w:right="0"/>
              <w:jc w:val="left"/>
              <w:rPr>
                <w:rFonts w:hint="default" w:ascii="宋体" w:hAnsi="宋体" w:eastAsia="宋体" w:cs="宋体"/>
                <w:kern w:val="0"/>
                <w:lang w:val="zh-CN"/>
              </w:rPr>
            </w:pPr>
            <w:r>
              <w:rPr>
                <w:rFonts w:hint="default" w:ascii="宋体" w:hAnsi="宋体" w:eastAsia="宋体" w:cs="宋体"/>
                <w:spacing w:val="-7"/>
                <w:kern w:val="0"/>
                <w:lang w:val="zh-CN"/>
              </w:rPr>
              <w:t>安全生产</w:t>
            </w:r>
          </w:p>
          <w:p w14:paraId="006BAF85">
            <w:pPr>
              <w:keepNext w:val="0"/>
              <w:keepLines w:val="0"/>
              <w:suppressLineNumbers w:val="0"/>
              <w:autoSpaceDE w:val="0"/>
              <w:autoSpaceDN w:val="0"/>
              <w:spacing w:before="0" w:beforeAutospacing="0" w:after="0" w:afterAutospacing="0" w:line="225" w:lineRule="exact"/>
              <w:ind w:left="150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p w14:paraId="62C035C7">
            <w:pPr>
              <w:keepNext w:val="0"/>
              <w:keepLines w:val="0"/>
              <w:suppressLineNumbers w:val="0"/>
              <w:autoSpaceDE w:val="0"/>
              <w:autoSpaceDN w:val="0"/>
              <w:spacing w:before="2" w:beforeAutospacing="0" w:after="0" w:afterAutospacing="0"/>
              <w:ind w:left="477" w:right="0"/>
              <w:jc w:val="left"/>
              <w:rPr>
                <w:rFonts w:hint="default" w:ascii="宋体" w:hAnsi="宋体" w:eastAsia="宋体" w:cs="宋体"/>
                <w:kern w:val="0"/>
                <w:lang w:val="zh-CN"/>
              </w:rPr>
            </w:pPr>
            <w:r>
              <w:rPr>
                <w:rFonts w:hint="default" w:ascii="宋体" w:hAnsi="宋体" w:eastAsia="宋体" w:cs="宋体"/>
                <w:spacing w:val="-3"/>
                <w:kern w:val="0"/>
                <w:lang w:val="zh-CN"/>
              </w:rPr>
              <w:t>考核合格证书</w:t>
            </w:r>
            <w:r>
              <w:rPr>
                <w:rFonts w:hint="default" w:ascii="宋体" w:hAnsi="宋体" w:eastAsia="宋体" w:cs="宋体"/>
                <w:kern w:val="0"/>
                <w:lang w:val="zh-CN"/>
              </w:rPr>
              <w:t xml:space="preserve"> </w:t>
            </w:r>
          </w:p>
        </w:tc>
        <w:tc>
          <w:tcPr>
            <w:tcW w:w="2151" w:type="dxa"/>
            <w:vAlign w:val="center"/>
          </w:tcPr>
          <w:p w14:paraId="64C434ED">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6B98A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vAlign w:val="center"/>
          </w:tcPr>
          <w:p w14:paraId="56D10FDA">
            <w:pPr>
              <w:keepNext w:val="0"/>
              <w:keepLines w:val="0"/>
              <w:suppressLineNumbers w:val="0"/>
              <w:autoSpaceDE w:val="0"/>
              <w:autoSpaceDN w:val="0"/>
              <w:spacing w:before="128" w:beforeAutospacing="0" w:after="0" w:afterAutospacing="0"/>
              <w:ind w:left="398" w:right="0"/>
              <w:jc w:val="left"/>
              <w:rPr>
                <w:rFonts w:hint="default" w:ascii="宋体" w:hAnsi="宋体" w:eastAsia="宋体" w:cs="宋体"/>
                <w:kern w:val="0"/>
                <w:lang w:val="zh-CN"/>
              </w:rPr>
            </w:pPr>
            <w:r>
              <w:rPr>
                <w:rFonts w:hint="default" w:ascii="宋体" w:hAnsi="宋体" w:eastAsia="宋体" w:cs="宋体"/>
                <w:spacing w:val="-4"/>
                <w:kern w:val="0"/>
                <w:lang w:val="zh-CN"/>
              </w:rPr>
              <w:t>职称</w:t>
            </w:r>
            <w:r>
              <w:rPr>
                <w:rFonts w:hint="default" w:ascii="宋体" w:hAnsi="宋体" w:eastAsia="宋体" w:cs="宋体"/>
                <w:kern w:val="0"/>
                <w:lang w:val="zh-CN"/>
              </w:rPr>
              <w:t xml:space="preserve"> </w:t>
            </w:r>
          </w:p>
        </w:tc>
        <w:tc>
          <w:tcPr>
            <w:tcW w:w="1529" w:type="dxa"/>
            <w:vAlign w:val="center"/>
          </w:tcPr>
          <w:p w14:paraId="5D516100">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077" w:type="dxa"/>
            <w:vAlign w:val="center"/>
          </w:tcPr>
          <w:p w14:paraId="25F3FCD0">
            <w:pPr>
              <w:keepNext w:val="0"/>
              <w:keepLines w:val="0"/>
              <w:suppressLineNumbers w:val="0"/>
              <w:autoSpaceDE w:val="0"/>
              <w:autoSpaceDN w:val="0"/>
              <w:spacing w:before="128" w:beforeAutospacing="0" w:after="0" w:afterAutospacing="0"/>
              <w:ind w:left="0" w:right="214"/>
              <w:jc w:val="right"/>
              <w:rPr>
                <w:rFonts w:hint="default" w:ascii="宋体" w:hAnsi="宋体" w:eastAsia="宋体" w:cs="宋体"/>
                <w:kern w:val="0"/>
                <w:lang w:val="zh-CN"/>
              </w:rPr>
            </w:pPr>
            <w:r>
              <w:rPr>
                <w:rFonts w:hint="default" w:ascii="宋体" w:hAnsi="宋体" w:eastAsia="宋体" w:cs="宋体"/>
                <w:spacing w:val="-4"/>
                <w:kern w:val="0"/>
                <w:lang w:val="zh-CN"/>
              </w:rPr>
              <w:t>职务</w:t>
            </w:r>
            <w:r>
              <w:rPr>
                <w:rFonts w:hint="default" w:ascii="宋体" w:hAnsi="宋体" w:eastAsia="宋体" w:cs="宋体"/>
                <w:kern w:val="0"/>
                <w:lang w:val="zh-CN"/>
              </w:rPr>
              <w:t xml:space="preserve"> </w:t>
            </w:r>
          </w:p>
        </w:tc>
        <w:tc>
          <w:tcPr>
            <w:tcW w:w="813" w:type="dxa"/>
            <w:vAlign w:val="center"/>
          </w:tcPr>
          <w:p w14:paraId="5DC0EFB7">
            <w:pPr>
              <w:keepNext w:val="0"/>
              <w:keepLines w:val="0"/>
              <w:suppressLineNumbers w:val="0"/>
              <w:autoSpaceDE w:val="0"/>
              <w:autoSpaceDN w:val="0"/>
              <w:spacing w:before="1" w:beforeAutospacing="0" w:after="0" w:afterAutospacing="0"/>
              <w:ind w:left="3"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91" w:type="dxa"/>
            <w:gridSpan w:val="2"/>
            <w:vAlign w:val="center"/>
          </w:tcPr>
          <w:p w14:paraId="2F7F97E2">
            <w:pPr>
              <w:keepNext w:val="0"/>
              <w:keepLines w:val="0"/>
              <w:suppressLineNumbers w:val="0"/>
              <w:autoSpaceDE w:val="0"/>
              <w:autoSpaceDN w:val="0"/>
              <w:spacing w:before="128" w:beforeAutospacing="0" w:after="0" w:afterAutospacing="0"/>
              <w:ind w:left="371" w:right="0"/>
              <w:jc w:val="left"/>
              <w:rPr>
                <w:rFonts w:hint="default" w:ascii="宋体" w:hAnsi="宋体" w:eastAsia="宋体" w:cs="宋体"/>
                <w:kern w:val="0"/>
                <w:lang w:val="zh-CN"/>
              </w:rPr>
            </w:pPr>
            <w:r>
              <w:rPr>
                <w:rFonts w:hint="default" w:ascii="宋体" w:hAnsi="宋体" w:eastAsia="宋体" w:cs="宋体"/>
                <w:spacing w:val="-3"/>
                <w:kern w:val="0"/>
                <w:lang w:val="zh-CN"/>
              </w:rPr>
              <w:t>拟在本合同任职</w:t>
            </w:r>
            <w:r>
              <w:rPr>
                <w:rFonts w:hint="default" w:ascii="宋体" w:hAnsi="宋体" w:eastAsia="宋体" w:cs="宋体"/>
                <w:kern w:val="0"/>
                <w:lang w:val="zh-CN"/>
              </w:rPr>
              <w:t xml:space="preserve"> </w:t>
            </w:r>
          </w:p>
        </w:tc>
        <w:tc>
          <w:tcPr>
            <w:tcW w:w="2151" w:type="dxa"/>
            <w:vAlign w:val="center"/>
          </w:tcPr>
          <w:p w14:paraId="61775BFA">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09AB1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200" w:type="dxa"/>
            <w:vAlign w:val="center"/>
          </w:tcPr>
          <w:p w14:paraId="7A891B18">
            <w:pPr>
              <w:keepNext w:val="0"/>
              <w:keepLines w:val="0"/>
              <w:suppressLineNumbers w:val="0"/>
              <w:autoSpaceDE w:val="0"/>
              <w:autoSpaceDN w:val="0"/>
              <w:spacing w:before="126" w:beforeAutospacing="0" w:after="0" w:afterAutospacing="0"/>
              <w:ind w:left="0" w:right="79"/>
              <w:jc w:val="right"/>
              <w:rPr>
                <w:rFonts w:hint="default" w:ascii="宋体" w:hAnsi="宋体" w:eastAsia="宋体" w:cs="宋体"/>
                <w:kern w:val="0"/>
                <w:lang w:val="zh-CN"/>
              </w:rPr>
            </w:pPr>
            <w:r>
              <w:rPr>
                <w:rFonts w:hint="default" w:ascii="宋体" w:hAnsi="宋体" w:eastAsia="宋体" w:cs="宋体"/>
                <w:spacing w:val="-7"/>
                <w:kern w:val="0"/>
                <w:lang w:val="zh-CN"/>
              </w:rPr>
              <w:t>毕业学校</w:t>
            </w:r>
            <w:r>
              <w:rPr>
                <w:rFonts w:hint="default" w:ascii="宋体" w:hAnsi="宋体" w:eastAsia="宋体" w:cs="宋体"/>
                <w:kern w:val="0"/>
                <w:lang w:val="zh-CN"/>
              </w:rPr>
              <w:t xml:space="preserve"> </w:t>
            </w:r>
          </w:p>
        </w:tc>
        <w:tc>
          <w:tcPr>
            <w:tcW w:w="7761" w:type="dxa"/>
            <w:gridSpan w:val="6"/>
            <w:vAlign w:val="center"/>
          </w:tcPr>
          <w:p w14:paraId="3CBC8125">
            <w:pPr>
              <w:keepNext w:val="0"/>
              <w:keepLines w:val="0"/>
              <w:suppressLineNumbers w:val="0"/>
              <w:autoSpaceDE w:val="0"/>
              <w:autoSpaceDN w:val="0"/>
              <w:spacing w:before="126" w:beforeAutospacing="0" w:after="0" w:afterAutospacing="0"/>
              <w:ind w:left="2681" w:right="0"/>
              <w:jc w:val="left"/>
              <w:rPr>
                <w:rFonts w:hint="default" w:ascii="宋体" w:hAnsi="宋体" w:eastAsia="宋体" w:cs="宋体"/>
                <w:kern w:val="0"/>
                <w:lang w:val="zh-CN"/>
              </w:rPr>
            </w:pPr>
            <w:r>
              <w:rPr>
                <w:rFonts w:hint="default" w:ascii="宋体" w:hAnsi="宋体" w:eastAsia="宋体" w:cs="宋体"/>
                <w:spacing w:val="44"/>
                <w:kern w:val="0"/>
                <w:lang w:val="zh-CN"/>
              </w:rPr>
              <w:t>年毕业于  学校   专业</w:t>
            </w:r>
            <w:r>
              <w:rPr>
                <w:rFonts w:hint="default" w:ascii="宋体" w:hAnsi="宋体" w:eastAsia="宋体" w:cs="宋体"/>
                <w:kern w:val="0"/>
                <w:lang w:val="zh-CN"/>
              </w:rPr>
              <w:t xml:space="preserve"> </w:t>
            </w:r>
          </w:p>
        </w:tc>
      </w:tr>
      <w:tr w14:paraId="40B1D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8961" w:type="dxa"/>
            <w:gridSpan w:val="7"/>
            <w:vAlign w:val="center"/>
          </w:tcPr>
          <w:p w14:paraId="2EF26C72">
            <w:pPr>
              <w:keepNext w:val="0"/>
              <w:keepLines w:val="0"/>
              <w:suppressLineNumbers w:val="0"/>
              <w:autoSpaceDE w:val="0"/>
              <w:autoSpaceDN w:val="0"/>
              <w:spacing w:before="128" w:beforeAutospacing="0" w:after="0" w:afterAutospacing="0"/>
              <w:ind w:left="3896" w:right="3363"/>
              <w:jc w:val="center"/>
              <w:rPr>
                <w:rFonts w:hint="default" w:ascii="宋体" w:hAnsi="宋体" w:eastAsia="宋体" w:cs="宋体"/>
                <w:kern w:val="0"/>
                <w:lang w:val="zh-CN"/>
              </w:rPr>
            </w:pPr>
            <w:r>
              <w:rPr>
                <w:rFonts w:hint="default" w:ascii="宋体" w:hAnsi="宋体" w:eastAsia="宋体" w:cs="宋体"/>
                <w:spacing w:val="-3"/>
                <w:kern w:val="0"/>
                <w:lang w:val="zh-CN"/>
              </w:rPr>
              <w:t>主要施工管理经历</w:t>
            </w:r>
            <w:r>
              <w:rPr>
                <w:rFonts w:hint="default" w:ascii="宋体" w:hAnsi="宋体" w:eastAsia="宋体" w:cs="宋体"/>
                <w:kern w:val="0"/>
                <w:lang w:val="zh-CN"/>
              </w:rPr>
              <w:t xml:space="preserve"> </w:t>
            </w:r>
          </w:p>
        </w:tc>
      </w:tr>
      <w:tr w14:paraId="5DF5D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1200" w:type="dxa"/>
            <w:vAlign w:val="center"/>
          </w:tcPr>
          <w:p w14:paraId="3C8356AF">
            <w:pPr>
              <w:keepNext w:val="0"/>
              <w:keepLines w:val="0"/>
              <w:suppressLineNumbers w:val="0"/>
              <w:autoSpaceDE w:val="0"/>
              <w:autoSpaceDN w:val="0"/>
              <w:spacing w:before="128" w:beforeAutospacing="0" w:after="0" w:afterAutospacing="0"/>
              <w:ind w:left="405" w:right="0"/>
              <w:jc w:val="left"/>
              <w:rPr>
                <w:rFonts w:hint="default" w:ascii="宋体" w:hAnsi="宋体" w:eastAsia="宋体" w:cs="宋体"/>
                <w:kern w:val="0"/>
                <w:lang w:val="zh-CN"/>
              </w:rPr>
            </w:pPr>
            <w:r>
              <w:rPr>
                <w:rFonts w:hint="default" w:ascii="宋体" w:hAnsi="宋体" w:eastAsia="宋体" w:cs="宋体"/>
                <w:spacing w:val="-9"/>
                <w:kern w:val="0"/>
                <w:lang w:val="zh-CN"/>
              </w:rPr>
              <w:t>时间</w:t>
            </w:r>
            <w:r>
              <w:rPr>
                <w:rFonts w:hint="default" w:ascii="宋体" w:hAnsi="宋体" w:eastAsia="宋体" w:cs="宋体"/>
                <w:kern w:val="0"/>
                <w:lang w:val="zh-CN"/>
              </w:rPr>
              <w:t xml:space="preserve"> </w:t>
            </w:r>
          </w:p>
        </w:tc>
        <w:tc>
          <w:tcPr>
            <w:tcW w:w="3702" w:type="dxa"/>
            <w:gridSpan w:val="4"/>
            <w:vAlign w:val="center"/>
          </w:tcPr>
          <w:p w14:paraId="300A9434">
            <w:pPr>
              <w:keepNext w:val="0"/>
              <w:keepLines w:val="0"/>
              <w:suppressLineNumbers w:val="0"/>
              <w:autoSpaceDE w:val="0"/>
              <w:autoSpaceDN w:val="0"/>
              <w:spacing w:before="128" w:beforeAutospacing="0" w:after="0" w:afterAutospacing="0"/>
              <w:ind w:left="1022" w:right="0"/>
              <w:jc w:val="left"/>
              <w:rPr>
                <w:rFonts w:hint="default" w:ascii="宋体" w:hAnsi="宋体" w:eastAsia="宋体" w:cs="宋体"/>
                <w:kern w:val="0"/>
                <w:lang w:val="zh-CN"/>
              </w:rPr>
            </w:pPr>
            <w:r>
              <w:rPr>
                <w:rFonts w:hint="default" w:ascii="宋体" w:hAnsi="宋体" w:eastAsia="宋体" w:cs="宋体"/>
                <w:spacing w:val="-3"/>
                <w:kern w:val="0"/>
                <w:lang w:val="zh-CN"/>
              </w:rPr>
              <w:t>参加过的类似项目</w:t>
            </w:r>
            <w:r>
              <w:rPr>
                <w:rFonts w:hint="default" w:ascii="宋体" w:hAnsi="宋体" w:eastAsia="宋体" w:cs="宋体"/>
                <w:kern w:val="0"/>
                <w:lang w:val="zh-CN"/>
              </w:rPr>
              <w:t xml:space="preserve"> </w:t>
            </w:r>
          </w:p>
        </w:tc>
        <w:tc>
          <w:tcPr>
            <w:tcW w:w="1908" w:type="dxa"/>
            <w:vAlign w:val="center"/>
          </w:tcPr>
          <w:p w14:paraId="6BBF45C0">
            <w:pPr>
              <w:keepNext w:val="0"/>
              <w:keepLines w:val="0"/>
              <w:suppressLineNumbers w:val="0"/>
              <w:autoSpaceDE w:val="0"/>
              <w:autoSpaceDN w:val="0"/>
              <w:spacing w:before="128" w:beforeAutospacing="0" w:after="0" w:afterAutospacing="0"/>
              <w:ind w:left="544" w:right="0"/>
              <w:jc w:val="left"/>
              <w:rPr>
                <w:rFonts w:hint="default" w:ascii="宋体" w:hAnsi="宋体" w:eastAsia="宋体" w:cs="宋体"/>
                <w:kern w:val="0"/>
                <w:lang w:val="zh-CN"/>
              </w:rPr>
            </w:pPr>
            <w:r>
              <w:rPr>
                <w:rFonts w:hint="default" w:ascii="宋体" w:hAnsi="宋体" w:eastAsia="宋体" w:cs="宋体"/>
                <w:spacing w:val="-5"/>
                <w:kern w:val="0"/>
                <w:lang w:val="zh-CN"/>
              </w:rPr>
              <w:t>担任职务</w:t>
            </w:r>
            <w:r>
              <w:rPr>
                <w:rFonts w:hint="default" w:ascii="宋体" w:hAnsi="宋体" w:eastAsia="宋体" w:cs="宋体"/>
                <w:kern w:val="0"/>
                <w:lang w:val="zh-CN"/>
              </w:rPr>
              <w:t xml:space="preserve"> </w:t>
            </w:r>
          </w:p>
        </w:tc>
        <w:tc>
          <w:tcPr>
            <w:tcW w:w="2151" w:type="dxa"/>
            <w:vAlign w:val="center"/>
          </w:tcPr>
          <w:p w14:paraId="4E419415">
            <w:pPr>
              <w:keepNext w:val="0"/>
              <w:keepLines w:val="0"/>
              <w:suppressLineNumbers w:val="0"/>
              <w:autoSpaceDE w:val="0"/>
              <w:autoSpaceDN w:val="0"/>
              <w:spacing w:before="128" w:beforeAutospacing="0" w:after="0" w:afterAutospacing="0"/>
              <w:ind w:left="247" w:right="0"/>
              <w:jc w:val="left"/>
              <w:rPr>
                <w:rFonts w:hint="default" w:ascii="宋体" w:hAnsi="宋体" w:eastAsia="宋体" w:cs="宋体"/>
                <w:kern w:val="0"/>
                <w:lang w:val="zh-CN"/>
              </w:rPr>
            </w:pPr>
            <w:r>
              <w:rPr>
                <w:rFonts w:hint="default" w:ascii="宋体" w:hAnsi="宋体" w:eastAsia="宋体" w:cs="宋体"/>
                <w:spacing w:val="-3"/>
                <w:kern w:val="0"/>
                <w:lang w:val="zh-CN"/>
              </w:rPr>
              <w:t>发包人及联系电话</w:t>
            </w:r>
            <w:r>
              <w:rPr>
                <w:rFonts w:hint="default" w:ascii="宋体" w:hAnsi="宋体" w:eastAsia="宋体" w:cs="宋体"/>
                <w:kern w:val="0"/>
                <w:lang w:val="zh-CN"/>
              </w:rPr>
              <w:t xml:space="preserve"> </w:t>
            </w:r>
          </w:p>
        </w:tc>
      </w:tr>
      <w:tr w14:paraId="01916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vAlign w:val="center"/>
          </w:tcPr>
          <w:p w14:paraId="56F6D75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1370EFD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7F4EDE3A">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548E1A57">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53C8A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00" w:type="dxa"/>
            <w:vAlign w:val="center"/>
          </w:tcPr>
          <w:p w14:paraId="447FF439">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10FF1F3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4A8E423A">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22A49292">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35884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vAlign w:val="center"/>
          </w:tcPr>
          <w:p w14:paraId="6347F2B4">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271E691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567BE274">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2B193EF6">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5D77E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00" w:type="dxa"/>
            <w:vAlign w:val="center"/>
          </w:tcPr>
          <w:p w14:paraId="5333F079">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13E99F3F">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63764FE1">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793EDBBD">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30FD6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vAlign w:val="center"/>
          </w:tcPr>
          <w:p w14:paraId="1E65766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15E9FE3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308F31B2">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01574E37">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3F6FA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00" w:type="dxa"/>
            <w:vAlign w:val="center"/>
          </w:tcPr>
          <w:p w14:paraId="2E6F9349">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03F47475">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06F13ECF">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280FC55F">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7F663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vAlign w:val="center"/>
          </w:tcPr>
          <w:p w14:paraId="7EF34C5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3D707E43">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300F1A71">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3499EDF1">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52C2D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200" w:type="dxa"/>
            <w:vAlign w:val="center"/>
          </w:tcPr>
          <w:p w14:paraId="431C441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364CEDA8">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474D41FF">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758842A1">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45C25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vAlign w:val="center"/>
          </w:tcPr>
          <w:p w14:paraId="72DC9724">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6E92A90B">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520EA571">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67D05E0B">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74B12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200" w:type="dxa"/>
            <w:vAlign w:val="center"/>
          </w:tcPr>
          <w:p w14:paraId="22C8DC91">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1724F968">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5F7A2466">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6B04F182">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25634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vAlign w:val="center"/>
          </w:tcPr>
          <w:p w14:paraId="019FE13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2FA6A29B">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1B75AF35">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030C88A8">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r w14:paraId="21441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200" w:type="dxa"/>
            <w:vAlign w:val="center"/>
          </w:tcPr>
          <w:p w14:paraId="20001BB6">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3702" w:type="dxa"/>
            <w:gridSpan w:val="4"/>
            <w:vAlign w:val="center"/>
          </w:tcPr>
          <w:p w14:paraId="0D17031E">
            <w:pPr>
              <w:keepNext w:val="0"/>
              <w:keepLines w:val="0"/>
              <w:suppressLineNumbers w:val="0"/>
              <w:autoSpaceDE w:val="0"/>
              <w:autoSpaceDN w:val="0"/>
              <w:spacing w:before="1" w:beforeAutospacing="0" w:after="0" w:afterAutospacing="0"/>
              <w:ind w:left="2"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1908" w:type="dxa"/>
            <w:vAlign w:val="center"/>
          </w:tcPr>
          <w:p w14:paraId="15412417">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c>
          <w:tcPr>
            <w:tcW w:w="2151" w:type="dxa"/>
            <w:vAlign w:val="center"/>
          </w:tcPr>
          <w:p w14:paraId="076F0A36">
            <w:pPr>
              <w:keepNext w:val="0"/>
              <w:keepLines w:val="0"/>
              <w:suppressLineNumbers w:val="0"/>
              <w:autoSpaceDE w:val="0"/>
              <w:autoSpaceDN w:val="0"/>
              <w:spacing w:before="1" w:beforeAutospacing="0" w:after="0" w:afterAutospacing="0"/>
              <w:ind w:left="4" w:right="0"/>
              <w:jc w:val="left"/>
              <w:rPr>
                <w:rFonts w:hint="default" w:ascii="宋体" w:hAnsi="宋体" w:eastAsia="宋体" w:cs="宋体"/>
                <w:kern w:val="0"/>
                <w:lang w:val="zh-CN"/>
              </w:rPr>
            </w:pPr>
            <w:r>
              <w:rPr>
                <w:rFonts w:hint="default" w:ascii="宋体" w:hAnsi="宋体" w:eastAsia="宋体" w:cs="宋体"/>
                <w:kern w:val="0"/>
                <w:lang w:val="zh-CN"/>
              </w:rPr>
              <w:t xml:space="preserve"> </w:t>
            </w:r>
          </w:p>
        </w:tc>
      </w:tr>
    </w:tbl>
    <w:p w14:paraId="086C9724">
      <w:pPr>
        <w:spacing w:before="1" w:after="120"/>
        <w:ind w:left="100"/>
        <w:rPr>
          <w:rFonts w:ascii="Calibri" w:hAnsi="Calibri" w:eastAsia="宋体" w:cs="Times New Roman"/>
        </w:rPr>
      </w:pPr>
      <w:r>
        <w:rPr>
          <w:rFonts w:ascii="Calibri" w:hAnsi="Calibri" w:eastAsia="宋体" w:cs="Times New Roman"/>
        </w:rPr>
        <w:t xml:space="preserve"> </w:t>
      </w:r>
    </w:p>
    <w:p w14:paraId="0FB0A2D4">
      <w:pPr>
        <w:spacing w:before="48" w:after="120"/>
        <w:ind w:left="100"/>
        <w:rPr>
          <w:rFonts w:hint="default" w:ascii="宋体" w:hAnsi="宋体" w:eastAsia="宋体" w:cs="宋体"/>
          <w:spacing w:val="-3"/>
          <w:kern w:val="0"/>
          <w:lang w:val="zh-CN"/>
        </w:rPr>
      </w:pPr>
      <w:r>
        <w:rPr>
          <w:rFonts w:ascii="Calibri" w:hAnsi="Calibri" w:eastAsia="宋体" w:cs="Times New Roman"/>
          <w:spacing w:val="-17"/>
        </w:rPr>
        <w:t xml:space="preserve">注： </w:t>
      </w:r>
      <w:r>
        <w:rPr>
          <w:rFonts w:hint="default" w:ascii="宋体" w:hAnsi="宋体" w:eastAsia="宋体" w:cs="宋体"/>
          <w:spacing w:val="-3"/>
          <w:kern w:val="0"/>
          <w:lang w:val="zh-CN"/>
        </w:rPr>
        <w:t xml:space="preserve"> 本表后应附</w:t>
      </w:r>
      <w:r>
        <w:rPr>
          <w:rFonts w:hint="eastAsia" w:ascii="宋体" w:hAnsi="宋体" w:eastAsia="宋体" w:cs="宋体"/>
          <w:spacing w:val="-3"/>
          <w:kern w:val="0"/>
          <w:lang w:val="zh-CN"/>
        </w:rPr>
        <w:t>符合磋商文件要求的证书扫描件</w:t>
      </w:r>
      <w:r>
        <w:rPr>
          <w:rFonts w:hint="default" w:ascii="宋体" w:hAnsi="宋体" w:eastAsia="宋体" w:cs="宋体"/>
          <w:spacing w:val="-3"/>
          <w:kern w:val="0"/>
          <w:lang w:val="zh-CN"/>
        </w:rPr>
        <w:t>。</w:t>
      </w:r>
    </w:p>
    <w:p w14:paraId="3EB57A81">
      <w:pPr>
        <w:rPr>
          <w:rFonts w:ascii="Calibri" w:hAnsi="Calibri" w:eastAsia="宋体" w:cs="Times New Roman"/>
          <w:spacing w:val="-17"/>
        </w:rPr>
      </w:pPr>
      <w:r>
        <w:rPr>
          <w:rFonts w:ascii="Calibri" w:hAnsi="Calibri" w:eastAsia="宋体" w:cs="Times New Roman"/>
          <w:spacing w:val="-17"/>
        </w:rPr>
        <w:br w:type="page"/>
      </w:r>
    </w:p>
    <w:p w14:paraId="7ABCDE78">
      <w:pPr>
        <w:spacing w:before="48" w:after="120"/>
        <w:ind w:left="100"/>
        <w:rPr>
          <w:rFonts w:ascii="Calibri" w:hAnsi="Calibri" w:eastAsia="宋体" w:cs="Times New Roman"/>
          <w:spacing w:val="-17"/>
        </w:rPr>
      </w:pPr>
    </w:p>
    <w:p w14:paraId="6584B4E2">
      <w:pPr>
        <w:spacing w:before="240" w:beforeLines="100" w:after="240" w:afterLines="100"/>
        <w:jc w:val="center"/>
        <w:outlineLvl w:val="2"/>
        <w:rPr>
          <w:rFonts w:ascii="Calibri" w:hAnsi="Calibri" w:eastAsia="宋体" w:cs="Times New Roman"/>
          <w:b/>
          <w:sz w:val="28"/>
          <w:szCs w:val="28"/>
        </w:rPr>
      </w:pPr>
      <w:r>
        <w:rPr>
          <w:rFonts w:hint="eastAsia" w:ascii="Calibri" w:hAnsi="Calibri" w:eastAsia="宋体" w:cs="Times New Roman"/>
          <w:b/>
          <w:sz w:val="28"/>
          <w:szCs w:val="28"/>
        </w:rPr>
        <w:t>七、方案与措施（格式自拟）</w:t>
      </w:r>
    </w:p>
    <w:p w14:paraId="164FA094">
      <w:pPr>
        <w:rPr>
          <w:rFonts w:ascii="Calibri" w:hAnsi="Calibri" w:eastAsia="宋体" w:cs="Times New Roman"/>
          <w:b/>
          <w:sz w:val="28"/>
          <w:szCs w:val="28"/>
        </w:rPr>
      </w:pPr>
      <w:r>
        <w:rPr>
          <w:rFonts w:hint="eastAsia" w:ascii="Calibri" w:hAnsi="Calibri" w:eastAsia="宋体" w:cs="Times New Roman"/>
          <w:b/>
          <w:sz w:val="28"/>
          <w:szCs w:val="28"/>
        </w:rPr>
        <w:br w:type="page"/>
      </w:r>
    </w:p>
    <w:p w14:paraId="0EEDF934">
      <w:pPr>
        <w:spacing w:before="240" w:beforeLines="100" w:after="240" w:afterLines="100"/>
        <w:jc w:val="center"/>
        <w:outlineLvl w:val="2"/>
        <w:rPr>
          <w:rFonts w:ascii="Calibri" w:hAnsi="Calibri" w:eastAsia="宋体" w:cs="Times New Roman"/>
          <w:b/>
          <w:sz w:val="28"/>
          <w:szCs w:val="28"/>
        </w:rPr>
      </w:pPr>
      <w:r>
        <w:rPr>
          <w:rFonts w:hint="eastAsia" w:ascii="Calibri" w:hAnsi="Calibri" w:eastAsia="宋体" w:cs="Times New Roman"/>
          <w:b/>
          <w:sz w:val="28"/>
          <w:szCs w:val="28"/>
        </w:rPr>
        <w:t>八</w:t>
      </w:r>
      <w:r>
        <w:rPr>
          <w:rFonts w:ascii="Calibri" w:hAnsi="Calibri" w:eastAsia="宋体" w:cs="Times New Roman"/>
          <w:b/>
          <w:sz w:val="28"/>
          <w:szCs w:val="28"/>
        </w:rPr>
        <w:t>、联合体协议</w:t>
      </w:r>
    </w:p>
    <w:p w14:paraId="3719DBDE">
      <w:pPr>
        <w:spacing w:before="120" w:beforeLines="50" w:after="120" w:afterLines="50" w:line="360" w:lineRule="auto"/>
        <w:ind w:firstLine="422" w:firstLineChars="200"/>
        <w:rPr>
          <w:rFonts w:ascii="Calibri" w:hAnsi="Calibri" w:eastAsia="宋体" w:cs="Times New Roman"/>
          <w:b/>
        </w:rPr>
      </w:pPr>
      <w:r>
        <w:rPr>
          <w:rFonts w:ascii="Calibri" w:hAnsi="Calibri" w:eastAsia="宋体" w:cs="Times New Roman"/>
          <w:b/>
        </w:rPr>
        <w:t>（不允许联合体参加磋商或未组成联合体的，不需此件；允许联合体参加磋商且供应商为联合体参加磋商的，请将此件加盖公章后制成扫描件上传）</w:t>
      </w:r>
    </w:p>
    <w:p w14:paraId="44BD45C2">
      <w:pPr>
        <w:tabs>
          <w:tab w:val="left" w:pos="5575"/>
        </w:tabs>
        <w:spacing w:before="172" w:after="120" w:line="360" w:lineRule="auto"/>
        <w:ind w:left="654" w:right="3068"/>
        <w:rPr>
          <w:rFonts w:ascii="Calibri" w:hAnsi="Calibri" w:eastAsia="宋体" w:cs="Times New Roman"/>
          <w:szCs w:val="21"/>
        </w:rPr>
      </w:pPr>
      <w:r>
        <w:rPr>
          <w:rFonts w:ascii="Calibri" w:hAnsi="Calibri" w:eastAsia="宋体" w:cs="Times New Roman"/>
          <w:szCs w:val="21"/>
        </w:rPr>
        <w:t>联合体成员一名称：</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pacing w:val="-17"/>
          <w:szCs w:val="21"/>
        </w:rPr>
        <w:t xml:space="preserve">； </w:t>
      </w:r>
      <w:r>
        <w:rPr>
          <w:rFonts w:ascii="Calibri" w:hAnsi="Calibri" w:eastAsia="宋体" w:cs="Times New Roman"/>
          <w:szCs w:val="21"/>
        </w:rPr>
        <w:t>联合体成员二名称：</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pacing w:val="-17"/>
          <w:szCs w:val="21"/>
        </w:rPr>
        <w:t>；</w:t>
      </w:r>
    </w:p>
    <w:p w14:paraId="0C56D4B8">
      <w:pPr>
        <w:spacing w:before="161" w:after="120" w:line="360" w:lineRule="auto"/>
        <w:ind w:left="220" w:right="240" w:firstLine="434"/>
        <w:rPr>
          <w:rFonts w:ascii="Calibri" w:hAnsi="Calibri" w:eastAsia="宋体" w:cs="Times New Roman"/>
          <w:szCs w:val="21"/>
        </w:rPr>
      </w:pPr>
      <w:r>
        <w:rPr>
          <w:rFonts w:ascii="Calibri" w:hAnsi="Calibri" w:eastAsia="宋体" w:cs="Times New Roman"/>
          <w:szCs w:val="21"/>
        </w:rPr>
        <w:t>上述各成员单位经过友好协商，自愿组成联合体，共同参加本项目的磋商， 现就联合体参加磋商事宜订立如下协议：</w:t>
      </w:r>
    </w:p>
    <w:p w14:paraId="5F3C5899">
      <w:pPr>
        <w:numPr>
          <w:ilvl w:val="0"/>
          <w:numId w:val="28"/>
        </w:numPr>
        <w:tabs>
          <w:tab w:val="left" w:pos="2815"/>
          <w:tab w:val="left" w:pos="2816"/>
        </w:tabs>
        <w:spacing w:before="1" w:line="360" w:lineRule="auto"/>
        <w:ind w:firstLine="420" w:firstLineChars="200"/>
        <w:rPr>
          <w:rFonts w:ascii="Calibri" w:hAnsi="Calibri" w:eastAsia="宋体" w:cs="Times New Roman"/>
          <w:szCs w:val="21"/>
        </w:rPr>
      </w:pPr>
      <w:r>
        <w:rPr>
          <w:rFonts w:ascii="Calibri" w:hAnsi="Calibri"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1571625</wp:posOffset>
                </wp:positionH>
                <wp:positionV relativeFrom="paragraph">
                  <wp:posOffset>177800</wp:posOffset>
                </wp:positionV>
                <wp:extent cx="1219200" cy="0"/>
                <wp:effectExtent l="0" t="0" r="19050" b="19050"/>
                <wp:wrapNone/>
                <wp:docPr id="449" name="直接连接符 449"/>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pt;height:0pt;width:96pt;mso-position-horizontal-relative:page;z-index:251661312;mso-width-relative:page;mso-height-relative:page;" filled="f" stroked="t" coordsize="21600,21600" o:gfxdata="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8iycHWAAAACQEAAA8AAAAAAAAAAQAgAAAAIgAAAGRycy9kb3ducmV2LnhtbFBLAQIU&#10;ABQAAAAIAIdO4kBCF7Ag9QEAANUDAAAOAAAAAAAAAAEAIAAAACUBAABkcnMvZTJvRG9jLnhtbFBL&#10;BQYAAAAABgAGAFkBAACMBQAAAAA=&#10;">
                <v:fill on="f" focussize="0,0"/>
                <v:stroke weight="0.6pt" color="#000000" joinstyle="round"/>
                <v:imagedata o:title=""/>
                <o:lock v:ext="edit" aspectratio="f"/>
              </v:line>
            </w:pict>
          </mc:Fallback>
        </mc:AlternateContent>
      </w:r>
      <w:r>
        <w:rPr>
          <w:rFonts w:ascii="Calibri" w:hAnsi="Calibri" w:eastAsia="宋体" w:cs="Times New Roman"/>
          <w:szCs w:val="21"/>
        </w:rPr>
        <w:t>（某成员单位名称）为联合体牵头人。</w:t>
      </w:r>
    </w:p>
    <w:p w14:paraId="5C1F8800">
      <w:pPr>
        <w:numPr>
          <w:ilvl w:val="0"/>
          <w:numId w:val="28"/>
        </w:numPr>
        <w:tabs>
          <w:tab w:val="left" w:pos="898"/>
        </w:tabs>
        <w:spacing w:before="161" w:line="360" w:lineRule="auto"/>
        <w:ind w:left="220" w:right="237" w:firstLine="420" w:firstLineChars="200"/>
        <w:rPr>
          <w:rFonts w:ascii="Calibri" w:hAnsi="Calibri" w:eastAsia="宋体" w:cs="Times New Roman"/>
          <w:szCs w:val="21"/>
        </w:rPr>
      </w:pPr>
      <w:r>
        <w:rPr>
          <w:rFonts w:ascii="Calibri" w:hAnsi="Calibri" w:eastAsia="宋体" w:cs="Times New Roman"/>
          <w:szCs w:val="21"/>
        </w:rPr>
        <w:t xml:space="preserve">在本项目磋商阶段，联合体牵头人负责磋商项目的一切组织、协调工作， </w:t>
      </w:r>
      <w:r>
        <w:rPr>
          <w:rFonts w:ascii="Calibri" w:hAnsi="Calibri" w:eastAsia="宋体" w:cs="Times New Roman"/>
          <w:spacing w:val="-5"/>
          <w:szCs w:val="21"/>
        </w:rPr>
        <w:t>并授权代理人以联合体的名义参加项目的磋商，代理人在磋商、合同签订过程中</w:t>
      </w:r>
      <w:r>
        <w:rPr>
          <w:rFonts w:ascii="Calibri" w:hAnsi="Calibri" w:eastAsia="宋体" w:cs="Times New Roman"/>
          <w:spacing w:val="-9"/>
          <w:szCs w:val="21"/>
        </w:rPr>
        <w:t>所签署的一切文件和处理与本次磋商有关的一切事务，联合体各方均予以承认并</w:t>
      </w:r>
      <w:r>
        <w:rPr>
          <w:rFonts w:ascii="Calibri" w:hAnsi="Calibri" w:eastAsia="宋体" w:cs="Times New Roman"/>
          <w:spacing w:val="-13"/>
          <w:szCs w:val="21"/>
        </w:rPr>
        <w:t>承担法律责任。联合体成交后，联合体各方共同与采购人签订合同，就本项目对采购人承担连带责任。</w:t>
      </w:r>
    </w:p>
    <w:p w14:paraId="15027C56">
      <w:pPr>
        <w:numPr>
          <w:ilvl w:val="0"/>
          <w:numId w:val="28"/>
        </w:numPr>
        <w:tabs>
          <w:tab w:val="left" w:pos="902"/>
        </w:tabs>
        <w:spacing w:before="3" w:line="360" w:lineRule="auto"/>
        <w:ind w:left="220" w:right="360" w:firstLine="432" w:firstLineChars="200"/>
        <w:rPr>
          <w:rFonts w:ascii="Calibri" w:hAnsi="Calibri" w:eastAsia="宋体" w:cs="Times New Roman"/>
          <w:szCs w:val="21"/>
        </w:rPr>
      </w:pPr>
      <w:r>
        <w:rPr>
          <w:rFonts w:ascii="Calibri" w:hAnsi="Calibri" w:eastAsia="宋体" w:cs="Times New Roman"/>
          <w:spacing w:val="3"/>
          <w:szCs w:val="21"/>
        </w:rPr>
        <w:t>联合体各成员单位内部的职责分工及各方负责内容的合同金额占总合同金额的百分比如下：</w:t>
      </w:r>
    </w:p>
    <w:p w14:paraId="39A2E329">
      <w:pPr>
        <w:tabs>
          <w:tab w:val="left" w:pos="3580"/>
          <w:tab w:val="left" w:pos="3998"/>
          <w:tab w:val="left" w:pos="5902"/>
        </w:tabs>
        <w:spacing w:before="1" w:after="120" w:line="360" w:lineRule="auto"/>
        <w:ind w:left="220" w:right="359" w:firstLine="434"/>
        <w:rPr>
          <w:rFonts w:ascii="Calibri" w:hAnsi="Calibri" w:eastAsia="宋体" w:cs="Times New Roman"/>
          <w:szCs w:val="21"/>
        </w:rPr>
      </w:pPr>
      <w:r>
        <w:rPr>
          <w:rFonts w:ascii="Calibri" w:hAnsi="Calibri" w:eastAsia="宋体" w:cs="Times New Roman"/>
          <w:szCs w:val="21"/>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177800</wp:posOffset>
                </wp:positionV>
                <wp:extent cx="762000" cy="0"/>
                <wp:effectExtent l="0" t="0" r="19050" b="19050"/>
                <wp:wrapNone/>
                <wp:docPr id="448" name="直接连接符 448"/>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pt;height:0pt;width:60pt;mso-position-horizontal-relative:page;z-index:-251657216;mso-width-relative:page;mso-height-relative:page;" filled="f" stroked="t" coordsize="21600,21600" o:gfxdata="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l+Lt1gAAAAkBAAAPAAAAAAAAAAEAIAAAACIAAABkcnMvZG93bnJldi54bWxQSwECFAAUAAAA&#10;CACHTuJAN2D+nPABAADUAwAADgAAAAAAAAABACAAAAAlAQAAZHJzL2Uyb0RvYy54bWxQSwUGAAAA&#10;AAYABgBZAQAAhwUAAAAA&#10;">
                <v:fill on="f" focussize="0,0"/>
                <v:stroke weight="0.6pt" color="#000000" joinstyle="round"/>
                <v:imagedata o:title=""/>
                <o:lock v:ext="edit" aspectratio="f"/>
              </v:line>
            </w:pict>
          </mc:Fallback>
        </mc:AlternateContent>
      </w:r>
      <w:r>
        <w:rPr>
          <w:rFonts w:ascii="Calibri" w:hAnsi="Calibri" w:eastAsia="宋体" w:cs="Times New Roman"/>
          <w:szCs w:val="21"/>
        </w:rPr>
        <w:t>联合体成员一名称：</w:t>
      </w:r>
      <w:r>
        <w:rPr>
          <w:rFonts w:ascii="Calibri" w:hAnsi="Calibri" w:eastAsia="宋体" w:cs="Times New Roman"/>
          <w:szCs w:val="21"/>
        </w:rPr>
        <w:tab/>
      </w:r>
      <w:r>
        <w:rPr>
          <w:rFonts w:ascii="Calibri" w:hAnsi="Calibri" w:eastAsia="宋体" w:cs="Times New Roman"/>
          <w:szCs w:val="21"/>
        </w:rPr>
        <w:tab/>
      </w:r>
      <w:r>
        <w:rPr>
          <w:rFonts w:ascii="Calibri" w:hAnsi="Calibri" w:eastAsia="宋体" w:cs="Times New Roman"/>
          <w:spacing w:val="-17"/>
          <w:szCs w:val="21"/>
        </w:rPr>
        <w:t>，</w:t>
      </w:r>
      <w:r>
        <w:rPr>
          <w:rFonts w:ascii="Calibri" w:hAnsi="Calibri" w:eastAsia="宋体" w:cs="Times New Roman"/>
          <w:szCs w:val="21"/>
        </w:rPr>
        <w:t>承担</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工作</w:t>
      </w:r>
      <w:r>
        <w:rPr>
          <w:rFonts w:ascii="Calibri" w:hAnsi="Calibri" w:eastAsia="宋体" w:cs="Times New Roman"/>
          <w:spacing w:val="-17"/>
          <w:szCs w:val="21"/>
        </w:rPr>
        <w:t>，</w:t>
      </w:r>
      <w:r>
        <w:rPr>
          <w:rFonts w:ascii="Calibri" w:hAnsi="Calibri" w:eastAsia="宋体" w:cs="Times New Roman"/>
          <w:szCs w:val="21"/>
        </w:rPr>
        <w:t>负责内容的合同</w:t>
      </w:r>
      <w:r>
        <w:rPr>
          <w:rFonts w:ascii="Calibri" w:hAnsi="Calibri" w:eastAsia="宋体" w:cs="Times New Roman"/>
          <w:spacing w:val="-18"/>
          <w:szCs w:val="21"/>
        </w:rPr>
        <w:t>金</w:t>
      </w:r>
      <w:r>
        <w:rPr>
          <w:rFonts w:ascii="Calibri" w:hAnsi="Calibri" w:eastAsia="宋体" w:cs="Times New Roman"/>
          <w:szCs w:val="21"/>
        </w:rPr>
        <w:t>额占总合同金额的百分比：</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w:t>
      </w:r>
    </w:p>
    <w:p w14:paraId="746FB21C">
      <w:pPr>
        <w:tabs>
          <w:tab w:val="left" w:pos="3580"/>
          <w:tab w:val="left" w:pos="3998"/>
          <w:tab w:val="left" w:pos="5902"/>
        </w:tabs>
        <w:spacing w:before="1" w:after="120" w:line="360" w:lineRule="auto"/>
        <w:ind w:left="220" w:right="359" w:firstLine="434"/>
        <w:rPr>
          <w:rFonts w:ascii="Calibri" w:hAnsi="Calibri" w:eastAsia="宋体" w:cs="Times New Roman"/>
          <w:szCs w:val="21"/>
        </w:rPr>
      </w:pPr>
      <w:r>
        <w:rPr>
          <w:rFonts w:ascii="Calibri" w:hAnsi="Calibri" w:eastAsia="宋体" w:cs="Times New Roman"/>
          <w:szCs w:val="21"/>
        </w:rPr>
        <w:t>联合体成员二名称</w:t>
      </w:r>
      <w:r>
        <w:rPr>
          <w:rFonts w:ascii="Calibri" w:hAnsi="Calibri" w:eastAsia="宋体" w:cs="Times New Roman"/>
          <w:spacing w:val="-17"/>
          <w:szCs w:val="21"/>
        </w:rPr>
        <w:t>：</w:t>
      </w:r>
      <w:r>
        <w:rPr>
          <w:rFonts w:ascii="Calibri" w:hAnsi="Calibri" w:eastAsia="宋体" w:cs="Times New Roman"/>
          <w:spacing w:val="-17"/>
          <w:szCs w:val="21"/>
          <w:u w:val="single"/>
        </w:rPr>
        <w:t xml:space="preserve"> </w:t>
      </w:r>
      <w:r>
        <w:rPr>
          <w:rFonts w:ascii="Calibri" w:hAnsi="Calibri" w:eastAsia="宋体" w:cs="Times New Roman"/>
          <w:spacing w:val="-17"/>
          <w:szCs w:val="21"/>
          <w:u w:val="single"/>
        </w:rPr>
        <w:tab/>
      </w:r>
      <w:r>
        <w:rPr>
          <w:rFonts w:ascii="Calibri" w:hAnsi="Calibri" w:eastAsia="宋体" w:cs="Times New Roman"/>
          <w:spacing w:val="-17"/>
          <w:szCs w:val="21"/>
          <w:u w:val="single"/>
        </w:rPr>
        <w:tab/>
      </w:r>
      <w:r>
        <w:rPr>
          <w:rFonts w:ascii="Calibri" w:hAnsi="Calibri" w:eastAsia="宋体" w:cs="Times New Roman"/>
          <w:spacing w:val="-17"/>
          <w:szCs w:val="21"/>
        </w:rPr>
        <w:t>，</w:t>
      </w:r>
      <w:r>
        <w:rPr>
          <w:rFonts w:ascii="Calibri" w:hAnsi="Calibri" w:eastAsia="宋体" w:cs="Times New Roman"/>
          <w:szCs w:val="21"/>
        </w:rPr>
        <w:t>承担</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工作</w:t>
      </w:r>
      <w:r>
        <w:rPr>
          <w:rFonts w:ascii="Calibri" w:hAnsi="Calibri" w:eastAsia="宋体" w:cs="Times New Roman"/>
          <w:spacing w:val="-17"/>
          <w:szCs w:val="21"/>
        </w:rPr>
        <w:t>，</w:t>
      </w:r>
      <w:r>
        <w:rPr>
          <w:rFonts w:ascii="Calibri" w:hAnsi="Calibri" w:eastAsia="宋体" w:cs="Times New Roman"/>
          <w:szCs w:val="21"/>
        </w:rPr>
        <w:t>负责内容的合同</w:t>
      </w:r>
      <w:r>
        <w:rPr>
          <w:rFonts w:ascii="Calibri" w:hAnsi="Calibri" w:eastAsia="宋体" w:cs="Times New Roman"/>
          <w:spacing w:val="-18"/>
          <w:szCs w:val="21"/>
        </w:rPr>
        <w:t>金</w:t>
      </w:r>
      <w:r>
        <w:rPr>
          <w:rFonts w:ascii="Calibri" w:hAnsi="Calibri" w:eastAsia="宋体" w:cs="Times New Roman"/>
          <w:szCs w:val="21"/>
        </w:rPr>
        <w:t>额占总合同金额的百分比：</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w:t>
      </w:r>
    </w:p>
    <w:p w14:paraId="2B09EA13">
      <w:pPr>
        <w:numPr>
          <w:ilvl w:val="0"/>
          <w:numId w:val="28"/>
        </w:numPr>
        <w:tabs>
          <w:tab w:val="left" w:pos="1020"/>
        </w:tabs>
        <w:spacing w:before="161" w:line="360" w:lineRule="auto"/>
        <w:ind w:left="220" w:right="362" w:firstLine="420" w:firstLineChars="200"/>
        <w:rPr>
          <w:rFonts w:ascii="Calibri" w:hAnsi="Calibri" w:eastAsia="宋体" w:cs="Times New Roman"/>
          <w:szCs w:val="21"/>
        </w:rPr>
      </w:pPr>
      <w:r>
        <w:rPr>
          <w:rFonts w:ascii="Calibri" w:hAnsi="Calibri" w:eastAsia="宋体" w:cs="Times New Roman"/>
          <w:szCs w:val="21"/>
        </w:rPr>
        <w:t>磋商工作和联合体在成交后项目实施过程中的有关费用按各自承担的工作量分摊。</w:t>
      </w:r>
    </w:p>
    <w:p w14:paraId="31F6792D">
      <w:pPr>
        <w:numPr>
          <w:ilvl w:val="0"/>
          <w:numId w:val="28"/>
        </w:numPr>
        <w:tabs>
          <w:tab w:val="left" w:pos="1020"/>
        </w:tabs>
        <w:spacing w:before="1" w:line="360" w:lineRule="auto"/>
        <w:ind w:left="220" w:right="364" w:firstLine="416" w:firstLineChars="200"/>
        <w:rPr>
          <w:rFonts w:ascii="Calibri" w:hAnsi="Calibri" w:eastAsia="宋体" w:cs="Times New Roman"/>
          <w:szCs w:val="21"/>
        </w:rPr>
      </w:pPr>
      <w:r>
        <w:rPr>
          <w:rFonts w:ascii="Calibri" w:hAnsi="Calibri" w:eastAsia="宋体" w:cs="Times New Roman"/>
          <w:spacing w:val="-1"/>
          <w:szCs w:val="21"/>
        </w:rPr>
        <w:t>联合体成交后，本联合体协议是合同的附件，对联合体各成员单位有合</w:t>
      </w:r>
      <w:r>
        <w:rPr>
          <w:rFonts w:ascii="Calibri" w:hAnsi="Calibri" w:eastAsia="宋体" w:cs="Times New Roman"/>
          <w:szCs w:val="21"/>
        </w:rPr>
        <w:t>同约束力。</w:t>
      </w:r>
    </w:p>
    <w:p w14:paraId="2E981782">
      <w:pPr>
        <w:numPr>
          <w:ilvl w:val="0"/>
          <w:numId w:val="28"/>
        </w:numPr>
        <w:tabs>
          <w:tab w:val="left" w:pos="1020"/>
        </w:tabs>
        <w:spacing w:before="1" w:line="360" w:lineRule="auto"/>
        <w:ind w:left="220" w:right="356" w:firstLine="420" w:firstLineChars="200"/>
        <w:rPr>
          <w:rFonts w:ascii="Calibri" w:hAnsi="Calibri" w:eastAsia="宋体" w:cs="Times New Roman"/>
          <w:szCs w:val="21"/>
        </w:rPr>
      </w:pPr>
      <w:r>
        <w:rPr>
          <w:rFonts w:ascii="Calibri" w:hAnsi="Calibri" w:eastAsia="宋体" w:cs="Times New Roman"/>
          <w:szCs w:val="21"/>
        </w:rPr>
        <w:t>本协议书自签署之日起生效，联合体未成交或者合同履行完毕后自动失效。</w:t>
      </w:r>
    </w:p>
    <w:p w14:paraId="0DF57315">
      <w:pPr>
        <w:tabs>
          <w:tab w:val="left" w:pos="5095"/>
        </w:tabs>
        <w:spacing w:before="2" w:after="120" w:line="360" w:lineRule="auto"/>
        <w:ind w:left="654"/>
        <w:rPr>
          <w:rFonts w:ascii="Calibri" w:hAnsi="Calibri" w:eastAsia="宋体" w:cs="Times New Roman"/>
          <w:szCs w:val="21"/>
        </w:rPr>
      </w:pPr>
      <w:r>
        <w:rPr>
          <w:rFonts w:ascii="Calibri" w:hAnsi="Calibri" w:eastAsia="宋体" w:cs="Times New Roman"/>
          <w:szCs w:val="21"/>
        </w:rPr>
        <w:t>联合体成员一：</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（公章）</w:t>
      </w:r>
    </w:p>
    <w:p w14:paraId="01D99FA1">
      <w:pPr>
        <w:tabs>
          <w:tab w:val="left" w:pos="5095"/>
        </w:tabs>
        <w:spacing w:before="104" w:after="120" w:line="360" w:lineRule="auto"/>
        <w:ind w:left="654" w:right="2108"/>
        <w:rPr>
          <w:rFonts w:ascii="Calibri" w:hAnsi="Calibri" w:eastAsia="宋体" w:cs="Times New Roman"/>
          <w:spacing w:val="-17"/>
          <w:szCs w:val="21"/>
        </w:rPr>
      </w:pPr>
      <w:r>
        <w:rPr>
          <w:rFonts w:ascii="Calibri" w:hAnsi="Calibri" w:eastAsia="宋体" w:cs="Times New Roman"/>
          <w:szCs w:val="21"/>
        </w:rPr>
        <w:t>法定代表人：</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（签字或盖章</w:t>
      </w:r>
      <w:r>
        <w:rPr>
          <w:rFonts w:ascii="Calibri" w:hAnsi="Calibri" w:eastAsia="宋体" w:cs="Times New Roman"/>
          <w:spacing w:val="-17"/>
          <w:szCs w:val="21"/>
        </w:rPr>
        <w:t xml:space="preserve">） </w:t>
      </w:r>
    </w:p>
    <w:p w14:paraId="7524A977">
      <w:pPr>
        <w:tabs>
          <w:tab w:val="left" w:pos="5095"/>
        </w:tabs>
        <w:spacing w:before="104" w:after="120" w:line="360" w:lineRule="auto"/>
        <w:ind w:left="654" w:right="2108"/>
        <w:rPr>
          <w:rFonts w:ascii="Calibri" w:hAnsi="Calibri" w:eastAsia="宋体" w:cs="Times New Roman"/>
          <w:szCs w:val="21"/>
        </w:rPr>
      </w:pPr>
      <w:r>
        <w:rPr>
          <w:rFonts w:ascii="Calibri" w:hAnsi="Calibri" w:eastAsia="宋体" w:cs="Times New Roman"/>
          <w:szCs w:val="21"/>
        </w:rPr>
        <w:t>联合体成员二：</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（公章）</w:t>
      </w:r>
    </w:p>
    <w:p w14:paraId="59DB8C91">
      <w:pPr>
        <w:tabs>
          <w:tab w:val="left" w:pos="5095"/>
        </w:tabs>
        <w:spacing w:before="1" w:after="120" w:line="360" w:lineRule="auto"/>
        <w:ind w:left="654"/>
        <w:rPr>
          <w:rFonts w:ascii="Calibri" w:hAnsi="Calibri" w:eastAsia="宋体" w:cs="Times New Roman"/>
          <w:szCs w:val="21"/>
        </w:rPr>
      </w:pPr>
      <w:r>
        <w:rPr>
          <w:rFonts w:ascii="Calibri" w:hAnsi="Calibri" w:eastAsia="宋体" w:cs="Times New Roman"/>
          <w:szCs w:val="21"/>
        </w:rPr>
        <w:t>法定代表人：</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（签字或盖章）</w:t>
      </w:r>
    </w:p>
    <w:p w14:paraId="671C31FB">
      <w:pPr>
        <w:spacing w:after="120" w:line="360" w:lineRule="auto"/>
        <w:rPr>
          <w:rFonts w:ascii="Calibri" w:hAnsi="Calibri" w:eastAsia="宋体" w:cs="Times New Roman"/>
          <w:szCs w:val="21"/>
        </w:rPr>
      </w:pPr>
    </w:p>
    <w:p w14:paraId="7AB37D88">
      <w:pPr>
        <w:spacing w:after="120" w:line="360" w:lineRule="auto"/>
        <w:rPr>
          <w:rFonts w:ascii="Calibri" w:hAnsi="Calibri" w:eastAsia="宋体" w:cs="Times New Roman"/>
          <w:szCs w:val="21"/>
        </w:rPr>
      </w:pPr>
    </w:p>
    <w:p w14:paraId="5E9F990A">
      <w:pPr>
        <w:tabs>
          <w:tab w:val="left" w:pos="6461"/>
        </w:tabs>
        <w:spacing w:after="120" w:line="360" w:lineRule="auto"/>
        <w:ind w:left="4901"/>
        <w:rPr>
          <w:rFonts w:ascii="Calibri" w:hAnsi="Calibri" w:eastAsia="宋体" w:cs="Times New Roman"/>
          <w:szCs w:val="21"/>
        </w:rPr>
      </w:pPr>
      <w:r>
        <w:rPr>
          <w:rFonts w:ascii="Calibri" w:hAnsi="Calibri" w:eastAsia="宋体" w:cs="Times New Roman"/>
          <w:szCs w:val="21"/>
        </w:rPr>
        <w:t>签订日期:</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年</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r>
        <w:rPr>
          <w:rFonts w:ascii="Calibri" w:hAnsi="Calibri" w:eastAsia="宋体" w:cs="Times New Roman"/>
          <w:szCs w:val="21"/>
        </w:rPr>
        <w:t>月</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r>
        <w:rPr>
          <w:rFonts w:ascii="Calibri" w:hAnsi="Calibri" w:eastAsia="宋体" w:cs="Times New Roman"/>
          <w:szCs w:val="21"/>
        </w:rPr>
        <w:t>日</w:t>
      </w:r>
    </w:p>
    <w:p w14:paraId="2D72388B">
      <w:pPr>
        <w:spacing w:line="360" w:lineRule="auto"/>
        <w:rPr>
          <w:rFonts w:ascii="宋体" w:hAnsi="宋体" w:eastAsia="宋体" w:cs="Times New Roman"/>
        </w:rPr>
        <w:sectPr>
          <w:headerReference r:id="rId7" w:type="default"/>
          <w:footerReference r:id="rId8" w:type="default"/>
          <w:pgSz w:w="11910" w:h="16840"/>
          <w:pgMar w:top="1400" w:right="1440" w:bottom="1220" w:left="1580" w:header="877" w:footer="1033" w:gutter="0"/>
          <w:cols w:space="720" w:num="1"/>
        </w:sectPr>
      </w:pPr>
    </w:p>
    <w:p w14:paraId="659E0C87">
      <w:pPr>
        <w:autoSpaceDE w:val="0"/>
        <w:autoSpaceDN w:val="0"/>
        <w:spacing w:before="104" w:line="360" w:lineRule="auto"/>
        <w:ind w:left="1647" w:right="1806"/>
        <w:jc w:val="center"/>
        <w:outlineLvl w:val="2"/>
        <w:rPr>
          <w:rFonts w:ascii="宋体" w:hAnsi="宋体" w:eastAsia="宋体" w:cs="宋体"/>
          <w:b/>
          <w:bCs/>
          <w:kern w:val="0"/>
          <w:sz w:val="28"/>
          <w:szCs w:val="28"/>
          <w:lang w:val="zh-CN" w:bidi="zh-CN"/>
        </w:rPr>
      </w:pPr>
      <w:r>
        <w:rPr>
          <w:rFonts w:hint="eastAsia" w:ascii="宋体" w:hAnsi="宋体" w:eastAsia="宋体" w:cs="宋体"/>
          <w:b/>
          <w:bCs/>
          <w:kern w:val="0"/>
          <w:sz w:val="28"/>
          <w:szCs w:val="28"/>
          <w:lang w:bidi="zh-CN"/>
        </w:rPr>
        <w:t>九</w:t>
      </w:r>
      <w:r>
        <w:rPr>
          <w:rFonts w:ascii="宋体" w:hAnsi="宋体" w:eastAsia="宋体" w:cs="宋体"/>
          <w:b/>
          <w:bCs/>
          <w:kern w:val="0"/>
          <w:sz w:val="28"/>
          <w:szCs w:val="28"/>
          <w:lang w:val="zh-CN" w:bidi="zh-CN"/>
        </w:rPr>
        <w:t>、中小企业声明函</w:t>
      </w:r>
    </w:p>
    <w:p w14:paraId="49E14AC5">
      <w:pPr>
        <w:spacing w:after="120" w:line="360" w:lineRule="auto"/>
        <w:rPr>
          <w:rFonts w:ascii="Calibri" w:hAnsi="Calibri" w:eastAsia="宋体" w:cs="Times New Roman"/>
          <w:b/>
          <w:szCs w:val="21"/>
        </w:rPr>
      </w:pPr>
    </w:p>
    <w:p w14:paraId="77967AC5">
      <w:pPr>
        <w:spacing w:line="520" w:lineRule="exact"/>
        <w:ind w:firstLine="210" w:firstLineChars="100"/>
        <w:rPr>
          <w:rFonts w:ascii="宋体" w:hAnsi="宋体" w:eastAsia="宋体" w:cs="仿宋_GB2312"/>
        </w:rPr>
      </w:pPr>
      <w:r>
        <w:rPr>
          <w:rFonts w:hint="eastAsia" w:ascii="宋体" w:hAnsi="宋体" w:eastAsia="宋体" w:cs="仿宋_GB2312"/>
        </w:rPr>
        <w:t>本公司（联合体）郑重声明，根据《政府采购促进中小企业发展管理办法》（财库﹝2020﹞46 号）的规定，本公司（联合体）参加</w:t>
      </w:r>
      <w:r>
        <w:rPr>
          <w:rFonts w:hint="eastAsia" w:ascii="宋体" w:hAnsi="宋体" w:eastAsia="宋体" w:cs="仿宋_GB2312"/>
          <w:u w:val="single"/>
        </w:rPr>
        <w:t xml:space="preserve">（单位名称）   </w:t>
      </w:r>
      <w:r>
        <w:rPr>
          <w:rFonts w:hint="eastAsia" w:ascii="宋体" w:hAnsi="宋体" w:eastAsia="宋体" w:cs="仿宋_GB2312"/>
        </w:rPr>
        <w:t>的</w:t>
      </w:r>
      <w:r>
        <w:rPr>
          <w:rFonts w:hint="eastAsia" w:ascii="宋体" w:hAnsi="宋体" w:eastAsia="宋体" w:cs="仿宋_GB2312"/>
          <w:u w:val="single"/>
        </w:rPr>
        <w:t>（项目名称）</w:t>
      </w:r>
      <w:r>
        <w:rPr>
          <w:rFonts w:hint="eastAsia" w:ascii="宋体" w:hAnsi="宋体" w:eastAsia="宋体" w:cs="仿宋_GB2312"/>
        </w:rPr>
        <w:t>采购活动，工程全部由符合政策要求的中小企业承接。相关企业（含联合体中的中小企业、签订分包意向协议的中小企业）的具体情况如下：</w:t>
      </w:r>
    </w:p>
    <w:p w14:paraId="6A7CD2DA">
      <w:pPr>
        <w:spacing w:line="520" w:lineRule="exact"/>
        <w:ind w:firstLine="420" w:firstLineChars="200"/>
        <w:rPr>
          <w:rFonts w:ascii="宋体" w:hAnsi="宋体" w:eastAsia="宋体" w:cs="仿宋_GB2312"/>
          <w:u w:val="single"/>
        </w:rPr>
      </w:pPr>
      <w:r>
        <w:rPr>
          <w:rFonts w:hint="eastAsia" w:ascii="宋体" w:hAnsi="宋体" w:eastAsia="宋体" w:cs="仿宋_GB2312"/>
          <w:u w:val="single"/>
        </w:rPr>
        <w:t>1.（标的名称）</w:t>
      </w:r>
      <w:r>
        <w:rPr>
          <w:rFonts w:hint="eastAsia" w:ascii="宋体" w:hAnsi="宋体" w:eastAsia="宋体" w:cs="仿宋_GB2312"/>
        </w:rPr>
        <w:t xml:space="preserve"> ，属于</w:t>
      </w:r>
      <w:r>
        <w:rPr>
          <w:rFonts w:hint="eastAsia" w:ascii="宋体" w:hAnsi="宋体" w:eastAsia="宋体" w:cs="仿宋_GB2312"/>
          <w:u w:val="single"/>
        </w:rPr>
        <w:t>（采购文件中明确的所属行业）</w:t>
      </w:r>
      <w:r>
        <w:rPr>
          <w:rFonts w:hint="eastAsia" w:ascii="宋体" w:hAnsi="宋体" w:eastAsia="宋体" w:cs="仿宋_GB2312"/>
        </w:rPr>
        <w:t>； 承建（承接）企业为</w:t>
      </w:r>
      <w:r>
        <w:rPr>
          <w:rFonts w:hint="eastAsia" w:ascii="宋体" w:hAnsi="宋体" w:eastAsia="宋体" w:cs="仿宋_GB2312"/>
          <w:u w:val="single"/>
        </w:rPr>
        <w:t>（企业名称）</w:t>
      </w:r>
      <w:r>
        <w:rPr>
          <w:rFonts w:hint="eastAsia" w:ascii="宋体" w:hAnsi="宋体" w:eastAsia="宋体" w:cs="仿宋_GB2312"/>
        </w:rPr>
        <w:t>，从业人员</w:t>
      </w:r>
      <w:r>
        <w:rPr>
          <w:rFonts w:hint="eastAsia" w:ascii="宋体" w:hAnsi="宋体" w:eastAsia="宋体" w:cs="仿宋_GB2312"/>
          <w:u w:val="single"/>
        </w:rPr>
        <w:t xml:space="preserve">    </w:t>
      </w:r>
      <w:r>
        <w:rPr>
          <w:rFonts w:hint="eastAsia" w:ascii="宋体" w:hAnsi="宋体" w:eastAsia="宋体" w:cs="仿宋_GB2312"/>
        </w:rPr>
        <w:t>人，营业收入为</w:t>
      </w:r>
      <w:r>
        <w:rPr>
          <w:rFonts w:hint="eastAsia" w:ascii="宋体" w:hAnsi="宋体" w:eastAsia="宋体" w:cs="仿宋_GB2312"/>
          <w:u w:val="single"/>
        </w:rPr>
        <w:t xml:space="preserve">   </w:t>
      </w:r>
      <w:r>
        <w:rPr>
          <w:rFonts w:hint="eastAsia" w:ascii="宋体" w:hAnsi="宋体" w:eastAsia="宋体" w:cs="仿宋_GB2312"/>
        </w:rPr>
        <w:t>万元，资产总额为</w:t>
      </w:r>
      <w:r>
        <w:rPr>
          <w:rFonts w:hint="eastAsia" w:ascii="宋体" w:hAnsi="宋体" w:eastAsia="宋体" w:cs="仿宋_GB2312"/>
          <w:u w:val="single"/>
        </w:rPr>
        <w:t xml:space="preserve">    </w:t>
      </w:r>
      <w:r>
        <w:rPr>
          <w:rFonts w:hint="eastAsia" w:ascii="宋体" w:hAnsi="宋体" w:eastAsia="宋体" w:cs="仿宋_GB2312"/>
        </w:rPr>
        <w:t>万元</w:t>
      </w:r>
      <w:r>
        <w:rPr>
          <w:rFonts w:hint="eastAsia" w:ascii="宋体" w:hAnsi="宋体" w:eastAsia="宋体" w:cs="仿宋_GB2312"/>
          <w:vertAlign w:val="superscript"/>
        </w:rPr>
        <w:footnoteReference w:id="0"/>
      </w:r>
      <w:r>
        <w:rPr>
          <w:rFonts w:hint="eastAsia" w:ascii="宋体" w:hAnsi="宋体" w:eastAsia="宋体" w:cs="仿宋_GB2312"/>
        </w:rPr>
        <w:t xml:space="preserve"> ，属于</w:t>
      </w:r>
      <w:r>
        <w:rPr>
          <w:rFonts w:hint="eastAsia" w:ascii="宋体" w:hAnsi="宋体" w:eastAsia="宋体" w:cs="仿宋_GB2312"/>
          <w:u w:val="single"/>
        </w:rPr>
        <w:t>（中型企业、小型企业、微型企业）；</w:t>
      </w:r>
    </w:p>
    <w:p w14:paraId="415FFF33">
      <w:pPr>
        <w:spacing w:line="520" w:lineRule="exact"/>
        <w:ind w:firstLine="420" w:firstLineChars="200"/>
        <w:rPr>
          <w:rFonts w:ascii="宋体" w:hAnsi="宋体" w:eastAsia="宋体" w:cs="仿宋_GB2312"/>
          <w:u w:val="single"/>
        </w:rPr>
      </w:pPr>
      <w:r>
        <w:rPr>
          <w:rFonts w:hint="eastAsia" w:ascii="宋体" w:hAnsi="宋体" w:eastAsia="宋体" w:cs="仿宋_GB2312"/>
        </w:rPr>
        <w:t>2.</w:t>
      </w:r>
      <w:r>
        <w:rPr>
          <w:rFonts w:hint="eastAsia" w:ascii="宋体" w:hAnsi="宋体" w:eastAsia="宋体" w:cs="仿宋_GB2312"/>
          <w:u w:val="single"/>
        </w:rPr>
        <w:t xml:space="preserve">（标的名称） </w:t>
      </w:r>
      <w:r>
        <w:rPr>
          <w:rFonts w:hint="eastAsia" w:ascii="宋体" w:hAnsi="宋体" w:eastAsia="宋体" w:cs="仿宋_GB2312"/>
        </w:rPr>
        <w:t>，属于</w:t>
      </w:r>
      <w:r>
        <w:rPr>
          <w:rFonts w:hint="eastAsia" w:ascii="宋体" w:hAnsi="宋体" w:eastAsia="宋体" w:cs="仿宋_GB2312"/>
          <w:u w:val="single"/>
        </w:rPr>
        <w:t>（采购文件中明确的所属行业）</w:t>
      </w:r>
      <w:r>
        <w:rPr>
          <w:rFonts w:hint="eastAsia" w:ascii="宋体" w:hAnsi="宋体" w:eastAsia="宋体" w:cs="仿宋_GB2312"/>
        </w:rPr>
        <w:t>； 承建（承接）企业为</w:t>
      </w:r>
      <w:r>
        <w:rPr>
          <w:rFonts w:hint="eastAsia" w:ascii="宋体" w:hAnsi="宋体" w:eastAsia="宋体" w:cs="仿宋_GB2312"/>
          <w:u w:val="single"/>
        </w:rPr>
        <w:t>（企业名称）</w:t>
      </w:r>
      <w:r>
        <w:rPr>
          <w:rFonts w:hint="eastAsia" w:ascii="宋体" w:hAnsi="宋体" w:eastAsia="宋体" w:cs="仿宋_GB2312"/>
        </w:rPr>
        <w:t>，从业人员</w:t>
      </w:r>
      <w:r>
        <w:rPr>
          <w:rFonts w:hint="eastAsia" w:ascii="宋体" w:hAnsi="宋体" w:eastAsia="宋体" w:cs="仿宋_GB2312"/>
          <w:u w:val="single"/>
        </w:rPr>
        <w:t xml:space="preserve">   </w:t>
      </w:r>
      <w:r>
        <w:rPr>
          <w:rFonts w:hint="eastAsia" w:ascii="宋体" w:hAnsi="宋体" w:eastAsia="宋体" w:cs="仿宋_GB2312"/>
        </w:rPr>
        <w:t>人，营业收入为</w:t>
      </w:r>
      <w:r>
        <w:rPr>
          <w:rFonts w:hint="eastAsia" w:ascii="宋体" w:hAnsi="宋体" w:eastAsia="宋体" w:cs="仿宋_GB2312"/>
          <w:u w:val="single"/>
        </w:rPr>
        <w:t xml:space="preserve">    </w:t>
      </w:r>
      <w:r>
        <w:rPr>
          <w:rFonts w:hint="eastAsia" w:ascii="宋体" w:hAnsi="宋体" w:eastAsia="宋体" w:cs="仿宋_GB2312"/>
        </w:rPr>
        <w:t>万元，资产总额为</w:t>
      </w:r>
      <w:r>
        <w:rPr>
          <w:rFonts w:hint="eastAsia" w:ascii="宋体" w:hAnsi="宋体" w:eastAsia="宋体" w:cs="仿宋_GB2312"/>
          <w:u w:val="single"/>
        </w:rPr>
        <w:t xml:space="preserve">    </w:t>
      </w:r>
      <w:r>
        <w:rPr>
          <w:rFonts w:hint="eastAsia" w:ascii="宋体" w:hAnsi="宋体" w:eastAsia="宋体" w:cs="仿宋_GB2312"/>
        </w:rPr>
        <w:t>万元，属于</w:t>
      </w:r>
      <w:r>
        <w:rPr>
          <w:rFonts w:hint="eastAsia" w:ascii="宋体" w:hAnsi="宋体" w:eastAsia="宋体" w:cs="仿宋_GB2312"/>
          <w:u w:val="single"/>
        </w:rPr>
        <w:t>（中型企业、 小型企业、微型企业）；</w:t>
      </w:r>
    </w:p>
    <w:p w14:paraId="59A665B7">
      <w:pPr>
        <w:spacing w:line="520" w:lineRule="exact"/>
        <w:ind w:left="360" w:firstLine="420" w:firstLineChars="200"/>
        <w:rPr>
          <w:rFonts w:ascii="宋体" w:hAnsi="宋体" w:eastAsia="宋体" w:cs="仿宋_GB2312"/>
        </w:rPr>
      </w:pPr>
      <w:r>
        <w:rPr>
          <w:rFonts w:hint="eastAsia" w:ascii="宋体" w:hAnsi="宋体" w:eastAsia="宋体" w:cs="仿宋_GB2312"/>
        </w:rPr>
        <w:t xml:space="preserve"> ……</w:t>
      </w:r>
    </w:p>
    <w:p w14:paraId="71796E84">
      <w:pPr>
        <w:spacing w:line="520" w:lineRule="exact"/>
        <w:ind w:firstLine="420" w:firstLineChars="200"/>
        <w:rPr>
          <w:rFonts w:ascii="宋体" w:hAnsi="宋体" w:eastAsia="宋体" w:cs="仿宋_GB2312"/>
        </w:rPr>
      </w:pPr>
      <w:r>
        <w:rPr>
          <w:rFonts w:hint="eastAsia" w:ascii="宋体" w:hAnsi="宋体" w:eastAsia="宋体" w:cs="仿宋_GB2312"/>
        </w:rPr>
        <w:t>以上企业，不属于大企业的分支机构，不存在控股股东 为大企业的情形，也不存在与大企业的负责人为同一人的情 形。</w:t>
      </w:r>
    </w:p>
    <w:p w14:paraId="03DA43E6">
      <w:pPr>
        <w:spacing w:line="520" w:lineRule="exact"/>
        <w:ind w:firstLine="420" w:firstLineChars="200"/>
        <w:rPr>
          <w:rFonts w:ascii="宋体" w:hAnsi="宋体" w:eastAsia="宋体" w:cs="仿宋_GB2312"/>
        </w:rPr>
      </w:pPr>
      <w:r>
        <w:rPr>
          <w:rFonts w:hint="eastAsia" w:ascii="宋体" w:hAnsi="宋体" w:eastAsia="宋体" w:cs="仿宋_GB2312"/>
        </w:rPr>
        <w:t xml:space="preserve">本企业对上述声明内容的真实性负责。如有虚假，将依法承担相应责任。                          </w:t>
      </w:r>
    </w:p>
    <w:p w14:paraId="6EB8CD86">
      <w:pPr>
        <w:spacing w:line="520" w:lineRule="exact"/>
        <w:ind w:left="598" w:leftChars="285" w:firstLine="210" w:firstLineChars="100"/>
        <w:jc w:val="right"/>
        <w:rPr>
          <w:rFonts w:ascii="宋体" w:hAnsi="宋体" w:eastAsia="宋体" w:cs="仿宋_GB2312"/>
        </w:rPr>
      </w:pPr>
      <w:r>
        <w:rPr>
          <w:rFonts w:hint="eastAsia" w:ascii="宋体" w:hAnsi="宋体" w:eastAsia="宋体" w:cs="仿宋_GB2312"/>
        </w:rPr>
        <w:t xml:space="preserve">企业名称（盖章）： </w:t>
      </w:r>
    </w:p>
    <w:p w14:paraId="68328EB0">
      <w:pPr>
        <w:spacing w:line="360" w:lineRule="auto"/>
        <w:rPr>
          <w:rFonts w:ascii="宋体" w:hAnsi="宋体" w:eastAsia="宋体" w:cs="Times New Roman"/>
        </w:rPr>
      </w:pPr>
      <w:r>
        <w:rPr>
          <w:rFonts w:hint="eastAsia" w:ascii="宋体" w:hAnsi="宋体" w:eastAsia="宋体" w:cs="仿宋_GB2312"/>
        </w:rPr>
        <w:t xml:space="preserve">                                                    日期： </w:t>
      </w:r>
      <w:r>
        <w:rPr>
          <w:rFonts w:hint="eastAsia" w:ascii="仿宋_GB2312" w:hAnsi="仿宋_GB2312" w:eastAsia="仿宋_GB2312" w:cs="仿宋_GB2312"/>
          <w:sz w:val="32"/>
          <w:szCs w:val="32"/>
        </w:rPr>
        <w:t xml:space="preserve">    </w:t>
      </w:r>
    </w:p>
    <w:p w14:paraId="5EA47461">
      <w:pPr>
        <w:spacing w:line="360" w:lineRule="auto"/>
        <w:rPr>
          <w:rFonts w:ascii="宋体" w:hAnsi="宋体" w:eastAsia="宋体" w:cs="Times New Roman"/>
        </w:rPr>
      </w:pPr>
    </w:p>
    <w:p w14:paraId="7F0A0020">
      <w:pPr>
        <w:spacing w:line="360" w:lineRule="auto"/>
        <w:rPr>
          <w:rFonts w:ascii="宋体" w:hAnsi="宋体" w:eastAsia="宋体" w:cs="Times New Roman"/>
        </w:rPr>
      </w:pPr>
    </w:p>
    <w:p w14:paraId="4C1C8A0D">
      <w:pPr>
        <w:spacing w:line="360" w:lineRule="auto"/>
        <w:rPr>
          <w:rFonts w:ascii="宋体" w:hAnsi="宋体" w:eastAsia="宋体" w:cs="Times New Roman"/>
        </w:rPr>
        <w:sectPr>
          <w:pgSz w:w="11910" w:h="16840"/>
          <w:pgMar w:top="1400" w:right="1440" w:bottom="1220" w:left="1580" w:header="877" w:footer="1033" w:gutter="0"/>
          <w:cols w:space="720" w:num="1"/>
        </w:sectPr>
      </w:pPr>
    </w:p>
    <w:p w14:paraId="455984D6">
      <w:pPr>
        <w:spacing w:before="240" w:beforeLines="100" w:after="240" w:afterLines="100"/>
        <w:jc w:val="center"/>
        <w:outlineLvl w:val="2"/>
        <w:rPr>
          <w:rFonts w:ascii="Calibri" w:hAnsi="Calibri" w:eastAsia="宋体" w:cs="Times New Roman"/>
          <w:b/>
          <w:sz w:val="28"/>
          <w:szCs w:val="28"/>
        </w:rPr>
      </w:pPr>
      <w:r>
        <w:rPr>
          <w:rFonts w:hint="eastAsia" w:ascii="Calibri" w:hAnsi="Calibri" w:eastAsia="宋体" w:cs="Times New Roman"/>
          <w:b/>
          <w:sz w:val="28"/>
          <w:szCs w:val="28"/>
        </w:rPr>
        <w:t>十</w:t>
      </w:r>
      <w:r>
        <w:rPr>
          <w:rFonts w:ascii="Calibri" w:hAnsi="Calibri" w:eastAsia="宋体" w:cs="Times New Roman"/>
          <w:b/>
          <w:sz w:val="28"/>
          <w:szCs w:val="28"/>
        </w:rPr>
        <w:t>、残疾人福利性单位声明函</w:t>
      </w:r>
    </w:p>
    <w:p w14:paraId="4033C89C">
      <w:pPr>
        <w:jc w:val="center"/>
        <w:rPr>
          <w:rFonts w:ascii="Calibri" w:hAnsi="Calibri" w:eastAsia="宋体" w:cs="Times New Roman"/>
          <w:b/>
        </w:rPr>
      </w:pPr>
      <w:r>
        <w:rPr>
          <w:rFonts w:ascii="Calibri" w:hAnsi="Calibri" w:eastAsia="宋体" w:cs="Times New Roman"/>
          <w:b/>
        </w:rPr>
        <w:t>（非残疾人福利性单位磋商，不需此件）</w:t>
      </w:r>
    </w:p>
    <w:p w14:paraId="3E11AA20">
      <w:pPr>
        <w:spacing w:after="120" w:line="360" w:lineRule="auto"/>
        <w:rPr>
          <w:rFonts w:ascii="Calibri" w:hAnsi="Calibri" w:eastAsia="宋体" w:cs="Times New Roman"/>
          <w:szCs w:val="21"/>
        </w:rPr>
      </w:pPr>
    </w:p>
    <w:p w14:paraId="08527DBB">
      <w:pPr>
        <w:spacing w:before="163" w:after="120" w:line="360" w:lineRule="auto"/>
        <w:ind w:left="220" w:right="368" w:firstLine="631"/>
        <w:rPr>
          <w:rFonts w:ascii="Calibri" w:hAnsi="Calibri" w:eastAsia="宋体" w:cs="Times New Roman"/>
          <w:szCs w:val="21"/>
        </w:rPr>
      </w:pPr>
      <w:r>
        <w:rPr>
          <w:rFonts w:ascii="Calibri" w:hAnsi="Calibri" w:eastAsia="宋体" w:cs="Times New Roman"/>
          <w:spacing w:val="13"/>
          <w:szCs w:val="21"/>
        </w:rPr>
        <w:t>本单位郑重声明，根据《财政部 民政部 中国残疾人联合会关于促进</w:t>
      </w:r>
      <w:r>
        <w:rPr>
          <w:rFonts w:ascii="Calibri" w:hAnsi="Calibri" w:eastAsia="宋体" w:cs="Times New Roman"/>
          <w:spacing w:val="12"/>
          <w:szCs w:val="21"/>
        </w:rPr>
        <w:t>残疾人就业政府采购政策的通知</w:t>
      </w:r>
      <w:r>
        <w:rPr>
          <w:rFonts w:ascii="Calibri" w:hAnsi="Calibri" w:eastAsia="宋体" w:cs="Times New Roman"/>
          <w:spacing w:val="-142"/>
          <w:szCs w:val="21"/>
        </w:rPr>
        <w:t>》</w:t>
      </w:r>
      <w:r>
        <w:rPr>
          <w:rFonts w:ascii="Calibri" w:hAnsi="Calibri" w:eastAsia="宋体" w:cs="Times New Roman"/>
          <w:spacing w:val="12"/>
          <w:szCs w:val="21"/>
        </w:rPr>
        <w:t>（</w:t>
      </w:r>
      <w:r>
        <w:rPr>
          <w:rFonts w:ascii="Calibri" w:hAnsi="Calibri" w:eastAsia="宋体" w:cs="Times New Roman"/>
          <w:szCs w:val="21"/>
        </w:rPr>
        <w:t>财库〔2017</w:t>
      </w:r>
      <w:r>
        <w:rPr>
          <w:rFonts w:ascii="Calibri" w:hAnsi="Calibri" w:eastAsia="宋体" w:cs="Times New Roman"/>
          <w:spacing w:val="-12"/>
          <w:szCs w:val="21"/>
        </w:rPr>
        <w:t xml:space="preserve">〕 </w:t>
      </w:r>
      <w:r>
        <w:rPr>
          <w:rFonts w:ascii="Calibri" w:hAnsi="Calibri" w:eastAsia="宋体" w:cs="Times New Roman"/>
          <w:szCs w:val="21"/>
        </w:rPr>
        <w:t>141</w:t>
      </w:r>
      <w:r>
        <w:rPr>
          <w:rFonts w:ascii="Calibri" w:hAnsi="Calibri" w:eastAsia="宋体" w:cs="Times New Roman"/>
          <w:spacing w:val="-25"/>
          <w:szCs w:val="21"/>
        </w:rPr>
        <w:t xml:space="preserve"> 号</w:t>
      </w:r>
      <w:r>
        <w:rPr>
          <w:rFonts w:ascii="Calibri" w:hAnsi="Calibri" w:eastAsia="宋体" w:cs="Times New Roman"/>
          <w:spacing w:val="-15"/>
          <w:szCs w:val="21"/>
        </w:rPr>
        <w:t>）</w:t>
      </w:r>
      <w:r>
        <w:rPr>
          <w:rFonts w:ascii="Calibri" w:hAnsi="Calibri" w:eastAsia="宋体" w:cs="Times New Roman"/>
          <w:spacing w:val="5"/>
          <w:szCs w:val="21"/>
        </w:rPr>
        <w:t>的规定，本单位为</w:t>
      </w:r>
      <w:r>
        <w:rPr>
          <w:rFonts w:ascii="Calibri" w:hAnsi="Calibri" w:eastAsia="宋体" w:cs="Times New Roman"/>
          <w:b/>
          <w:szCs w:val="21"/>
          <w:u w:val="single"/>
        </w:rPr>
        <w:t>□符合□不符合（对应勾选）</w:t>
      </w:r>
      <w:r>
        <w:rPr>
          <w:rFonts w:ascii="Calibri" w:hAnsi="Calibri" w:eastAsia="宋体" w:cs="Times New Roman"/>
          <w:szCs w:val="21"/>
        </w:rPr>
        <w:t>条件的残疾人福利性单位，且本单位参加本项目采购活动由本单位提供服务。</w:t>
      </w:r>
    </w:p>
    <w:p w14:paraId="1CE4C4B0">
      <w:pPr>
        <w:spacing w:before="150" w:after="120" w:line="360" w:lineRule="auto"/>
        <w:ind w:left="724"/>
        <w:rPr>
          <w:rFonts w:ascii="Calibri" w:hAnsi="Calibri" w:eastAsia="宋体" w:cs="Times New Roman"/>
          <w:szCs w:val="21"/>
        </w:rPr>
      </w:pPr>
      <w:r>
        <w:rPr>
          <w:rFonts w:ascii="Calibri" w:hAnsi="Calibri" w:eastAsia="宋体" w:cs="Times New Roman"/>
          <w:spacing w:val="12"/>
          <w:szCs w:val="21"/>
        </w:rPr>
        <w:t>本单位对上述声明的真实性负责。如有虚假，将依法承担相应责任。</w:t>
      </w:r>
    </w:p>
    <w:p w14:paraId="21208986">
      <w:pPr>
        <w:spacing w:after="120" w:line="360" w:lineRule="auto"/>
        <w:rPr>
          <w:rFonts w:ascii="Calibri" w:hAnsi="Calibri" w:eastAsia="宋体" w:cs="Times New Roman"/>
          <w:szCs w:val="21"/>
        </w:rPr>
      </w:pPr>
    </w:p>
    <w:p w14:paraId="3403C6F6">
      <w:pPr>
        <w:spacing w:before="2" w:after="120" w:line="360" w:lineRule="auto"/>
        <w:rPr>
          <w:rFonts w:ascii="Calibri" w:hAnsi="Calibri" w:eastAsia="宋体" w:cs="Times New Roman"/>
          <w:szCs w:val="21"/>
        </w:rPr>
      </w:pPr>
    </w:p>
    <w:p w14:paraId="0E209606">
      <w:pPr>
        <w:tabs>
          <w:tab w:val="left" w:pos="5861"/>
          <w:tab w:val="left" w:pos="8316"/>
        </w:tabs>
        <w:spacing w:before="1" w:after="120" w:line="360" w:lineRule="auto"/>
        <w:ind w:left="4421" w:right="538" w:firstLine="28"/>
        <w:rPr>
          <w:rFonts w:ascii="Calibri" w:hAnsi="Calibri" w:eastAsia="宋体" w:cs="Times New Roman"/>
          <w:w w:val="19"/>
          <w:szCs w:val="21"/>
          <w:u w:val="single"/>
        </w:rPr>
      </w:pPr>
      <w:r>
        <w:rPr>
          <w:rFonts w:ascii="Calibri" w:hAnsi="Calibri" w:eastAsia="宋体" w:cs="Times New Roman"/>
          <w:szCs w:val="21"/>
        </w:rPr>
        <w:t>供应商</w:t>
      </w:r>
      <w:r>
        <w:rPr>
          <w:rFonts w:hint="eastAsia" w:ascii="Calibri" w:hAnsi="Calibri" w:eastAsia="宋体" w:cs="Times New Roman"/>
          <w:szCs w:val="21"/>
          <w:lang w:val="en-US" w:eastAsia="zh-CN"/>
        </w:rPr>
        <w:t>公章</w:t>
      </w:r>
      <w:r>
        <w:rPr>
          <w:rFonts w:ascii="Calibri" w:hAnsi="Calibri" w:eastAsia="宋体" w:cs="Times New Roman"/>
          <w:szCs w:val="21"/>
        </w:rPr>
        <w:t>：</w:t>
      </w:r>
      <w:r>
        <w:rPr>
          <w:rFonts w:ascii="Calibri" w:hAnsi="Calibri" w:eastAsia="宋体" w:cs="Times New Roman"/>
          <w:szCs w:val="21"/>
          <w:u w:val="single"/>
        </w:rPr>
        <w:t xml:space="preserve"> </w:t>
      </w:r>
      <w:r>
        <w:rPr>
          <w:rFonts w:ascii="Calibri" w:hAnsi="Calibri" w:eastAsia="宋体" w:cs="Times New Roman"/>
          <w:szCs w:val="21"/>
          <w:u w:val="single"/>
        </w:rPr>
        <w:tab/>
      </w:r>
      <w:r>
        <w:rPr>
          <w:rFonts w:hint="eastAsia" w:ascii="Calibri" w:hAnsi="Calibri" w:eastAsia="宋体" w:cs="Times New Roman"/>
          <w:szCs w:val="21"/>
          <w:u w:val="single"/>
          <w:lang w:val="en-US" w:eastAsia="zh-CN"/>
        </w:rPr>
        <w:t xml:space="preserve">                       </w:t>
      </w:r>
      <w:r>
        <w:rPr>
          <w:rFonts w:ascii="Calibri" w:hAnsi="Calibri" w:eastAsia="宋体" w:cs="Times New Roman"/>
          <w:w w:val="19"/>
          <w:szCs w:val="21"/>
          <w:u w:val="single"/>
        </w:rPr>
        <w:t xml:space="preserve"> </w:t>
      </w:r>
    </w:p>
    <w:p w14:paraId="010DBD97">
      <w:pPr>
        <w:tabs>
          <w:tab w:val="left" w:pos="5861"/>
          <w:tab w:val="left" w:pos="8316"/>
        </w:tabs>
        <w:spacing w:before="1" w:after="120" w:line="360" w:lineRule="auto"/>
        <w:ind w:left="4421" w:right="538" w:firstLine="28"/>
        <w:rPr>
          <w:rFonts w:ascii="Calibri" w:hAnsi="Calibri" w:eastAsia="宋体" w:cs="Times New Roman"/>
          <w:szCs w:val="21"/>
        </w:rPr>
      </w:pPr>
      <w:r>
        <w:rPr>
          <w:rFonts w:ascii="Calibri" w:hAnsi="Calibri" w:eastAsia="宋体" w:cs="Times New Roman"/>
          <w:szCs w:val="21"/>
        </w:rPr>
        <w:t>日</w:t>
      </w:r>
      <w:r>
        <w:rPr>
          <w:rFonts w:ascii="Calibri" w:hAnsi="Calibri" w:eastAsia="宋体" w:cs="Times New Roman"/>
          <w:szCs w:val="21"/>
        </w:rPr>
        <w:tab/>
      </w:r>
      <w:r>
        <w:rPr>
          <w:rFonts w:ascii="Calibri" w:hAnsi="Calibri" w:eastAsia="宋体" w:cs="Times New Roman"/>
          <w:szCs w:val="21"/>
        </w:rPr>
        <w:t>期：</w:t>
      </w:r>
      <w:r>
        <w:rPr>
          <w:rFonts w:ascii="Calibri" w:hAnsi="Calibri" w:eastAsia="宋体" w:cs="Times New Roman"/>
          <w:szCs w:val="21"/>
          <w:u w:val="single"/>
        </w:rPr>
        <w:t xml:space="preserve"> </w:t>
      </w:r>
      <w:r>
        <w:rPr>
          <w:rFonts w:ascii="Calibri" w:hAnsi="Calibri" w:eastAsia="宋体" w:cs="Times New Roman"/>
          <w:szCs w:val="21"/>
          <w:u w:val="single"/>
        </w:rPr>
        <w:tab/>
      </w:r>
    </w:p>
    <w:p w14:paraId="2313FD13">
      <w:pPr>
        <w:spacing w:line="360" w:lineRule="auto"/>
        <w:rPr>
          <w:rFonts w:ascii="宋体" w:hAnsi="宋体" w:eastAsia="宋体" w:cs="Times New Roman"/>
        </w:rPr>
        <w:sectPr>
          <w:pgSz w:w="11910" w:h="16840"/>
          <w:pgMar w:top="1400" w:right="1440" w:bottom="1220" w:left="1580" w:header="877" w:footer="1033" w:gutter="0"/>
          <w:cols w:space="720" w:num="1"/>
        </w:sectPr>
      </w:pPr>
    </w:p>
    <w:p w14:paraId="4FB7AEF9">
      <w:pPr>
        <w:spacing w:before="240" w:beforeLines="100" w:after="240" w:afterLines="100"/>
        <w:jc w:val="center"/>
        <w:outlineLvl w:val="2"/>
        <w:rPr>
          <w:rFonts w:ascii="Calibri" w:hAnsi="Calibri" w:eastAsia="宋体" w:cs="Times New Roman"/>
          <w:b/>
          <w:sz w:val="28"/>
          <w:szCs w:val="28"/>
        </w:rPr>
      </w:pPr>
      <w:r>
        <w:rPr>
          <w:rFonts w:ascii="Calibri" w:hAnsi="Calibri" w:eastAsia="宋体" w:cs="Times New Roman"/>
          <w:b/>
          <w:sz w:val="28"/>
          <w:szCs w:val="28"/>
        </w:rPr>
        <w:t>十</w:t>
      </w:r>
      <w:r>
        <w:rPr>
          <w:rFonts w:hint="eastAsia" w:ascii="Calibri" w:hAnsi="Calibri" w:eastAsia="宋体" w:cs="Times New Roman"/>
          <w:b/>
          <w:sz w:val="28"/>
          <w:szCs w:val="28"/>
        </w:rPr>
        <w:t>一</w:t>
      </w:r>
      <w:r>
        <w:rPr>
          <w:rFonts w:ascii="Calibri" w:hAnsi="Calibri" w:eastAsia="宋体" w:cs="Times New Roman"/>
          <w:b/>
          <w:sz w:val="28"/>
          <w:szCs w:val="28"/>
        </w:rPr>
        <w:t>、其他相关证明材料</w:t>
      </w:r>
    </w:p>
    <w:p w14:paraId="4310E575">
      <w:pPr>
        <w:spacing w:before="160" w:after="120" w:line="360" w:lineRule="auto"/>
        <w:ind w:left="220" w:right="361" w:firstLine="479"/>
        <w:rPr>
          <w:rFonts w:ascii="Calibri" w:hAnsi="Calibri" w:eastAsia="宋体" w:cs="Times New Roman"/>
          <w:szCs w:val="21"/>
        </w:rPr>
      </w:pPr>
      <w:r>
        <w:rPr>
          <w:rFonts w:ascii="Calibri" w:hAnsi="Calibri" w:eastAsia="宋体" w:cs="Times New Roman"/>
          <w:szCs w:val="21"/>
        </w:rPr>
        <w:t>提供符合磋商邀请（磋商公告</w:t>
      </w:r>
      <w:r>
        <w:rPr>
          <w:rFonts w:ascii="Calibri" w:hAnsi="Calibri" w:eastAsia="宋体" w:cs="Times New Roman"/>
          <w:spacing w:val="-118"/>
          <w:szCs w:val="21"/>
        </w:rPr>
        <w:t>）</w:t>
      </w:r>
      <w:r>
        <w:rPr>
          <w:rFonts w:ascii="Calibri" w:hAnsi="Calibri" w:eastAsia="宋体" w:cs="Times New Roman"/>
          <w:spacing w:val="-1"/>
          <w:szCs w:val="21"/>
        </w:rPr>
        <w:t>、评审方法和标准规定的相关证</w:t>
      </w:r>
      <w:r>
        <w:rPr>
          <w:rFonts w:ascii="Calibri" w:hAnsi="Calibri" w:eastAsia="宋体" w:cs="Times New Roman"/>
          <w:szCs w:val="21"/>
        </w:rPr>
        <w:t>明文件。</w:t>
      </w:r>
    </w:p>
    <w:p w14:paraId="3115902D">
      <w:pPr>
        <w:spacing w:after="120" w:line="360" w:lineRule="auto"/>
        <w:rPr>
          <w:rFonts w:ascii="Calibri" w:hAnsi="Calibri" w:eastAsia="宋体" w:cs="Times New Roman"/>
          <w:szCs w:val="21"/>
        </w:rPr>
      </w:pPr>
    </w:p>
    <w:p w14:paraId="6C9D9261">
      <w:pPr>
        <w:spacing w:after="120" w:line="360" w:lineRule="auto"/>
        <w:rPr>
          <w:rFonts w:ascii="Calibri" w:hAnsi="Calibri" w:eastAsia="宋体" w:cs="Times New Roman"/>
          <w:szCs w:val="21"/>
        </w:rPr>
      </w:pPr>
    </w:p>
    <w:p w14:paraId="5ED9A007">
      <w:pPr>
        <w:spacing w:before="2" w:after="120" w:line="360" w:lineRule="auto"/>
        <w:rPr>
          <w:rFonts w:ascii="Calibri" w:hAnsi="Calibri" w:eastAsia="宋体" w:cs="Times New Roman"/>
          <w:b/>
          <w:sz w:val="28"/>
          <w:szCs w:val="28"/>
        </w:rPr>
      </w:pPr>
    </w:p>
    <w:p w14:paraId="3FE032EC">
      <w:pPr>
        <w:spacing w:before="240" w:beforeLines="100" w:after="240" w:afterLines="100" w:line="360" w:lineRule="auto"/>
        <w:jc w:val="center"/>
        <w:rPr>
          <w:rFonts w:ascii="Calibri" w:hAnsi="Calibri" w:eastAsia="宋体" w:cs="Times New Roman"/>
          <w:b/>
          <w:sz w:val="28"/>
          <w:szCs w:val="28"/>
        </w:rPr>
      </w:pPr>
      <w:r>
        <w:rPr>
          <w:rFonts w:ascii="Calibri" w:hAnsi="Calibri" w:eastAsia="宋体" w:cs="Times New Roman"/>
          <w:b/>
          <w:sz w:val="28"/>
          <w:szCs w:val="28"/>
        </w:rPr>
        <w:t>特别提示：</w:t>
      </w:r>
    </w:p>
    <w:p w14:paraId="06474402">
      <w:pPr>
        <w:spacing w:before="161" w:after="120" w:line="360" w:lineRule="auto"/>
        <w:ind w:left="220" w:right="359" w:firstLine="434"/>
        <w:rPr>
          <w:rFonts w:ascii="Calibri" w:hAnsi="Calibri" w:eastAsia="宋体" w:cs="Times New Roman"/>
          <w:szCs w:val="21"/>
        </w:rPr>
      </w:pPr>
      <w:r>
        <w:rPr>
          <w:rFonts w:ascii="Calibri" w:hAnsi="Calibri" w:eastAsia="宋体" w:cs="Times New Roman"/>
          <w:spacing w:val="-4"/>
          <w:szCs w:val="21"/>
        </w:rPr>
        <w:t>供应商在响应文件制作时可在此栏内上传磋商文件要求上传的证明资料，如</w:t>
      </w:r>
      <w:r>
        <w:rPr>
          <w:rFonts w:ascii="Calibri" w:hAnsi="Calibri" w:eastAsia="宋体" w:cs="Times New Roman"/>
          <w:spacing w:val="-10"/>
          <w:szCs w:val="21"/>
        </w:rPr>
        <w:t>营业执照、税务登记证、人员证书、资质证书、荣誉奖项等，应将上述证明材料</w:t>
      </w:r>
      <w:r>
        <w:rPr>
          <w:rFonts w:ascii="Calibri" w:hAnsi="Calibri" w:eastAsia="宋体" w:cs="Times New Roman"/>
          <w:szCs w:val="21"/>
        </w:rPr>
        <w:t>制作成扫描件上传。</w:t>
      </w:r>
    </w:p>
    <w:p w14:paraId="37F848E1">
      <w:pPr>
        <w:spacing w:line="360" w:lineRule="auto"/>
        <w:rPr>
          <w:rFonts w:ascii="宋体" w:hAnsi="宋体" w:eastAsia="宋体" w:cs="Times New Roman"/>
        </w:rPr>
      </w:pPr>
    </w:p>
    <w:p w14:paraId="6EE88599">
      <w:pPr>
        <w:widowControl/>
        <w:spacing w:line="360" w:lineRule="auto"/>
        <w:jc w:val="left"/>
        <w:rPr>
          <w:rFonts w:ascii="宋体" w:hAnsi="宋体" w:eastAsia="宋体" w:cs="Times New Roman"/>
        </w:rPr>
      </w:pPr>
      <w:r>
        <w:rPr>
          <w:rFonts w:ascii="宋体" w:hAnsi="宋体" w:eastAsia="宋体" w:cs="Times New Roman"/>
        </w:rPr>
        <w:br w:type="page"/>
      </w:r>
    </w:p>
    <w:p w14:paraId="05B29F06">
      <w:pPr>
        <w:widowControl/>
        <w:spacing w:line="360" w:lineRule="auto"/>
        <w:jc w:val="center"/>
        <w:outlineLvl w:val="0"/>
        <w:rPr>
          <w:rFonts w:ascii="宋体" w:hAnsi="宋体" w:eastAsia="宋体" w:cs="Times New Roman"/>
          <w:b/>
          <w:sz w:val="32"/>
          <w:szCs w:val="32"/>
        </w:rPr>
      </w:pPr>
      <w:bookmarkStart w:id="507" w:name="_Toc15018"/>
      <w:r>
        <w:rPr>
          <w:rFonts w:hint="eastAsia" w:ascii="宋体" w:hAnsi="宋体" w:eastAsia="宋体" w:cs="Times New Roman"/>
          <w:b/>
          <w:sz w:val="32"/>
          <w:szCs w:val="32"/>
        </w:rPr>
        <w:t>第九章 公告格式</w:t>
      </w:r>
      <w:bookmarkEnd w:id="507"/>
    </w:p>
    <w:p w14:paraId="5C900C95">
      <w:pPr>
        <w:widowControl/>
        <w:spacing w:line="360" w:lineRule="auto"/>
        <w:jc w:val="center"/>
        <w:rPr>
          <w:rFonts w:ascii="宋体" w:hAnsi="宋体" w:eastAsia="宋体" w:cs="Times New Roman"/>
          <w:b/>
        </w:rPr>
      </w:pPr>
    </w:p>
    <w:p w14:paraId="509A16BB">
      <w:pPr>
        <w:keepNext/>
        <w:keepLines/>
        <w:tabs>
          <w:tab w:val="left" w:pos="0"/>
        </w:tabs>
        <w:autoSpaceDE w:val="0"/>
        <w:autoSpaceDN w:val="0"/>
        <w:adjustRightInd w:val="0"/>
        <w:spacing w:line="360" w:lineRule="auto"/>
        <w:jc w:val="center"/>
        <w:outlineLvl w:val="0"/>
        <w:rPr>
          <w:rFonts w:ascii="宋体" w:hAnsi="宋体" w:eastAsia="宋体" w:cs="Times New Roman"/>
          <w:b/>
          <w:bCs/>
          <w:kern w:val="44"/>
          <w:szCs w:val="21"/>
        </w:rPr>
      </w:pPr>
      <w:bookmarkStart w:id="508" w:name="_Toc13372"/>
      <w:bookmarkStart w:id="509" w:name="_Toc28359022"/>
      <w:bookmarkStart w:id="510" w:name="_Toc35393809"/>
      <w:r>
        <w:rPr>
          <w:rFonts w:hint="eastAsia" w:ascii="宋体" w:hAnsi="宋体" w:eastAsia="宋体" w:cs="Times New Roman"/>
          <w:b/>
          <w:bCs/>
          <w:kern w:val="44"/>
          <w:szCs w:val="21"/>
        </w:rPr>
        <w:t>中标（成交）结果公告</w:t>
      </w:r>
      <w:bookmarkEnd w:id="508"/>
      <w:bookmarkEnd w:id="509"/>
      <w:bookmarkEnd w:id="510"/>
    </w:p>
    <w:p w14:paraId="26982854">
      <w:pPr>
        <w:spacing w:line="360" w:lineRule="auto"/>
        <w:rPr>
          <w:rFonts w:ascii="宋体" w:hAnsi="宋体" w:eastAsia="宋体" w:cs="Times New Roman"/>
        </w:rPr>
      </w:pPr>
      <w:r>
        <w:rPr>
          <w:rFonts w:hint="eastAsia" w:ascii="宋体" w:hAnsi="宋体" w:eastAsia="宋体" w:cs="Times New Roman"/>
        </w:rPr>
        <w:t>一、项目编号（或招标编号、政府采购计划编号、采购计划备案文号等，如有）：</w:t>
      </w:r>
    </w:p>
    <w:p w14:paraId="35A53957">
      <w:pPr>
        <w:spacing w:line="360" w:lineRule="auto"/>
        <w:rPr>
          <w:rFonts w:ascii="宋体" w:hAnsi="宋体" w:eastAsia="宋体" w:cs="Times New Roman"/>
          <w:u w:val="single"/>
        </w:rPr>
      </w:pPr>
      <w:r>
        <w:rPr>
          <w:rFonts w:hint="eastAsia" w:ascii="宋体" w:hAnsi="宋体" w:eastAsia="宋体" w:cs="Times New Roman"/>
        </w:rPr>
        <w:t>二、项目名称：</w:t>
      </w:r>
    </w:p>
    <w:p w14:paraId="5A736F77">
      <w:pPr>
        <w:spacing w:line="360" w:lineRule="auto"/>
        <w:rPr>
          <w:rFonts w:ascii="宋体" w:hAnsi="宋体" w:eastAsia="宋体" w:cs="Times New Roman"/>
        </w:rPr>
      </w:pPr>
      <w:r>
        <w:rPr>
          <w:rFonts w:hint="eastAsia" w:ascii="宋体" w:hAnsi="宋体" w:eastAsia="宋体" w:cs="Times New Roman"/>
        </w:rPr>
        <w:t>三、中标（成交）信息</w:t>
      </w:r>
    </w:p>
    <w:p w14:paraId="02F73F97">
      <w:pPr>
        <w:spacing w:line="360" w:lineRule="auto"/>
        <w:ind w:firstLine="420" w:firstLineChars="200"/>
        <w:rPr>
          <w:rFonts w:ascii="宋体" w:hAnsi="宋体" w:eastAsia="宋体" w:cs="Times New Roman"/>
        </w:rPr>
      </w:pPr>
      <w:r>
        <w:rPr>
          <w:rFonts w:hint="eastAsia" w:ascii="宋体" w:hAnsi="宋体" w:eastAsia="宋体" w:cs="Times New Roman"/>
        </w:rPr>
        <w:t>供应商名称：</w:t>
      </w:r>
    </w:p>
    <w:p w14:paraId="41E7CD0E">
      <w:pPr>
        <w:spacing w:line="360" w:lineRule="auto"/>
        <w:ind w:firstLine="420" w:firstLineChars="200"/>
        <w:rPr>
          <w:rFonts w:ascii="宋体" w:hAnsi="宋体" w:eastAsia="宋体" w:cs="Times New Roman"/>
        </w:rPr>
      </w:pPr>
      <w:r>
        <w:rPr>
          <w:rFonts w:hint="eastAsia" w:ascii="宋体" w:hAnsi="宋体" w:eastAsia="宋体" w:cs="Times New Roman"/>
        </w:rPr>
        <w:t>供应商地址：</w:t>
      </w:r>
    </w:p>
    <w:p w14:paraId="0DD19FA2">
      <w:pPr>
        <w:spacing w:line="360" w:lineRule="auto"/>
        <w:ind w:firstLine="420" w:firstLineChars="200"/>
        <w:rPr>
          <w:rFonts w:ascii="宋体" w:hAnsi="宋体" w:eastAsia="宋体" w:cs="Times New Roman"/>
        </w:rPr>
      </w:pPr>
      <w:r>
        <w:rPr>
          <w:rFonts w:hint="eastAsia" w:ascii="宋体" w:hAnsi="宋体" w:eastAsia="宋体" w:cs="Times New Roman"/>
        </w:rPr>
        <w:t>中标（成交）金额：</w:t>
      </w:r>
      <w:r>
        <w:rPr>
          <w:rFonts w:hint="eastAsia" w:ascii="宋体" w:hAnsi="宋体" w:eastAsia="宋体" w:cs="Times New Roman"/>
          <w:u w:val="single"/>
        </w:rPr>
        <w:t>（可填写下浮率、折扣率或费率）</w:t>
      </w:r>
    </w:p>
    <w:p w14:paraId="376F637A">
      <w:pPr>
        <w:spacing w:line="360" w:lineRule="auto"/>
        <w:rPr>
          <w:rFonts w:ascii="宋体" w:hAnsi="宋体" w:eastAsia="宋体" w:cs="Times New Roman"/>
        </w:rPr>
      </w:pPr>
      <w:r>
        <w:rPr>
          <w:rFonts w:hint="eastAsia" w:ascii="宋体" w:hAnsi="宋体" w:eastAsia="宋体" w:cs="Times New Roman"/>
        </w:rPr>
        <w:t>四、主要标的信息</w:t>
      </w:r>
    </w:p>
    <w:tbl>
      <w:tblPr>
        <w:tblStyle w:val="88"/>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07F1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14:paraId="2F471856">
            <w:pPr>
              <w:keepNext w:val="0"/>
              <w:keepLines w:val="0"/>
              <w:suppressLineNumbers w:val="0"/>
              <w:spacing w:before="0" w:beforeAutospacing="0" w:after="0" w:afterAutospacing="0" w:line="360" w:lineRule="auto"/>
              <w:ind w:left="0" w:right="0"/>
              <w:jc w:val="center"/>
              <w:rPr>
                <w:rFonts w:hint="default" w:ascii="宋体" w:hAnsi="宋体" w:eastAsia="宋体" w:cs="Times New Roman"/>
                <w:kern w:val="0"/>
              </w:rPr>
            </w:pPr>
            <w:r>
              <w:rPr>
                <w:rFonts w:hint="eastAsia"/>
                <w:szCs w:val="21"/>
              </w:rPr>
              <w:t>工程类</w:t>
            </w:r>
          </w:p>
        </w:tc>
      </w:tr>
      <w:tr w14:paraId="3FC5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14:paraId="78C13D89">
            <w:pPr>
              <w:keepNext w:val="0"/>
              <w:keepLines w:val="0"/>
              <w:suppressLineNumbers w:val="0"/>
              <w:spacing w:before="0" w:beforeAutospacing="0" w:after="0" w:afterAutospacing="0" w:line="360" w:lineRule="auto"/>
              <w:ind w:left="0" w:right="0"/>
              <w:rPr>
                <w:rFonts w:hint="default" w:ascii="宋体" w:hAnsi="宋体" w:eastAsia="宋体" w:cs="宋体"/>
                <w:kern w:val="0"/>
                <w:szCs w:val="21"/>
                <w:lang w:val="zh-CN" w:bidi="zh-CN"/>
              </w:rPr>
            </w:pPr>
            <w:r>
              <w:rPr>
                <w:rFonts w:hint="eastAsia" w:ascii="宋体" w:hAnsi="宋体" w:eastAsia="宋体" w:cs="宋体"/>
                <w:kern w:val="0"/>
                <w:szCs w:val="21"/>
                <w:lang w:val="zh-CN" w:bidi="zh-CN"/>
              </w:rPr>
              <w:t>名称及相关信息：</w:t>
            </w:r>
          </w:p>
          <w:p w14:paraId="414E377B">
            <w:pPr>
              <w:keepNext w:val="0"/>
              <w:keepLines w:val="0"/>
              <w:suppressLineNumbers w:val="0"/>
              <w:spacing w:before="0" w:beforeAutospacing="0" w:after="0" w:afterAutospacing="0" w:line="360" w:lineRule="auto"/>
              <w:ind w:left="0" w:right="0"/>
              <w:rPr>
                <w:rFonts w:hint="default" w:ascii="宋体" w:hAnsi="宋体" w:eastAsia="宋体" w:cs="Times New Roman"/>
                <w:kern w:val="0"/>
              </w:rPr>
            </w:pPr>
          </w:p>
        </w:tc>
      </w:tr>
    </w:tbl>
    <w:p w14:paraId="1FBEB692">
      <w:pPr>
        <w:spacing w:line="360" w:lineRule="auto"/>
        <w:rPr>
          <w:rFonts w:ascii="宋体" w:hAnsi="宋体" w:eastAsia="宋体" w:cs="Times New Roman"/>
        </w:rPr>
      </w:pPr>
      <w:r>
        <w:rPr>
          <w:rFonts w:hint="eastAsia" w:ascii="宋体" w:hAnsi="宋体" w:eastAsia="宋体" w:cs="Times New Roman"/>
        </w:rPr>
        <w:t>五、评审专家名单：</w:t>
      </w:r>
    </w:p>
    <w:p w14:paraId="1F170893">
      <w:pPr>
        <w:spacing w:line="360" w:lineRule="auto"/>
        <w:rPr>
          <w:rFonts w:ascii="宋体" w:hAnsi="宋体" w:eastAsia="宋体" w:cs="Times New Roman"/>
        </w:rPr>
      </w:pPr>
      <w:r>
        <w:rPr>
          <w:rFonts w:hint="eastAsia" w:ascii="宋体" w:hAnsi="宋体" w:eastAsia="宋体" w:cs="Times New Roman"/>
        </w:rPr>
        <w:t>六、代理服务收费标准及金额：</w:t>
      </w:r>
    </w:p>
    <w:p w14:paraId="18CF3A98">
      <w:pPr>
        <w:spacing w:line="360" w:lineRule="auto"/>
        <w:rPr>
          <w:rFonts w:ascii="宋体" w:hAnsi="宋体" w:eastAsia="宋体" w:cs="Times New Roman"/>
        </w:rPr>
      </w:pPr>
      <w:r>
        <w:rPr>
          <w:rFonts w:hint="eastAsia" w:ascii="宋体" w:hAnsi="宋体" w:eastAsia="宋体" w:cs="Times New Roman"/>
        </w:rPr>
        <w:t>七、公告期限</w:t>
      </w:r>
    </w:p>
    <w:p w14:paraId="16FFC625">
      <w:pPr>
        <w:spacing w:line="360" w:lineRule="auto"/>
        <w:ind w:firstLine="420" w:firstLineChars="200"/>
        <w:rPr>
          <w:rFonts w:ascii="宋体" w:hAnsi="宋体" w:eastAsia="宋体" w:cs="宋体"/>
          <w:kern w:val="0"/>
        </w:rPr>
      </w:pPr>
      <w:r>
        <w:rPr>
          <w:rFonts w:hint="eastAsia" w:ascii="宋体" w:hAnsi="宋体" w:eastAsia="宋体" w:cs="宋体"/>
          <w:kern w:val="0"/>
        </w:rPr>
        <w:t>自本公告发布之日起1个工作日。</w:t>
      </w:r>
    </w:p>
    <w:p w14:paraId="0996BEA3">
      <w:pPr>
        <w:spacing w:line="360" w:lineRule="auto"/>
        <w:rPr>
          <w:rFonts w:ascii="宋体" w:hAnsi="宋体" w:eastAsia="宋体" w:cs="仿宋"/>
        </w:rPr>
      </w:pPr>
      <w:r>
        <w:rPr>
          <w:rFonts w:hint="eastAsia" w:ascii="宋体" w:hAnsi="宋体" w:eastAsia="宋体" w:cs="仿宋"/>
        </w:rPr>
        <w:t>八、其他补充事宜</w:t>
      </w:r>
    </w:p>
    <w:p w14:paraId="16BB975F">
      <w:pPr>
        <w:spacing w:line="360" w:lineRule="auto"/>
        <w:rPr>
          <w:rFonts w:ascii="宋体" w:hAnsi="宋体" w:eastAsia="宋体" w:cs="宋体"/>
          <w:kern w:val="0"/>
        </w:rPr>
      </w:pPr>
      <w:r>
        <w:rPr>
          <w:rFonts w:hint="eastAsia" w:ascii="宋体" w:hAnsi="宋体" w:eastAsia="宋体" w:cs="宋体"/>
          <w:kern w:val="0"/>
        </w:rPr>
        <w:t>（在公告中标结果的同时，采购代理机构同时告知未通过资格审查的投标人未通过的原因；采用综合评分法评审的，还将告知未中标人本人的评审得分和排序。）</w:t>
      </w:r>
    </w:p>
    <w:p w14:paraId="72995E68">
      <w:pPr>
        <w:spacing w:line="360" w:lineRule="auto"/>
        <w:rPr>
          <w:rFonts w:ascii="宋体" w:hAnsi="宋体" w:eastAsia="宋体" w:cs="宋体"/>
          <w:kern w:val="0"/>
        </w:rPr>
      </w:pPr>
      <w:r>
        <w:rPr>
          <w:rFonts w:hint="eastAsia" w:ascii="宋体" w:hAnsi="宋体" w:eastAsia="宋体" w:cs="宋体"/>
          <w:kern w:val="0"/>
        </w:rPr>
        <w:t>九、凡对本次公告内容提出询问，请按以下方式联系。</w:t>
      </w:r>
    </w:p>
    <w:p w14:paraId="03956F58">
      <w:pPr>
        <w:keepNext/>
        <w:keepLines/>
        <w:spacing w:before="260" w:after="260" w:line="360" w:lineRule="auto"/>
        <w:ind w:firstLine="525" w:firstLineChars="250"/>
        <w:outlineLvl w:val="1"/>
        <w:rPr>
          <w:rFonts w:ascii="宋体" w:hAnsi="宋体" w:eastAsia="宋体" w:cs="宋体"/>
          <w:szCs w:val="21"/>
        </w:rPr>
      </w:pPr>
      <w:bookmarkStart w:id="511" w:name="_Toc35393641"/>
      <w:bookmarkStart w:id="512" w:name="_Toc28359023"/>
      <w:bookmarkStart w:id="513" w:name="_Toc28359100"/>
      <w:bookmarkStart w:id="514" w:name="_Toc35393810"/>
      <w:r>
        <w:rPr>
          <w:rFonts w:hint="eastAsia" w:ascii="宋体" w:hAnsi="宋体" w:eastAsia="宋体" w:cs="宋体"/>
          <w:szCs w:val="21"/>
        </w:rPr>
        <w:t>1.采购人信息</w:t>
      </w:r>
      <w:bookmarkEnd w:id="511"/>
      <w:bookmarkEnd w:id="512"/>
      <w:bookmarkEnd w:id="513"/>
      <w:bookmarkEnd w:id="514"/>
    </w:p>
    <w:p w14:paraId="7443E349">
      <w:pPr>
        <w:spacing w:line="360" w:lineRule="auto"/>
        <w:ind w:left="1041" w:leftChars="371" w:hanging="262" w:hangingChars="125"/>
        <w:jc w:val="left"/>
        <w:rPr>
          <w:rFonts w:ascii="宋体" w:hAnsi="宋体" w:eastAsia="宋体" w:cs="Times New Roman"/>
        </w:rPr>
      </w:pPr>
      <w:r>
        <w:rPr>
          <w:rFonts w:hint="eastAsia" w:ascii="宋体" w:hAnsi="宋体" w:eastAsia="宋体" w:cs="Times New Roman"/>
        </w:rPr>
        <w:t>名    称：</w:t>
      </w:r>
      <w:r>
        <w:rPr>
          <w:rFonts w:hint="eastAsia" w:ascii="宋体" w:hAnsi="宋体" w:eastAsia="宋体" w:cs="Times New Roman"/>
          <w:u w:val="single"/>
        </w:rPr>
        <w:t>　　　　　　　　　　　　</w:t>
      </w:r>
    </w:p>
    <w:p w14:paraId="67A96AD4">
      <w:pPr>
        <w:spacing w:line="360" w:lineRule="auto"/>
        <w:ind w:left="1041" w:leftChars="371" w:hanging="262" w:hangingChars="125"/>
        <w:jc w:val="left"/>
        <w:rPr>
          <w:rFonts w:ascii="宋体" w:hAnsi="宋体" w:eastAsia="宋体" w:cs="Times New Roman"/>
        </w:rPr>
      </w:pPr>
      <w:r>
        <w:rPr>
          <w:rFonts w:hint="eastAsia" w:ascii="宋体" w:hAnsi="宋体" w:eastAsia="宋体" w:cs="Times New Roman"/>
        </w:rPr>
        <w:t>地    址：</w:t>
      </w:r>
      <w:r>
        <w:rPr>
          <w:rFonts w:hint="eastAsia" w:ascii="宋体" w:hAnsi="宋体" w:eastAsia="宋体" w:cs="Times New Roman"/>
          <w:u w:val="single"/>
        </w:rPr>
        <w:t>　　　　　　　　　　　　</w:t>
      </w:r>
    </w:p>
    <w:p w14:paraId="55BDADB2">
      <w:pPr>
        <w:spacing w:line="360" w:lineRule="auto"/>
        <w:ind w:left="1041" w:leftChars="371" w:hanging="262" w:hangingChars="125"/>
        <w:jc w:val="left"/>
        <w:rPr>
          <w:rFonts w:ascii="宋体" w:hAnsi="宋体" w:eastAsia="宋体" w:cs="Times New Roman"/>
        </w:rPr>
      </w:pPr>
      <w:r>
        <w:rPr>
          <w:rFonts w:hint="eastAsia" w:ascii="宋体" w:hAnsi="宋体" w:eastAsia="宋体" w:cs="Times New Roman"/>
        </w:rPr>
        <w:t>联系方式：</w:t>
      </w:r>
      <w:r>
        <w:rPr>
          <w:rFonts w:hint="eastAsia" w:ascii="宋体" w:hAnsi="宋体" w:eastAsia="宋体" w:cs="Times New Roman"/>
          <w:u w:val="single"/>
        </w:rPr>
        <w:t xml:space="preserve">　　　　　　　　　　　 </w:t>
      </w:r>
    </w:p>
    <w:p w14:paraId="330172AF">
      <w:pPr>
        <w:keepNext/>
        <w:keepLines/>
        <w:spacing w:before="260" w:after="260" w:line="360" w:lineRule="auto"/>
        <w:ind w:firstLine="630" w:firstLineChars="300"/>
        <w:outlineLvl w:val="1"/>
        <w:rPr>
          <w:rFonts w:ascii="宋体" w:hAnsi="宋体" w:eastAsia="宋体" w:cs="宋体"/>
          <w:szCs w:val="21"/>
        </w:rPr>
      </w:pPr>
      <w:bookmarkStart w:id="515" w:name="_Toc35393811"/>
      <w:bookmarkStart w:id="516" w:name="_Toc35393642"/>
      <w:bookmarkStart w:id="517" w:name="_Toc28359101"/>
      <w:bookmarkStart w:id="518" w:name="_Toc28359024"/>
      <w:r>
        <w:rPr>
          <w:rFonts w:hint="eastAsia" w:ascii="宋体" w:hAnsi="宋体" w:eastAsia="宋体" w:cs="宋体"/>
          <w:szCs w:val="21"/>
        </w:rPr>
        <w:t>2.采购代理机构信息（如有）</w:t>
      </w:r>
      <w:bookmarkEnd w:id="515"/>
      <w:bookmarkEnd w:id="516"/>
      <w:bookmarkEnd w:id="517"/>
      <w:bookmarkEnd w:id="518"/>
    </w:p>
    <w:p w14:paraId="0E02B480">
      <w:pPr>
        <w:spacing w:line="360" w:lineRule="auto"/>
        <w:ind w:firstLine="630" w:firstLineChars="300"/>
        <w:rPr>
          <w:rFonts w:ascii="宋体" w:hAnsi="宋体" w:eastAsia="宋体" w:cs="Times New Roman"/>
          <w:u w:val="single"/>
        </w:rPr>
      </w:pPr>
      <w:r>
        <w:rPr>
          <w:rFonts w:hint="eastAsia" w:ascii="宋体" w:hAnsi="宋体" w:eastAsia="宋体" w:cs="Times New Roman"/>
        </w:rPr>
        <w:t>名    称：</w:t>
      </w:r>
      <w:r>
        <w:rPr>
          <w:rFonts w:hint="eastAsia" w:ascii="宋体" w:hAnsi="宋体" w:eastAsia="宋体" w:cs="Times New Roman"/>
          <w:u w:val="single"/>
        </w:rPr>
        <w:t>　　　　　　　　　 　　</w:t>
      </w:r>
    </w:p>
    <w:p w14:paraId="106FB792">
      <w:pPr>
        <w:spacing w:line="360" w:lineRule="auto"/>
        <w:ind w:firstLine="630" w:firstLineChars="300"/>
        <w:rPr>
          <w:rFonts w:ascii="宋体" w:hAnsi="宋体" w:eastAsia="宋体" w:cs="Times New Roman"/>
        </w:rPr>
      </w:pPr>
      <w:r>
        <w:rPr>
          <w:rFonts w:hint="eastAsia" w:ascii="宋体" w:hAnsi="宋体" w:eastAsia="宋体" w:cs="Times New Roman"/>
        </w:rPr>
        <w:t>地　  址：</w:t>
      </w:r>
      <w:r>
        <w:rPr>
          <w:rFonts w:hint="eastAsia" w:ascii="宋体" w:hAnsi="宋体" w:eastAsia="宋体" w:cs="Times New Roman"/>
          <w:u w:val="single"/>
        </w:rPr>
        <w:t xml:space="preserve">　　　　　　　　　　　 </w:t>
      </w:r>
    </w:p>
    <w:p w14:paraId="55475426">
      <w:pPr>
        <w:spacing w:line="360" w:lineRule="auto"/>
        <w:ind w:firstLine="630" w:firstLineChars="300"/>
        <w:rPr>
          <w:rFonts w:ascii="宋体" w:hAnsi="宋体" w:eastAsia="宋体" w:cs="Times New Roman"/>
          <w:u w:val="single"/>
        </w:rPr>
      </w:pPr>
      <w:r>
        <w:rPr>
          <w:rFonts w:hint="eastAsia" w:ascii="宋体" w:hAnsi="宋体" w:eastAsia="宋体" w:cs="Times New Roman"/>
        </w:rPr>
        <w:t>联系方式：</w:t>
      </w:r>
      <w:r>
        <w:rPr>
          <w:rFonts w:hint="eastAsia" w:ascii="宋体" w:hAnsi="宋体" w:eastAsia="宋体" w:cs="Times New Roman"/>
          <w:u w:val="single"/>
        </w:rPr>
        <w:t xml:space="preserve">　　　　　　　　　　　 </w:t>
      </w:r>
    </w:p>
    <w:p w14:paraId="2A667A20">
      <w:pPr>
        <w:keepNext/>
        <w:keepLines/>
        <w:spacing w:before="260" w:after="260" w:line="360" w:lineRule="auto"/>
        <w:ind w:firstLine="630" w:firstLineChars="300"/>
        <w:outlineLvl w:val="1"/>
        <w:rPr>
          <w:rFonts w:ascii="宋体" w:hAnsi="宋体" w:eastAsia="宋体" w:cs="宋体"/>
          <w:szCs w:val="21"/>
        </w:rPr>
      </w:pPr>
      <w:bookmarkStart w:id="519" w:name="_Toc28359102"/>
      <w:bookmarkStart w:id="520" w:name="_Toc28359025"/>
      <w:bookmarkStart w:id="521" w:name="_Toc35393812"/>
      <w:bookmarkStart w:id="522" w:name="_Toc35393643"/>
      <w:r>
        <w:rPr>
          <w:rFonts w:hint="eastAsia" w:ascii="宋体" w:hAnsi="宋体" w:eastAsia="宋体" w:cs="宋体"/>
          <w:szCs w:val="21"/>
        </w:rPr>
        <w:t>3.项目联系方式</w:t>
      </w:r>
      <w:bookmarkEnd w:id="519"/>
      <w:bookmarkEnd w:id="520"/>
      <w:bookmarkEnd w:id="521"/>
      <w:bookmarkEnd w:id="522"/>
    </w:p>
    <w:p w14:paraId="3FEB1137">
      <w:pPr>
        <w:spacing w:line="360" w:lineRule="auto"/>
        <w:ind w:firstLine="630" w:firstLineChars="300"/>
        <w:rPr>
          <w:rFonts w:ascii="宋体" w:hAnsi="宋体" w:eastAsia="宋体" w:cs="Times New Roman"/>
          <w:szCs w:val="21"/>
        </w:rPr>
      </w:pPr>
      <w:r>
        <w:rPr>
          <w:rFonts w:hint="eastAsia" w:ascii="宋体" w:hAnsi="宋体" w:eastAsia="宋体" w:cs="Times New Roman"/>
          <w:szCs w:val="21"/>
        </w:rPr>
        <w:t>项目联系人：</w:t>
      </w:r>
      <w:r>
        <w:rPr>
          <w:rFonts w:hint="eastAsia" w:ascii="宋体" w:hAnsi="宋体" w:eastAsia="宋体" w:cs="Times New Roman"/>
          <w:szCs w:val="21"/>
          <w:u w:val="single"/>
        </w:rPr>
        <w:t>（组织本项目采购活动的具体工作人员姓名）</w:t>
      </w:r>
    </w:p>
    <w:p w14:paraId="491FE86C">
      <w:pPr>
        <w:spacing w:line="360" w:lineRule="auto"/>
        <w:ind w:firstLine="630" w:firstLineChars="300"/>
        <w:rPr>
          <w:rFonts w:ascii="宋体" w:hAnsi="宋体" w:eastAsia="宋体" w:cs="Times New Roman"/>
          <w:u w:val="single"/>
        </w:rPr>
      </w:pPr>
      <w:r>
        <w:rPr>
          <w:rFonts w:hint="eastAsia" w:ascii="宋体" w:hAnsi="宋体" w:eastAsia="宋体" w:cs="Times New Roman"/>
        </w:rPr>
        <w:t>电　  话：</w:t>
      </w:r>
      <w:r>
        <w:rPr>
          <w:rFonts w:hint="eastAsia" w:ascii="宋体" w:hAnsi="宋体" w:eastAsia="宋体" w:cs="Times New Roman"/>
          <w:u w:val="single"/>
        </w:rPr>
        <w:t>　　　　　　　　　　　　</w:t>
      </w:r>
    </w:p>
    <w:p w14:paraId="42D261E4">
      <w:pPr>
        <w:spacing w:line="360" w:lineRule="auto"/>
        <w:rPr>
          <w:rFonts w:ascii="宋体" w:hAnsi="宋体" w:eastAsia="宋体" w:cs="宋体"/>
          <w:kern w:val="0"/>
        </w:rPr>
      </w:pPr>
      <w:r>
        <w:rPr>
          <w:rFonts w:hint="eastAsia" w:ascii="宋体" w:hAnsi="宋体" w:eastAsia="宋体" w:cs="宋体"/>
          <w:kern w:val="0"/>
        </w:rPr>
        <w:t>十、附件</w:t>
      </w:r>
    </w:p>
    <w:p w14:paraId="16924396">
      <w:pPr>
        <w:spacing w:line="360" w:lineRule="auto"/>
        <w:ind w:firstLine="420" w:firstLineChars="200"/>
        <w:rPr>
          <w:rFonts w:ascii="宋体" w:hAnsi="宋体" w:eastAsia="宋体" w:cs="宋体"/>
          <w:kern w:val="0"/>
        </w:rPr>
      </w:pPr>
      <w:r>
        <w:rPr>
          <w:rFonts w:hint="eastAsia" w:ascii="宋体" w:hAnsi="宋体" w:eastAsia="宋体" w:cs="宋体"/>
          <w:kern w:val="0"/>
        </w:rPr>
        <w:t>1.采购文件（已公告的可不重复公告）</w:t>
      </w:r>
    </w:p>
    <w:p w14:paraId="124C11C9">
      <w:pPr>
        <w:spacing w:line="360" w:lineRule="auto"/>
        <w:ind w:firstLine="420" w:firstLineChars="200"/>
        <w:rPr>
          <w:rFonts w:ascii="宋体" w:hAnsi="宋体" w:eastAsia="宋体" w:cs="宋体"/>
          <w:kern w:val="0"/>
        </w:rPr>
      </w:pPr>
      <w:r>
        <w:rPr>
          <w:rFonts w:hint="eastAsia" w:ascii="宋体" w:hAnsi="宋体" w:eastAsia="宋体" w:cs="宋体"/>
          <w:kern w:val="0"/>
        </w:rPr>
        <w:t>2.被推荐供应商名单和推荐理由（适用于邀请招标、竞争性谈判、询价、竞争性磋商采用书面推荐方式产生符合资格条件的潜在供应商的）</w:t>
      </w:r>
    </w:p>
    <w:p w14:paraId="64067C9F">
      <w:pPr>
        <w:spacing w:line="360" w:lineRule="auto"/>
        <w:ind w:firstLine="420" w:firstLineChars="200"/>
        <w:rPr>
          <w:rFonts w:ascii="宋体" w:hAnsi="宋体" w:eastAsia="宋体" w:cs="宋体"/>
          <w:kern w:val="0"/>
        </w:rPr>
      </w:pPr>
      <w:r>
        <w:rPr>
          <w:rFonts w:hint="eastAsia" w:ascii="宋体" w:hAnsi="宋体" w:eastAsia="宋体" w:cs="宋体"/>
          <w:kern w:val="0"/>
        </w:rPr>
        <w:t>3.中标、成交供应商为中小企业的，应公告其《中小企业声明函》</w:t>
      </w:r>
    </w:p>
    <w:p w14:paraId="377D90EC">
      <w:pPr>
        <w:spacing w:line="360" w:lineRule="auto"/>
        <w:ind w:firstLine="420" w:firstLineChars="200"/>
        <w:rPr>
          <w:rFonts w:ascii="宋体" w:hAnsi="宋体" w:eastAsia="宋体" w:cs="宋体"/>
          <w:kern w:val="0"/>
        </w:rPr>
      </w:pPr>
      <w:r>
        <w:rPr>
          <w:rFonts w:hint="eastAsia" w:ascii="宋体" w:hAnsi="宋体" w:eastAsia="宋体" w:cs="宋体"/>
          <w:kern w:val="0"/>
        </w:rPr>
        <w:t>4.中标、成交供应商为残疾人福利性单位的，应公告其《残疾人福利性单位声明函》</w:t>
      </w:r>
    </w:p>
    <w:p w14:paraId="5E6C6A00">
      <w:pPr>
        <w:spacing w:line="360" w:lineRule="auto"/>
        <w:ind w:firstLine="420" w:firstLineChars="200"/>
        <w:rPr>
          <w:rFonts w:ascii="宋体" w:hAnsi="宋体" w:eastAsia="宋体" w:cs="宋体"/>
          <w:kern w:val="0"/>
        </w:rPr>
      </w:pPr>
      <w:r>
        <w:rPr>
          <w:rFonts w:hint="eastAsia" w:ascii="宋体" w:hAnsi="宋体" w:eastAsia="宋体" w:cs="宋体"/>
          <w:kern w:val="0"/>
        </w:rPr>
        <w:t>5.中标、成交供应商为注册地在国家级贫困县域内物业公司的，应公告注册所在县扶贫部门出具的聘用建档立卡贫困人员具体数量的证明。</w:t>
      </w:r>
    </w:p>
    <w:p w14:paraId="1A32A0FD">
      <w:pPr>
        <w:spacing w:line="360" w:lineRule="auto"/>
        <w:rPr>
          <w:rFonts w:ascii="宋体" w:hAnsi="宋体" w:eastAsia="宋体" w:cs="宋体"/>
          <w:kern w:val="0"/>
        </w:rPr>
      </w:pPr>
      <w:r>
        <w:rPr>
          <w:rFonts w:hint="eastAsia" w:ascii="宋体" w:hAnsi="宋体" w:eastAsia="宋体" w:cs="Times New Roman"/>
        </w:rPr>
        <w:br w:type="page"/>
      </w:r>
      <w:bookmarkStart w:id="523" w:name="_Toc28359026"/>
    </w:p>
    <w:p w14:paraId="04BC827F">
      <w:pPr>
        <w:keepNext/>
        <w:keepLines/>
        <w:tabs>
          <w:tab w:val="left" w:pos="0"/>
        </w:tabs>
        <w:autoSpaceDE w:val="0"/>
        <w:autoSpaceDN w:val="0"/>
        <w:adjustRightInd w:val="0"/>
        <w:spacing w:line="360" w:lineRule="auto"/>
        <w:jc w:val="center"/>
        <w:outlineLvl w:val="0"/>
        <w:rPr>
          <w:rFonts w:ascii="宋体" w:hAnsi="宋体" w:eastAsia="宋体" w:cs="Times New Roman"/>
          <w:b/>
          <w:bCs/>
          <w:kern w:val="44"/>
          <w:szCs w:val="21"/>
        </w:rPr>
      </w:pPr>
      <w:bookmarkStart w:id="524" w:name="_Toc30430"/>
      <w:bookmarkStart w:id="525" w:name="_Toc35393813"/>
      <w:r>
        <w:rPr>
          <w:rFonts w:hint="eastAsia" w:ascii="宋体" w:hAnsi="宋体" w:eastAsia="宋体" w:cs="Times New Roman"/>
          <w:b/>
          <w:bCs/>
          <w:kern w:val="44"/>
          <w:szCs w:val="21"/>
        </w:rPr>
        <w:t>更正公告</w:t>
      </w:r>
      <w:bookmarkEnd w:id="523"/>
      <w:bookmarkEnd w:id="524"/>
      <w:bookmarkEnd w:id="525"/>
    </w:p>
    <w:p w14:paraId="5591D911">
      <w:pPr>
        <w:keepNext/>
        <w:keepLines/>
        <w:spacing w:before="260" w:after="260" w:line="360" w:lineRule="auto"/>
        <w:outlineLvl w:val="1"/>
        <w:rPr>
          <w:rFonts w:ascii="宋体" w:hAnsi="宋体" w:eastAsia="宋体" w:cs="宋体"/>
          <w:szCs w:val="21"/>
        </w:rPr>
      </w:pPr>
      <w:bookmarkStart w:id="526" w:name="_Toc35393814"/>
      <w:bookmarkStart w:id="527" w:name="_Toc28359104"/>
      <w:bookmarkStart w:id="528" w:name="_Toc35393645"/>
      <w:bookmarkStart w:id="529" w:name="_Toc28359027"/>
      <w:r>
        <w:rPr>
          <w:rFonts w:hint="eastAsia" w:ascii="宋体" w:hAnsi="宋体" w:eastAsia="宋体" w:cs="宋体"/>
          <w:szCs w:val="21"/>
        </w:rPr>
        <w:t>一、项目基本情况</w:t>
      </w:r>
      <w:bookmarkEnd w:id="526"/>
      <w:bookmarkEnd w:id="527"/>
      <w:bookmarkEnd w:id="528"/>
      <w:bookmarkEnd w:id="529"/>
    </w:p>
    <w:p w14:paraId="1F1D2D56">
      <w:pPr>
        <w:spacing w:line="360" w:lineRule="auto"/>
        <w:ind w:firstLine="420" w:firstLineChars="200"/>
        <w:rPr>
          <w:rFonts w:ascii="宋体" w:hAnsi="宋体" w:eastAsia="宋体" w:cs="Times New Roman"/>
        </w:rPr>
      </w:pPr>
      <w:r>
        <w:rPr>
          <w:rFonts w:hint="eastAsia" w:ascii="宋体" w:hAnsi="宋体" w:eastAsia="宋体" w:cs="Times New Roman"/>
        </w:rPr>
        <w:t>原公告的采购项目编号（或招标编号、政府采购计划编号、采购计划备案文号等，如有）：</w:t>
      </w:r>
      <w:r>
        <w:rPr>
          <w:rFonts w:hint="eastAsia" w:ascii="宋体" w:hAnsi="宋体" w:eastAsia="宋体" w:cs="Times New Roman"/>
          <w:u w:val="single"/>
        </w:rPr>
        <w:t>　　　　　　　　　　　</w:t>
      </w:r>
    </w:p>
    <w:p w14:paraId="1FE2F98C">
      <w:pPr>
        <w:spacing w:line="360" w:lineRule="auto"/>
        <w:ind w:firstLine="420" w:firstLineChars="200"/>
        <w:rPr>
          <w:rFonts w:ascii="宋体" w:hAnsi="宋体" w:eastAsia="宋体" w:cs="Times New Roman"/>
        </w:rPr>
      </w:pPr>
      <w:r>
        <w:rPr>
          <w:rFonts w:hint="eastAsia" w:ascii="宋体" w:hAnsi="宋体" w:eastAsia="宋体" w:cs="Times New Roman"/>
        </w:rPr>
        <w:t>原公告的采购项目名称：</w:t>
      </w:r>
      <w:r>
        <w:rPr>
          <w:rFonts w:hint="eastAsia" w:ascii="宋体" w:hAnsi="宋体" w:eastAsia="宋体" w:cs="Times New Roman"/>
          <w:u w:val="single"/>
        </w:rPr>
        <w:t>　　　　　　　　　　　</w:t>
      </w:r>
    </w:p>
    <w:p w14:paraId="3DC357CE">
      <w:pPr>
        <w:spacing w:line="360" w:lineRule="auto"/>
        <w:ind w:firstLine="420" w:firstLineChars="200"/>
        <w:rPr>
          <w:rFonts w:ascii="宋体" w:hAnsi="宋体" w:eastAsia="宋体" w:cs="Times New Roman"/>
        </w:rPr>
      </w:pPr>
      <w:r>
        <w:rPr>
          <w:rFonts w:hint="eastAsia" w:ascii="宋体" w:hAnsi="宋体" w:eastAsia="宋体" w:cs="Times New Roman"/>
        </w:rPr>
        <w:t>首次公告日期：</w:t>
      </w:r>
      <w:r>
        <w:rPr>
          <w:rFonts w:hint="eastAsia" w:ascii="宋体" w:hAnsi="宋体" w:eastAsia="宋体" w:cs="Times New Roman"/>
          <w:u w:val="single"/>
        </w:rPr>
        <w:t>　　　　　　　　　　　</w:t>
      </w:r>
    </w:p>
    <w:p w14:paraId="58BDB2B0">
      <w:pPr>
        <w:keepNext/>
        <w:keepLines/>
        <w:spacing w:before="260" w:after="260" w:line="360" w:lineRule="auto"/>
        <w:outlineLvl w:val="1"/>
        <w:rPr>
          <w:rFonts w:ascii="宋体" w:hAnsi="宋体" w:eastAsia="宋体" w:cs="宋体"/>
          <w:szCs w:val="21"/>
        </w:rPr>
      </w:pPr>
      <w:bookmarkStart w:id="530" w:name="_Toc28359028"/>
      <w:bookmarkStart w:id="531" w:name="_Toc28359105"/>
      <w:bookmarkStart w:id="532" w:name="_Toc35393815"/>
      <w:bookmarkStart w:id="533" w:name="_Toc35393646"/>
      <w:r>
        <w:rPr>
          <w:rFonts w:hint="eastAsia" w:ascii="宋体" w:hAnsi="宋体" w:eastAsia="宋体" w:cs="宋体"/>
          <w:szCs w:val="21"/>
        </w:rPr>
        <w:t>二、更正信息</w:t>
      </w:r>
      <w:bookmarkEnd w:id="530"/>
      <w:bookmarkEnd w:id="531"/>
      <w:bookmarkEnd w:id="532"/>
      <w:bookmarkEnd w:id="533"/>
    </w:p>
    <w:p w14:paraId="3568DE60">
      <w:pPr>
        <w:spacing w:line="360" w:lineRule="auto"/>
        <w:ind w:firstLine="420" w:firstLineChars="200"/>
        <w:rPr>
          <w:rFonts w:ascii="宋体" w:hAnsi="宋体" w:eastAsia="宋体" w:cs="Times New Roman"/>
        </w:rPr>
      </w:pPr>
      <w:r>
        <w:rPr>
          <w:rFonts w:hint="eastAsia" w:ascii="宋体" w:hAnsi="宋体" w:eastAsia="宋体" w:cs="Times New Roman"/>
        </w:rPr>
        <w:t xml:space="preserve">更正事项：□采购公告 □采购文件 □采购结果     </w:t>
      </w:r>
    </w:p>
    <w:p w14:paraId="770C28D2">
      <w:pPr>
        <w:spacing w:line="360" w:lineRule="auto"/>
        <w:ind w:firstLine="420" w:firstLineChars="200"/>
        <w:rPr>
          <w:rFonts w:ascii="宋体" w:hAnsi="宋体" w:eastAsia="宋体" w:cs="Times New Roman"/>
          <w:u w:val="single"/>
        </w:rPr>
      </w:pPr>
      <w:r>
        <w:rPr>
          <w:rFonts w:hint="eastAsia" w:ascii="宋体" w:hAnsi="宋体" w:eastAsia="宋体" w:cs="Times New Roman"/>
        </w:rPr>
        <w:t>更正内容：</w:t>
      </w:r>
      <w:r>
        <w:rPr>
          <w:rFonts w:hint="eastAsia" w:ascii="宋体" w:hAnsi="宋体" w:eastAsia="宋体" w:cs="Times New Roman"/>
          <w:u w:val="single"/>
        </w:rPr>
        <w:t>（采购结果更正，还需同时在附件中公告变更后的中标（成交）供应商的相关信息）</w:t>
      </w:r>
    </w:p>
    <w:p w14:paraId="65D74908">
      <w:pPr>
        <w:spacing w:line="360" w:lineRule="auto"/>
        <w:ind w:firstLine="420" w:firstLineChars="200"/>
        <w:rPr>
          <w:rFonts w:ascii="宋体" w:hAnsi="宋体" w:eastAsia="宋体" w:cs="Times New Roman"/>
          <w:u w:val="single"/>
        </w:rPr>
      </w:pPr>
      <w:r>
        <w:rPr>
          <w:rFonts w:hint="eastAsia" w:ascii="宋体" w:hAnsi="宋体" w:eastAsia="宋体" w:cs="Times New Roman"/>
        </w:rPr>
        <w:t>更正日期：</w:t>
      </w:r>
      <w:r>
        <w:rPr>
          <w:rFonts w:hint="eastAsia" w:ascii="宋体" w:hAnsi="宋体" w:eastAsia="宋体" w:cs="Times New Roman"/>
          <w:u w:val="single"/>
        </w:rPr>
        <w:t>　　　　　　　　　　　</w:t>
      </w:r>
    </w:p>
    <w:p w14:paraId="25133C56">
      <w:pPr>
        <w:keepNext/>
        <w:keepLines/>
        <w:spacing w:before="260" w:after="260" w:line="360" w:lineRule="auto"/>
        <w:outlineLvl w:val="1"/>
        <w:rPr>
          <w:rFonts w:ascii="宋体" w:hAnsi="宋体" w:eastAsia="宋体" w:cs="宋体"/>
          <w:szCs w:val="21"/>
        </w:rPr>
      </w:pPr>
      <w:bookmarkStart w:id="534" w:name="_Toc35393816"/>
      <w:bookmarkStart w:id="535" w:name="_Toc35393647"/>
      <w:r>
        <w:rPr>
          <w:rFonts w:hint="eastAsia" w:ascii="宋体" w:hAnsi="宋体" w:eastAsia="宋体" w:cs="宋体"/>
          <w:szCs w:val="21"/>
        </w:rPr>
        <w:t>三、其他补充事宜</w:t>
      </w:r>
      <w:bookmarkEnd w:id="534"/>
      <w:bookmarkEnd w:id="535"/>
    </w:p>
    <w:p w14:paraId="057CAAD5">
      <w:pPr>
        <w:spacing w:line="360" w:lineRule="auto"/>
        <w:rPr>
          <w:rFonts w:ascii="宋体" w:hAnsi="宋体" w:eastAsia="宋体" w:cs="Times New Roman"/>
        </w:rPr>
      </w:pPr>
    </w:p>
    <w:p w14:paraId="16F36396">
      <w:pPr>
        <w:keepNext/>
        <w:keepLines/>
        <w:spacing w:before="260" w:after="260" w:line="360" w:lineRule="auto"/>
        <w:outlineLvl w:val="1"/>
        <w:rPr>
          <w:rFonts w:ascii="宋体" w:hAnsi="宋体" w:eastAsia="宋体" w:cs="宋体"/>
          <w:szCs w:val="21"/>
        </w:rPr>
      </w:pPr>
      <w:bookmarkStart w:id="536" w:name="_Toc35393648"/>
      <w:bookmarkStart w:id="537" w:name="_Toc28359106"/>
      <w:bookmarkStart w:id="538" w:name="_Toc35393817"/>
      <w:bookmarkStart w:id="539" w:name="_Toc28359029"/>
      <w:r>
        <w:rPr>
          <w:rFonts w:hint="eastAsia" w:ascii="宋体" w:hAnsi="宋体" w:eastAsia="宋体" w:cs="宋体"/>
          <w:szCs w:val="21"/>
        </w:rPr>
        <w:t>四、凡对本次公告内容提出询问，请按以下方式联系。</w:t>
      </w:r>
      <w:bookmarkEnd w:id="536"/>
      <w:bookmarkEnd w:id="537"/>
      <w:bookmarkEnd w:id="538"/>
      <w:bookmarkEnd w:id="539"/>
    </w:p>
    <w:p w14:paraId="2519350A">
      <w:pPr>
        <w:keepNext/>
        <w:keepLines/>
        <w:spacing w:before="260" w:after="260" w:line="360" w:lineRule="auto"/>
        <w:ind w:left="-67" w:leftChars="-32" w:firstLine="420" w:firstLineChars="200"/>
        <w:outlineLvl w:val="1"/>
        <w:rPr>
          <w:rFonts w:ascii="宋体" w:hAnsi="宋体" w:eastAsia="宋体" w:cs="宋体"/>
          <w:szCs w:val="21"/>
        </w:rPr>
      </w:pPr>
      <w:bookmarkStart w:id="540" w:name="_Toc28359030"/>
      <w:bookmarkStart w:id="541" w:name="_Toc35393818"/>
      <w:bookmarkStart w:id="542" w:name="_Toc28359107"/>
      <w:bookmarkStart w:id="543" w:name="_Toc35393649"/>
      <w:r>
        <w:rPr>
          <w:rFonts w:hint="eastAsia" w:ascii="宋体" w:hAnsi="宋体" w:eastAsia="宋体" w:cs="宋体"/>
          <w:szCs w:val="21"/>
        </w:rPr>
        <w:t>1.采购人信息</w:t>
      </w:r>
      <w:bookmarkEnd w:id="540"/>
      <w:bookmarkEnd w:id="541"/>
      <w:bookmarkEnd w:id="542"/>
      <w:bookmarkEnd w:id="543"/>
    </w:p>
    <w:p w14:paraId="27F68F22">
      <w:pPr>
        <w:spacing w:line="360" w:lineRule="auto"/>
        <w:ind w:firstLine="420" w:firstLineChars="200"/>
        <w:rPr>
          <w:rFonts w:ascii="宋体" w:hAnsi="宋体" w:eastAsia="宋体" w:cs="Times New Roman"/>
        </w:rPr>
      </w:pPr>
      <w:r>
        <w:rPr>
          <w:rFonts w:hint="eastAsia" w:ascii="宋体" w:hAnsi="宋体" w:eastAsia="宋体" w:cs="Times New Roman"/>
        </w:rPr>
        <w:t>名    称：</w:t>
      </w:r>
      <w:r>
        <w:rPr>
          <w:rFonts w:hint="eastAsia" w:ascii="宋体" w:hAnsi="宋体" w:eastAsia="宋体" w:cs="Times New Roman"/>
          <w:u w:val="single"/>
        </w:rPr>
        <w:t>　　　　　　　　　　　</w:t>
      </w:r>
    </w:p>
    <w:p w14:paraId="7101A22D">
      <w:pPr>
        <w:spacing w:line="360" w:lineRule="auto"/>
        <w:ind w:firstLine="420" w:firstLineChars="200"/>
        <w:rPr>
          <w:rFonts w:ascii="宋体" w:hAnsi="宋体" w:eastAsia="宋体" w:cs="Times New Roman"/>
        </w:rPr>
      </w:pPr>
      <w:r>
        <w:rPr>
          <w:rFonts w:hint="eastAsia" w:ascii="宋体" w:hAnsi="宋体" w:eastAsia="宋体" w:cs="Times New Roman"/>
        </w:rPr>
        <w:t>地    址：</w:t>
      </w:r>
      <w:r>
        <w:rPr>
          <w:rFonts w:hint="eastAsia" w:ascii="宋体" w:hAnsi="宋体" w:eastAsia="宋体" w:cs="Times New Roman"/>
          <w:u w:val="single"/>
        </w:rPr>
        <w:t>　　　　　　　　　　　</w:t>
      </w:r>
    </w:p>
    <w:p w14:paraId="1B79D617">
      <w:pPr>
        <w:spacing w:line="360" w:lineRule="auto"/>
        <w:ind w:firstLine="420" w:firstLineChars="200"/>
        <w:rPr>
          <w:rFonts w:ascii="宋体" w:hAnsi="宋体" w:eastAsia="宋体" w:cs="Times New Roman"/>
          <w:u w:val="single"/>
        </w:rPr>
      </w:pPr>
      <w:r>
        <w:rPr>
          <w:rFonts w:hint="eastAsia" w:ascii="宋体" w:hAnsi="宋体" w:eastAsia="宋体" w:cs="Times New Roman"/>
        </w:rPr>
        <w:t>联系方式：</w:t>
      </w:r>
      <w:r>
        <w:rPr>
          <w:rFonts w:hint="eastAsia" w:ascii="宋体" w:hAnsi="宋体" w:eastAsia="宋体" w:cs="Times New Roman"/>
          <w:u w:val="single"/>
        </w:rPr>
        <w:t>　　　　　　　　　　　</w:t>
      </w:r>
    </w:p>
    <w:p w14:paraId="69A6DB53">
      <w:pPr>
        <w:spacing w:line="360" w:lineRule="auto"/>
        <w:rPr>
          <w:rFonts w:ascii="宋体" w:hAnsi="宋体" w:eastAsia="宋体" w:cs="Times New Roman"/>
          <w:u w:val="single"/>
        </w:rPr>
      </w:pPr>
    </w:p>
    <w:p w14:paraId="211531E0">
      <w:pPr>
        <w:keepNext/>
        <w:keepLines/>
        <w:spacing w:before="260" w:after="260" w:line="360" w:lineRule="auto"/>
        <w:ind w:left="-67" w:leftChars="-32" w:firstLine="420" w:firstLineChars="200"/>
        <w:outlineLvl w:val="1"/>
        <w:rPr>
          <w:rFonts w:ascii="宋体" w:hAnsi="宋体" w:eastAsia="宋体" w:cs="宋体"/>
          <w:szCs w:val="21"/>
        </w:rPr>
      </w:pPr>
      <w:bookmarkStart w:id="544" w:name="_Toc35393650"/>
      <w:bookmarkStart w:id="545" w:name="_Toc35393819"/>
      <w:bookmarkStart w:id="546" w:name="_Toc28359031"/>
      <w:bookmarkStart w:id="547" w:name="_Toc28359108"/>
      <w:r>
        <w:rPr>
          <w:rFonts w:hint="eastAsia" w:ascii="宋体" w:hAnsi="宋体" w:eastAsia="宋体" w:cs="宋体"/>
          <w:szCs w:val="21"/>
        </w:rPr>
        <w:t>2.采购代理机构信息（如有）</w:t>
      </w:r>
      <w:bookmarkEnd w:id="544"/>
      <w:bookmarkEnd w:id="545"/>
      <w:bookmarkEnd w:id="546"/>
      <w:bookmarkEnd w:id="547"/>
    </w:p>
    <w:p w14:paraId="4EC4C91E">
      <w:pPr>
        <w:spacing w:line="360" w:lineRule="auto"/>
        <w:ind w:firstLine="420" w:firstLineChars="200"/>
        <w:rPr>
          <w:rFonts w:ascii="宋体" w:hAnsi="宋体" w:eastAsia="宋体" w:cs="Times New Roman"/>
        </w:rPr>
      </w:pPr>
      <w:r>
        <w:rPr>
          <w:rFonts w:hint="eastAsia" w:ascii="宋体" w:hAnsi="宋体" w:eastAsia="宋体" w:cs="Times New Roman"/>
        </w:rPr>
        <w:t>名    称：</w:t>
      </w:r>
      <w:r>
        <w:rPr>
          <w:rFonts w:hint="eastAsia" w:ascii="宋体" w:hAnsi="宋体" w:eastAsia="宋体" w:cs="Times New Roman"/>
          <w:u w:val="single"/>
        </w:rPr>
        <w:t>　　　　　　　　　　　</w:t>
      </w:r>
    </w:p>
    <w:p w14:paraId="748C14B2">
      <w:pPr>
        <w:spacing w:line="360" w:lineRule="auto"/>
        <w:ind w:firstLine="420" w:firstLineChars="200"/>
        <w:rPr>
          <w:rFonts w:ascii="宋体" w:hAnsi="宋体" w:eastAsia="宋体" w:cs="Times New Roman"/>
        </w:rPr>
      </w:pPr>
      <w:r>
        <w:rPr>
          <w:rFonts w:hint="eastAsia" w:ascii="宋体" w:hAnsi="宋体" w:eastAsia="宋体" w:cs="Times New Roman"/>
        </w:rPr>
        <w:t>地    址：</w:t>
      </w:r>
      <w:r>
        <w:rPr>
          <w:rFonts w:hint="eastAsia" w:ascii="宋体" w:hAnsi="宋体" w:eastAsia="宋体" w:cs="Times New Roman"/>
          <w:u w:val="single"/>
        </w:rPr>
        <w:t>　　　　　　　　　　　</w:t>
      </w:r>
    </w:p>
    <w:p w14:paraId="5F1F5F67">
      <w:pPr>
        <w:spacing w:line="360" w:lineRule="auto"/>
        <w:ind w:firstLine="420" w:firstLineChars="200"/>
        <w:rPr>
          <w:rFonts w:ascii="宋体" w:hAnsi="宋体" w:eastAsia="宋体" w:cs="Times New Roman"/>
          <w:u w:val="single"/>
        </w:rPr>
      </w:pPr>
      <w:r>
        <w:rPr>
          <w:rFonts w:hint="eastAsia" w:ascii="宋体" w:hAnsi="宋体" w:eastAsia="宋体" w:cs="Times New Roman"/>
        </w:rPr>
        <w:t>联系方式：</w:t>
      </w:r>
      <w:bookmarkStart w:id="548" w:name="_Toc28359109"/>
      <w:bookmarkStart w:id="549" w:name="_Toc28359032"/>
      <w:r>
        <w:rPr>
          <w:rFonts w:hint="eastAsia" w:ascii="宋体" w:hAnsi="宋体" w:eastAsia="宋体" w:cs="Times New Roman"/>
          <w:u w:val="single"/>
        </w:rPr>
        <w:t xml:space="preserve">　　　　　　　　　　　 </w:t>
      </w:r>
    </w:p>
    <w:p w14:paraId="0F6B06B1">
      <w:pPr>
        <w:keepNext/>
        <w:keepLines/>
        <w:spacing w:before="260" w:after="260" w:line="360" w:lineRule="auto"/>
        <w:ind w:left="-67" w:leftChars="-32" w:firstLine="420" w:firstLineChars="200"/>
        <w:outlineLvl w:val="1"/>
        <w:rPr>
          <w:rFonts w:ascii="宋体" w:hAnsi="宋体" w:eastAsia="宋体" w:cs="宋体"/>
          <w:szCs w:val="21"/>
        </w:rPr>
      </w:pPr>
      <w:bookmarkStart w:id="550" w:name="_Toc35393820"/>
      <w:bookmarkStart w:id="551" w:name="_Toc35393651"/>
      <w:r>
        <w:rPr>
          <w:rFonts w:hint="eastAsia" w:ascii="宋体" w:hAnsi="宋体" w:eastAsia="宋体" w:cs="宋体"/>
          <w:szCs w:val="21"/>
        </w:rPr>
        <w:t>3.项目联系方式</w:t>
      </w:r>
      <w:bookmarkEnd w:id="548"/>
      <w:bookmarkEnd w:id="549"/>
      <w:bookmarkEnd w:id="550"/>
      <w:bookmarkEnd w:id="551"/>
    </w:p>
    <w:p w14:paraId="573F369D">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项目联系人：</w:t>
      </w:r>
      <w:r>
        <w:rPr>
          <w:rFonts w:hint="eastAsia" w:ascii="宋体" w:hAnsi="宋体" w:eastAsia="宋体" w:cs="Times New Roman"/>
          <w:szCs w:val="21"/>
          <w:u w:val="single"/>
        </w:rPr>
        <w:t>（组织本项目采购活动的具体工作人员姓名）</w:t>
      </w:r>
    </w:p>
    <w:p w14:paraId="09E89529">
      <w:pPr>
        <w:spacing w:line="360" w:lineRule="auto"/>
        <w:ind w:firstLine="420" w:firstLineChars="200"/>
        <w:rPr>
          <w:rFonts w:ascii="宋体" w:hAnsi="宋体" w:eastAsia="宋体" w:cs="Times New Roman"/>
          <w:u w:val="single"/>
        </w:rPr>
      </w:pPr>
      <w:r>
        <w:rPr>
          <w:rFonts w:hint="eastAsia" w:ascii="宋体" w:hAnsi="宋体" w:eastAsia="宋体" w:cs="Times New Roman"/>
        </w:rPr>
        <w:t>电　　 话：</w:t>
      </w:r>
      <w:r>
        <w:rPr>
          <w:rFonts w:hint="eastAsia" w:ascii="宋体" w:hAnsi="宋体" w:eastAsia="宋体" w:cs="Times New Roman"/>
          <w:u w:val="single"/>
        </w:rPr>
        <w:t>　　　　　　　　　　　　</w:t>
      </w:r>
    </w:p>
    <w:p w14:paraId="47CA397A">
      <w:pPr>
        <w:keepNext/>
        <w:keepLines/>
        <w:spacing w:before="260" w:after="260" w:line="360" w:lineRule="auto"/>
        <w:outlineLvl w:val="1"/>
        <w:rPr>
          <w:rFonts w:ascii="宋体" w:hAnsi="宋体" w:eastAsia="宋体" w:cs="宋体"/>
          <w:szCs w:val="21"/>
        </w:rPr>
      </w:pPr>
      <w:bookmarkStart w:id="552" w:name="_Toc35393652"/>
      <w:bookmarkStart w:id="553" w:name="_Toc35393821"/>
      <w:r>
        <w:rPr>
          <w:rFonts w:hint="eastAsia" w:ascii="宋体" w:hAnsi="宋体" w:eastAsia="宋体" w:cs="宋体"/>
          <w:szCs w:val="21"/>
        </w:rPr>
        <w:t>五、附件</w:t>
      </w:r>
      <w:r>
        <w:rPr>
          <w:rFonts w:hint="eastAsia" w:ascii="宋体" w:hAnsi="宋体" w:eastAsia="宋体" w:cs="黑体"/>
          <w:szCs w:val="21"/>
        </w:rPr>
        <w:t>（适用于更正中标、成交供应商）</w:t>
      </w:r>
      <w:bookmarkEnd w:id="552"/>
      <w:bookmarkEnd w:id="553"/>
    </w:p>
    <w:p w14:paraId="12A1BA69">
      <w:pPr>
        <w:spacing w:line="360" w:lineRule="auto"/>
        <w:ind w:firstLine="420" w:firstLineChars="200"/>
        <w:rPr>
          <w:rFonts w:ascii="宋体" w:hAnsi="宋体" w:eastAsia="宋体" w:cs="宋体"/>
          <w:kern w:val="0"/>
        </w:rPr>
      </w:pPr>
      <w:r>
        <w:rPr>
          <w:rFonts w:hint="eastAsia" w:ascii="宋体" w:hAnsi="宋体" w:eastAsia="宋体" w:cs="宋体"/>
          <w:kern w:val="0"/>
        </w:rPr>
        <w:t>1.中标、成交供应商为中小企业的，应公告其《中小企业声明函》</w:t>
      </w:r>
    </w:p>
    <w:p w14:paraId="484D6A21">
      <w:pPr>
        <w:spacing w:line="360" w:lineRule="auto"/>
        <w:ind w:firstLine="420" w:firstLineChars="200"/>
        <w:rPr>
          <w:rFonts w:ascii="宋体" w:hAnsi="宋体" w:eastAsia="宋体" w:cs="宋体"/>
          <w:kern w:val="0"/>
        </w:rPr>
      </w:pPr>
      <w:r>
        <w:rPr>
          <w:rFonts w:hint="eastAsia" w:ascii="宋体" w:hAnsi="宋体" w:eastAsia="宋体" w:cs="宋体"/>
          <w:kern w:val="0"/>
        </w:rPr>
        <w:t>2.中标、成交供应商为残疾人福利性单位的，应公告其《残疾人福利性单位声明函》</w:t>
      </w:r>
    </w:p>
    <w:p w14:paraId="623F2FB2">
      <w:pPr>
        <w:widowControl/>
        <w:spacing w:line="360" w:lineRule="auto"/>
        <w:ind w:firstLine="420" w:firstLineChars="200"/>
        <w:jc w:val="left"/>
        <w:rPr>
          <w:rFonts w:ascii="宋体" w:hAnsi="宋体" w:eastAsia="宋体" w:cs="宋体"/>
          <w:kern w:val="0"/>
        </w:rPr>
      </w:pPr>
      <w:r>
        <w:rPr>
          <w:rFonts w:hint="eastAsia" w:ascii="宋体" w:hAnsi="宋体" w:eastAsia="宋体" w:cs="宋体"/>
          <w:kern w:val="0"/>
        </w:rPr>
        <w:t>3.中标、成交供应商为注册地在国家级贫困县域内物业公司的，应公告注册所在县扶贫部门出具的聘用建档立卡贫困人员具体数量的证明。</w:t>
      </w:r>
    </w:p>
    <w:p w14:paraId="2F3469B1">
      <w:pPr>
        <w:widowControl/>
        <w:spacing w:line="360" w:lineRule="auto"/>
        <w:ind w:firstLine="422" w:firstLineChars="200"/>
        <w:jc w:val="left"/>
        <w:rPr>
          <w:rFonts w:ascii="宋体" w:hAnsi="宋体" w:eastAsia="宋体" w:cs="Times New Roman"/>
          <w:b/>
          <w:bCs/>
          <w:kern w:val="44"/>
        </w:rPr>
      </w:pPr>
    </w:p>
    <w:p w14:paraId="02775F06">
      <w:pPr>
        <w:widowControl/>
        <w:spacing w:line="360" w:lineRule="auto"/>
        <w:jc w:val="left"/>
        <w:rPr>
          <w:rFonts w:ascii="宋体" w:hAnsi="宋体" w:eastAsia="宋体" w:cs="Times New Roman"/>
          <w:b/>
          <w:bCs/>
          <w:kern w:val="44"/>
        </w:rPr>
      </w:pPr>
      <w:bookmarkStart w:id="554" w:name="_Toc28359033"/>
      <w:bookmarkStart w:id="555" w:name="_Toc35393822"/>
      <w:bookmarkStart w:id="556" w:name="_Toc35393653"/>
      <w:r>
        <w:rPr>
          <w:rFonts w:ascii="宋体" w:hAnsi="宋体" w:eastAsia="宋体" w:cs="Times New Roman"/>
        </w:rPr>
        <w:br w:type="page"/>
      </w:r>
    </w:p>
    <w:p w14:paraId="761D6767">
      <w:pPr>
        <w:keepNext/>
        <w:keepLines/>
        <w:tabs>
          <w:tab w:val="left" w:pos="0"/>
        </w:tabs>
        <w:autoSpaceDE w:val="0"/>
        <w:autoSpaceDN w:val="0"/>
        <w:adjustRightInd w:val="0"/>
        <w:spacing w:line="360" w:lineRule="auto"/>
        <w:jc w:val="center"/>
        <w:outlineLvl w:val="0"/>
        <w:rPr>
          <w:rFonts w:ascii="宋体" w:hAnsi="宋体" w:eastAsia="宋体" w:cs="Times New Roman"/>
          <w:b/>
          <w:bCs/>
          <w:kern w:val="44"/>
          <w:szCs w:val="21"/>
        </w:rPr>
      </w:pPr>
      <w:bookmarkStart w:id="557" w:name="_Toc1571"/>
      <w:r>
        <w:rPr>
          <w:rFonts w:hint="eastAsia" w:ascii="宋体" w:hAnsi="宋体" w:eastAsia="宋体" w:cs="Times New Roman"/>
          <w:b/>
          <w:bCs/>
          <w:kern w:val="44"/>
          <w:szCs w:val="21"/>
        </w:rPr>
        <w:t>终止公告</w:t>
      </w:r>
      <w:bookmarkEnd w:id="554"/>
      <w:bookmarkEnd w:id="555"/>
      <w:bookmarkEnd w:id="556"/>
      <w:bookmarkEnd w:id="557"/>
    </w:p>
    <w:p w14:paraId="79B857D3">
      <w:pPr>
        <w:keepNext/>
        <w:keepLines/>
        <w:spacing w:before="260" w:after="260" w:line="360" w:lineRule="auto"/>
        <w:outlineLvl w:val="1"/>
        <w:rPr>
          <w:rFonts w:ascii="宋体" w:hAnsi="宋体" w:eastAsia="宋体" w:cs="宋体"/>
          <w:szCs w:val="21"/>
        </w:rPr>
      </w:pPr>
      <w:bookmarkStart w:id="558" w:name="_Toc35393654"/>
      <w:bookmarkStart w:id="559" w:name="_Toc28359034"/>
      <w:bookmarkStart w:id="560" w:name="_Toc35393823"/>
      <w:bookmarkStart w:id="561" w:name="_Toc28359111"/>
      <w:r>
        <w:rPr>
          <w:rFonts w:hint="eastAsia" w:ascii="宋体" w:hAnsi="宋体" w:eastAsia="宋体" w:cs="宋体"/>
          <w:szCs w:val="21"/>
        </w:rPr>
        <w:t>一、项目基本情况</w:t>
      </w:r>
      <w:bookmarkEnd w:id="558"/>
      <w:bookmarkEnd w:id="559"/>
      <w:bookmarkEnd w:id="560"/>
      <w:bookmarkEnd w:id="561"/>
    </w:p>
    <w:p w14:paraId="0CE200AA">
      <w:pPr>
        <w:spacing w:line="360" w:lineRule="auto"/>
        <w:ind w:firstLine="420" w:firstLineChars="200"/>
        <w:rPr>
          <w:rFonts w:ascii="宋体" w:hAnsi="宋体" w:eastAsia="宋体" w:cs="Times New Roman"/>
        </w:rPr>
      </w:pPr>
      <w:r>
        <w:rPr>
          <w:rFonts w:hint="eastAsia" w:ascii="宋体" w:hAnsi="宋体" w:eastAsia="宋体" w:cs="Times New Roman"/>
        </w:rPr>
        <w:t>采购项目编号（或招标编号、政府采购计划编号、采购计划备案文号等，如有）：</w:t>
      </w:r>
      <w:r>
        <w:rPr>
          <w:rFonts w:hint="eastAsia" w:ascii="宋体" w:hAnsi="宋体" w:eastAsia="宋体" w:cs="Times New Roman"/>
          <w:u w:val="single"/>
        </w:rPr>
        <w:t>　　　　　　　　　　　</w:t>
      </w:r>
    </w:p>
    <w:p w14:paraId="2EB61908">
      <w:pPr>
        <w:spacing w:line="360" w:lineRule="auto"/>
        <w:ind w:firstLine="420" w:firstLineChars="200"/>
        <w:rPr>
          <w:rFonts w:ascii="宋体" w:hAnsi="宋体" w:eastAsia="宋体" w:cs="Times New Roman"/>
        </w:rPr>
      </w:pPr>
      <w:r>
        <w:rPr>
          <w:rFonts w:hint="eastAsia" w:ascii="宋体" w:hAnsi="宋体" w:eastAsia="宋体" w:cs="Times New Roman"/>
        </w:rPr>
        <w:t>采购项目名称：</w:t>
      </w:r>
      <w:r>
        <w:rPr>
          <w:rFonts w:hint="eastAsia" w:ascii="宋体" w:hAnsi="宋体" w:eastAsia="宋体" w:cs="Times New Roman"/>
          <w:u w:val="single"/>
        </w:rPr>
        <w:t>　　　　　　　　　　　</w:t>
      </w:r>
    </w:p>
    <w:p w14:paraId="1AEE8EAA">
      <w:pPr>
        <w:keepNext/>
        <w:keepLines/>
        <w:spacing w:before="260" w:after="260" w:line="360" w:lineRule="auto"/>
        <w:outlineLvl w:val="1"/>
        <w:rPr>
          <w:rFonts w:ascii="宋体" w:hAnsi="宋体" w:eastAsia="宋体" w:cs="宋体"/>
          <w:szCs w:val="21"/>
        </w:rPr>
      </w:pPr>
      <w:bookmarkStart w:id="562" w:name="_Toc35393824"/>
      <w:bookmarkStart w:id="563" w:name="_Toc28359035"/>
      <w:bookmarkStart w:id="564" w:name="_Toc35393655"/>
      <w:bookmarkStart w:id="565" w:name="_Toc28359112"/>
      <w:r>
        <w:rPr>
          <w:rFonts w:hint="eastAsia" w:ascii="宋体" w:hAnsi="宋体" w:eastAsia="宋体" w:cs="宋体"/>
          <w:szCs w:val="21"/>
        </w:rPr>
        <w:t>二、项目终止的原因</w:t>
      </w:r>
      <w:bookmarkEnd w:id="562"/>
      <w:bookmarkEnd w:id="563"/>
      <w:bookmarkEnd w:id="564"/>
      <w:bookmarkEnd w:id="565"/>
    </w:p>
    <w:p w14:paraId="4F711090">
      <w:pPr>
        <w:spacing w:line="360" w:lineRule="auto"/>
        <w:rPr>
          <w:rFonts w:ascii="宋体" w:hAnsi="宋体" w:eastAsia="宋体" w:cs="Times New Roman"/>
          <w:u w:val="single"/>
        </w:rPr>
      </w:pPr>
    </w:p>
    <w:p w14:paraId="255882D9">
      <w:pPr>
        <w:keepNext/>
        <w:keepLines/>
        <w:spacing w:before="260" w:after="260" w:line="360" w:lineRule="auto"/>
        <w:outlineLvl w:val="1"/>
        <w:rPr>
          <w:rFonts w:ascii="宋体" w:hAnsi="宋体" w:eastAsia="宋体" w:cs="宋体"/>
          <w:szCs w:val="21"/>
        </w:rPr>
      </w:pPr>
      <w:bookmarkStart w:id="566" w:name="_Toc35393656"/>
      <w:bookmarkStart w:id="567" w:name="_Toc35393825"/>
      <w:r>
        <w:rPr>
          <w:rFonts w:hint="eastAsia" w:ascii="宋体" w:hAnsi="宋体" w:eastAsia="宋体" w:cs="宋体"/>
          <w:szCs w:val="21"/>
        </w:rPr>
        <w:t>三、其他补充事宜</w:t>
      </w:r>
      <w:bookmarkEnd w:id="566"/>
      <w:bookmarkEnd w:id="567"/>
    </w:p>
    <w:p w14:paraId="41E3BC68">
      <w:pPr>
        <w:spacing w:line="360" w:lineRule="auto"/>
        <w:rPr>
          <w:rFonts w:ascii="宋体" w:hAnsi="宋体" w:eastAsia="宋体" w:cs="Times New Roman"/>
        </w:rPr>
      </w:pPr>
    </w:p>
    <w:p w14:paraId="18CFE256">
      <w:pPr>
        <w:keepNext/>
        <w:keepLines/>
        <w:spacing w:before="260" w:after="260" w:line="360" w:lineRule="auto"/>
        <w:outlineLvl w:val="1"/>
        <w:rPr>
          <w:rFonts w:ascii="宋体" w:hAnsi="宋体" w:eastAsia="宋体" w:cs="宋体"/>
          <w:szCs w:val="21"/>
        </w:rPr>
      </w:pPr>
      <w:bookmarkStart w:id="568" w:name="_Toc28359036"/>
      <w:bookmarkStart w:id="569" w:name="_Toc35393826"/>
      <w:bookmarkStart w:id="570" w:name="_Toc28359113"/>
      <w:bookmarkStart w:id="571" w:name="_Toc35393657"/>
      <w:r>
        <w:rPr>
          <w:rFonts w:hint="eastAsia" w:ascii="宋体" w:hAnsi="宋体" w:eastAsia="宋体" w:cs="宋体"/>
          <w:szCs w:val="21"/>
        </w:rPr>
        <w:t>四、凡对本次公告内容提出询问，请按以下方式联系。</w:t>
      </w:r>
      <w:bookmarkEnd w:id="568"/>
      <w:bookmarkEnd w:id="569"/>
      <w:bookmarkEnd w:id="570"/>
      <w:bookmarkEnd w:id="571"/>
    </w:p>
    <w:p w14:paraId="2403C1AF">
      <w:pPr>
        <w:keepNext/>
        <w:keepLines/>
        <w:spacing w:before="260" w:after="260" w:line="360" w:lineRule="auto"/>
        <w:ind w:left="-6" w:leftChars="-3" w:firstLine="428" w:firstLineChars="204"/>
        <w:outlineLvl w:val="1"/>
        <w:rPr>
          <w:rFonts w:ascii="宋体" w:hAnsi="宋体" w:eastAsia="宋体" w:cs="宋体"/>
          <w:szCs w:val="21"/>
        </w:rPr>
      </w:pPr>
      <w:bookmarkStart w:id="572" w:name="_Toc28359037"/>
      <w:bookmarkStart w:id="573" w:name="_Toc28359114"/>
      <w:bookmarkStart w:id="574" w:name="_Toc35393827"/>
      <w:bookmarkStart w:id="575" w:name="_Toc35393658"/>
      <w:r>
        <w:rPr>
          <w:rFonts w:hint="eastAsia" w:ascii="宋体" w:hAnsi="宋体" w:eastAsia="宋体" w:cs="宋体"/>
          <w:szCs w:val="21"/>
        </w:rPr>
        <w:t>1.采购人信息</w:t>
      </w:r>
      <w:bookmarkEnd w:id="572"/>
      <w:bookmarkEnd w:id="573"/>
      <w:bookmarkEnd w:id="574"/>
      <w:bookmarkEnd w:id="575"/>
    </w:p>
    <w:p w14:paraId="2B6B6204">
      <w:pPr>
        <w:spacing w:line="360" w:lineRule="auto"/>
        <w:ind w:firstLine="420" w:firstLineChars="200"/>
        <w:rPr>
          <w:rFonts w:ascii="宋体" w:hAnsi="宋体" w:eastAsia="宋体" w:cs="Times New Roman"/>
        </w:rPr>
      </w:pPr>
      <w:r>
        <w:rPr>
          <w:rFonts w:hint="eastAsia" w:ascii="宋体" w:hAnsi="宋体" w:eastAsia="宋体" w:cs="Times New Roman"/>
        </w:rPr>
        <w:t>名    称：</w:t>
      </w:r>
      <w:r>
        <w:rPr>
          <w:rFonts w:hint="eastAsia" w:ascii="宋体" w:hAnsi="宋体" w:eastAsia="宋体" w:cs="Times New Roman"/>
          <w:u w:val="single"/>
        </w:rPr>
        <w:t>　　　　　　　　　　　</w:t>
      </w:r>
    </w:p>
    <w:p w14:paraId="2AA65884">
      <w:pPr>
        <w:spacing w:line="360" w:lineRule="auto"/>
        <w:ind w:firstLine="420" w:firstLineChars="200"/>
        <w:rPr>
          <w:rFonts w:ascii="宋体" w:hAnsi="宋体" w:eastAsia="宋体" w:cs="Times New Roman"/>
        </w:rPr>
      </w:pPr>
      <w:r>
        <w:rPr>
          <w:rFonts w:hint="eastAsia" w:ascii="宋体" w:hAnsi="宋体" w:eastAsia="宋体" w:cs="Times New Roman"/>
        </w:rPr>
        <w:t>地    址：</w:t>
      </w:r>
      <w:r>
        <w:rPr>
          <w:rFonts w:hint="eastAsia" w:ascii="宋体" w:hAnsi="宋体" w:eastAsia="宋体" w:cs="Times New Roman"/>
          <w:u w:val="single"/>
        </w:rPr>
        <w:t>　　　　　　　　　　　</w:t>
      </w:r>
    </w:p>
    <w:p w14:paraId="1BA5DE94">
      <w:pPr>
        <w:spacing w:line="360" w:lineRule="auto"/>
        <w:ind w:firstLine="420" w:firstLineChars="200"/>
        <w:rPr>
          <w:rFonts w:ascii="宋体" w:hAnsi="宋体" w:eastAsia="宋体" w:cs="Times New Roman"/>
        </w:rPr>
      </w:pPr>
      <w:r>
        <w:rPr>
          <w:rFonts w:hint="eastAsia" w:ascii="宋体" w:hAnsi="宋体" w:eastAsia="宋体" w:cs="Times New Roman"/>
        </w:rPr>
        <w:t>联系方式：</w:t>
      </w:r>
      <w:r>
        <w:rPr>
          <w:rFonts w:hint="eastAsia" w:ascii="宋体" w:hAnsi="宋体" w:eastAsia="宋体" w:cs="Times New Roman"/>
          <w:u w:val="single"/>
        </w:rPr>
        <w:t>　　　　　　　　　　　</w:t>
      </w:r>
    </w:p>
    <w:p w14:paraId="59AA2E9E">
      <w:pPr>
        <w:keepNext/>
        <w:keepLines/>
        <w:spacing w:before="260" w:after="260" w:line="360" w:lineRule="auto"/>
        <w:ind w:left="-6" w:leftChars="-3" w:firstLine="428" w:firstLineChars="204"/>
        <w:outlineLvl w:val="1"/>
        <w:rPr>
          <w:rFonts w:ascii="宋体" w:hAnsi="宋体" w:eastAsia="宋体" w:cs="宋体"/>
          <w:szCs w:val="21"/>
        </w:rPr>
      </w:pPr>
      <w:bookmarkStart w:id="576" w:name="_Toc35393659"/>
      <w:bookmarkStart w:id="577" w:name="_Toc28359115"/>
      <w:bookmarkStart w:id="578" w:name="_Toc35393828"/>
      <w:bookmarkStart w:id="579" w:name="_Toc28359038"/>
      <w:r>
        <w:rPr>
          <w:rFonts w:hint="eastAsia" w:ascii="宋体" w:hAnsi="宋体" w:eastAsia="宋体" w:cs="宋体"/>
          <w:szCs w:val="21"/>
        </w:rPr>
        <w:t>2.采购代理机构信息（如有）</w:t>
      </w:r>
      <w:bookmarkEnd w:id="576"/>
      <w:bookmarkEnd w:id="577"/>
      <w:bookmarkEnd w:id="578"/>
      <w:bookmarkEnd w:id="579"/>
    </w:p>
    <w:p w14:paraId="2E1E623A">
      <w:pPr>
        <w:spacing w:line="360" w:lineRule="auto"/>
        <w:ind w:firstLine="420" w:firstLineChars="200"/>
        <w:rPr>
          <w:rFonts w:ascii="宋体" w:hAnsi="宋体" w:eastAsia="宋体" w:cs="Times New Roman"/>
        </w:rPr>
      </w:pPr>
      <w:r>
        <w:rPr>
          <w:rFonts w:hint="eastAsia" w:ascii="宋体" w:hAnsi="宋体" w:eastAsia="宋体" w:cs="Times New Roman"/>
        </w:rPr>
        <w:t>名    称：</w:t>
      </w:r>
      <w:r>
        <w:rPr>
          <w:rFonts w:hint="eastAsia" w:ascii="宋体" w:hAnsi="宋体" w:eastAsia="宋体" w:cs="Times New Roman"/>
          <w:u w:val="single"/>
        </w:rPr>
        <w:t>　　　　　　　　　　　</w:t>
      </w:r>
    </w:p>
    <w:p w14:paraId="3E9B85C1">
      <w:pPr>
        <w:spacing w:line="360" w:lineRule="auto"/>
        <w:ind w:firstLine="420" w:firstLineChars="200"/>
        <w:rPr>
          <w:rFonts w:ascii="宋体" w:hAnsi="宋体" w:eastAsia="宋体" w:cs="Times New Roman"/>
        </w:rPr>
      </w:pPr>
      <w:r>
        <w:rPr>
          <w:rFonts w:hint="eastAsia" w:ascii="宋体" w:hAnsi="宋体" w:eastAsia="宋体" w:cs="Times New Roman"/>
        </w:rPr>
        <w:t>地    址：</w:t>
      </w:r>
      <w:r>
        <w:rPr>
          <w:rFonts w:hint="eastAsia" w:ascii="宋体" w:hAnsi="宋体" w:eastAsia="宋体" w:cs="Times New Roman"/>
          <w:u w:val="single"/>
        </w:rPr>
        <w:t>　　　　　　　　　　　</w:t>
      </w:r>
    </w:p>
    <w:p w14:paraId="0B810C33">
      <w:pPr>
        <w:spacing w:line="360" w:lineRule="auto"/>
        <w:ind w:firstLine="420" w:firstLineChars="200"/>
        <w:rPr>
          <w:rFonts w:ascii="宋体" w:hAnsi="宋体" w:eastAsia="宋体" w:cs="Times New Roman"/>
          <w:u w:val="single"/>
        </w:rPr>
      </w:pPr>
      <w:r>
        <w:rPr>
          <w:rFonts w:hint="eastAsia" w:ascii="宋体" w:hAnsi="宋体" w:eastAsia="宋体" w:cs="Times New Roman"/>
        </w:rPr>
        <w:t>联系方式：</w:t>
      </w:r>
      <w:r>
        <w:rPr>
          <w:rFonts w:hint="eastAsia" w:ascii="宋体" w:hAnsi="宋体" w:eastAsia="宋体" w:cs="Times New Roman"/>
          <w:u w:val="single"/>
        </w:rPr>
        <w:t>　　　　　　　　　　　</w:t>
      </w:r>
    </w:p>
    <w:p w14:paraId="063C8AFF">
      <w:pPr>
        <w:keepNext/>
        <w:keepLines/>
        <w:spacing w:before="260" w:after="260" w:line="360" w:lineRule="auto"/>
        <w:ind w:left="-6" w:leftChars="-3" w:firstLine="428" w:firstLineChars="204"/>
        <w:outlineLvl w:val="1"/>
        <w:rPr>
          <w:rFonts w:ascii="宋体" w:hAnsi="宋体" w:eastAsia="宋体" w:cs="宋体"/>
          <w:szCs w:val="21"/>
        </w:rPr>
      </w:pPr>
      <w:bookmarkStart w:id="580" w:name="_Toc35393829"/>
      <w:bookmarkStart w:id="581" w:name="_Toc35393660"/>
      <w:bookmarkStart w:id="582" w:name="_Toc28359116"/>
      <w:bookmarkStart w:id="583" w:name="_Toc28359039"/>
      <w:r>
        <w:rPr>
          <w:rFonts w:hint="eastAsia" w:ascii="宋体" w:hAnsi="宋体" w:eastAsia="宋体" w:cs="宋体"/>
          <w:szCs w:val="21"/>
        </w:rPr>
        <w:t>3.项目联系方式</w:t>
      </w:r>
      <w:bookmarkEnd w:id="580"/>
      <w:bookmarkEnd w:id="581"/>
      <w:bookmarkEnd w:id="582"/>
      <w:bookmarkEnd w:id="583"/>
    </w:p>
    <w:p w14:paraId="0386B4B6">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项目联系人：</w:t>
      </w:r>
      <w:r>
        <w:rPr>
          <w:rFonts w:hint="eastAsia" w:ascii="宋体" w:hAnsi="宋体" w:eastAsia="宋体" w:cs="Times New Roman"/>
          <w:szCs w:val="21"/>
          <w:u w:val="single"/>
        </w:rPr>
        <w:t>（组织本项目采购活动的具体工作人员姓名）</w:t>
      </w:r>
    </w:p>
    <w:p w14:paraId="0EACC419">
      <w:pPr>
        <w:spacing w:line="360" w:lineRule="auto"/>
        <w:ind w:firstLine="420" w:firstLineChars="200"/>
        <w:rPr>
          <w:rFonts w:ascii="宋体" w:hAnsi="宋体" w:eastAsia="宋体" w:cs="Times New Roman"/>
          <w:u w:val="single"/>
        </w:rPr>
      </w:pPr>
      <w:r>
        <w:rPr>
          <w:rFonts w:hint="eastAsia" w:ascii="宋体" w:hAnsi="宋体" w:eastAsia="宋体" w:cs="Times New Roman"/>
        </w:rPr>
        <w:t>电　　 话：</w:t>
      </w:r>
      <w:r>
        <w:rPr>
          <w:rFonts w:hint="eastAsia" w:ascii="宋体" w:hAnsi="宋体" w:eastAsia="宋体" w:cs="Times New Roman"/>
          <w:u w:val="single"/>
        </w:rPr>
        <w:t>　　　　　　　　　　　　</w:t>
      </w:r>
    </w:p>
    <w:p w14:paraId="6A2E359B">
      <w:pPr>
        <w:widowControl/>
        <w:spacing w:line="360" w:lineRule="auto"/>
        <w:jc w:val="left"/>
        <w:rPr>
          <w:rFonts w:ascii="宋体" w:hAnsi="宋体" w:eastAsia="宋体" w:cs="Times New Roman"/>
          <w:b/>
          <w:bCs/>
          <w:kern w:val="44"/>
        </w:rPr>
      </w:pPr>
      <w:r>
        <w:rPr>
          <w:rFonts w:hint="eastAsia" w:ascii="宋体" w:hAnsi="宋体" w:eastAsia="宋体" w:cs="Times New Roman"/>
        </w:rPr>
        <w:br w:type="page"/>
      </w:r>
    </w:p>
    <w:p w14:paraId="1A0DAAD2">
      <w:pPr>
        <w:keepNext/>
        <w:keepLines/>
        <w:tabs>
          <w:tab w:val="left" w:pos="0"/>
        </w:tabs>
        <w:autoSpaceDE w:val="0"/>
        <w:autoSpaceDN w:val="0"/>
        <w:adjustRightInd w:val="0"/>
        <w:spacing w:line="360" w:lineRule="auto"/>
        <w:jc w:val="center"/>
        <w:outlineLvl w:val="0"/>
        <w:rPr>
          <w:rFonts w:ascii="宋体" w:hAnsi="宋体" w:eastAsia="宋体" w:cs="Times New Roman"/>
          <w:b/>
          <w:bCs/>
          <w:kern w:val="44"/>
          <w:szCs w:val="21"/>
        </w:rPr>
      </w:pPr>
      <w:bookmarkStart w:id="584" w:name="_Toc25417"/>
      <w:bookmarkStart w:id="585" w:name="_Toc35393830"/>
      <w:bookmarkStart w:id="586" w:name="_Toc28359040"/>
      <w:r>
        <w:rPr>
          <w:rFonts w:hint="eastAsia" w:ascii="宋体" w:hAnsi="宋体" w:eastAsia="宋体" w:cs="Times New Roman"/>
          <w:b/>
          <w:bCs/>
          <w:kern w:val="44"/>
          <w:szCs w:val="21"/>
        </w:rPr>
        <w:t>合同公告</w:t>
      </w:r>
      <w:bookmarkEnd w:id="584"/>
      <w:bookmarkEnd w:id="585"/>
      <w:bookmarkEnd w:id="586"/>
    </w:p>
    <w:p w14:paraId="516B30F7">
      <w:pPr>
        <w:spacing w:line="360" w:lineRule="auto"/>
        <w:rPr>
          <w:rFonts w:ascii="宋体" w:hAnsi="宋体" w:eastAsia="宋体" w:cs="Times New Roman"/>
        </w:rPr>
      </w:pPr>
    </w:p>
    <w:p w14:paraId="44C47D75">
      <w:pPr>
        <w:spacing w:line="360" w:lineRule="auto"/>
        <w:rPr>
          <w:rFonts w:ascii="宋体" w:hAnsi="宋体" w:eastAsia="宋体" w:cs="Times New Roman"/>
        </w:rPr>
      </w:pPr>
      <w:r>
        <w:rPr>
          <w:rFonts w:hint="eastAsia" w:ascii="宋体" w:hAnsi="宋体" w:eastAsia="宋体" w:cs="Times New Roman"/>
        </w:rPr>
        <w:t>一、合同编号：</w:t>
      </w:r>
      <w:r>
        <w:rPr>
          <w:rFonts w:hint="eastAsia" w:ascii="宋体" w:hAnsi="宋体" w:eastAsia="宋体" w:cs="Times New Roman"/>
          <w:u w:val="single"/>
        </w:rPr>
        <w:t>　　　　　　　　　　　</w:t>
      </w:r>
    </w:p>
    <w:p w14:paraId="3A9F2221">
      <w:pPr>
        <w:spacing w:line="360" w:lineRule="auto"/>
        <w:rPr>
          <w:rFonts w:ascii="宋体" w:hAnsi="宋体" w:eastAsia="宋体" w:cs="Times New Roman"/>
        </w:rPr>
      </w:pPr>
      <w:r>
        <w:rPr>
          <w:rFonts w:hint="eastAsia" w:ascii="宋体" w:hAnsi="宋体" w:eastAsia="宋体" w:cs="Times New Roman"/>
        </w:rPr>
        <w:t>二、合同名称：</w:t>
      </w:r>
      <w:r>
        <w:rPr>
          <w:rFonts w:hint="eastAsia" w:ascii="宋体" w:hAnsi="宋体" w:eastAsia="宋体" w:cs="Times New Roman"/>
          <w:u w:val="single"/>
        </w:rPr>
        <w:t>　　　　　　　　　　　</w:t>
      </w:r>
    </w:p>
    <w:p w14:paraId="7BB7C47F">
      <w:pPr>
        <w:spacing w:line="360" w:lineRule="auto"/>
        <w:rPr>
          <w:rFonts w:ascii="宋体" w:hAnsi="宋体" w:eastAsia="宋体" w:cs="Times New Roman"/>
        </w:rPr>
      </w:pPr>
      <w:r>
        <w:rPr>
          <w:rFonts w:hint="eastAsia" w:ascii="宋体" w:hAnsi="宋体" w:eastAsia="宋体" w:cs="Times New Roman"/>
        </w:rPr>
        <w:t>三、项目编号（或招标编号、政府采购计划编号、采购计划备案文号等，如有）：</w:t>
      </w:r>
      <w:r>
        <w:rPr>
          <w:rFonts w:hint="eastAsia" w:ascii="宋体" w:hAnsi="宋体" w:eastAsia="宋体" w:cs="Times New Roman"/>
          <w:u w:val="single"/>
        </w:rPr>
        <w:t>　　　　　　　　　　　</w:t>
      </w:r>
    </w:p>
    <w:p w14:paraId="67D08B3F">
      <w:pPr>
        <w:spacing w:line="360" w:lineRule="auto"/>
        <w:rPr>
          <w:rFonts w:ascii="宋体" w:hAnsi="宋体" w:eastAsia="宋体" w:cs="Times New Roman"/>
        </w:rPr>
      </w:pPr>
      <w:r>
        <w:rPr>
          <w:rFonts w:hint="eastAsia" w:ascii="宋体" w:hAnsi="宋体" w:eastAsia="宋体" w:cs="Times New Roman"/>
        </w:rPr>
        <w:t>四、项目名称：</w:t>
      </w:r>
      <w:r>
        <w:rPr>
          <w:rFonts w:hint="eastAsia" w:ascii="宋体" w:hAnsi="宋体" w:eastAsia="宋体" w:cs="Times New Roman"/>
          <w:u w:val="single"/>
        </w:rPr>
        <w:t>　　　　　　　　　　　</w:t>
      </w:r>
    </w:p>
    <w:p w14:paraId="0E14E9EE">
      <w:pPr>
        <w:spacing w:line="360" w:lineRule="auto"/>
        <w:rPr>
          <w:rFonts w:ascii="宋体" w:hAnsi="宋体" w:eastAsia="宋体" w:cs="Times New Roman"/>
        </w:rPr>
      </w:pPr>
      <w:r>
        <w:rPr>
          <w:rFonts w:hint="eastAsia" w:ascii="宋体" w:hAnsi="宋体" w:eastAsia="宋体" w:cs="Times New Roman"/>
        </w:rPr>
        <w:t>五、合同主体</w:t>
      </w:r>
    </w:p>
    <w:p w14:paraId="484B4C97">
      <w:pPr>
        <w:spacing w:line="360" w:lineRule="auto"/>
        <w:ind w:firstLine="420" w:firstLineChars="200"/>
        <w:rPr>
          <w:rFonts w:ascii="宋体" w:hAnsi="宋体" w:eastAsia="宋体" w:cs="Times New Roman"/>
          <w:u w:val="single"/>
        </w:rPr>
      </w:pPr>
      <w:r>
        <w:rPr>
          <w:rFonts w:hint="eastAsia" w:ascii="宋体" w:hAnsi="宋体" w:eastAsia="宋体" w:cs="Times New Roman"/>
        </w:rPr>
        <w:t>采购人（甲方）：</w:t>
      </w:r>
      <w:r>
        <w:rPr>
          <w:rFonts w:hint="eastAsia" w:ascii="宋体" w:hAnsi="宋体" w:eastAsia="宋体" w:cs="Times New Roman"/>
          <w:u w:val="single"/>
        </w:rPr>
        <w:t>　　　　　　　　　　　</w:t>
      </w:r>
    </w:p>
    <w:p w14:paraId="556F47C3">
      <w:pPr>
        <w:spacing w:line="360" w:lineRule="auto"/>
        <w:ind w:firstLine="420" w:firstLineChars="200"/>
        <w:rPr>
          <w:rFonts w:ascii="宋体" w:hAnsi="宋体" w:eastAsia="宋体" w:cs="Times New Roman"/>
          <w:u w:val="single"/>
        </w:rPr>
      </w:pPr>
      <w:r>
        <w:rPr>
          <w:rFonts w:hint="eastAsia" w:ascii="宋体" w:hAnsi="宋体" w:eastAsia="宋体" w:cs="Times New Roman"/>
        </w:rPr>
        <w:t>地  址：</w:t>
      </w:r>
      <w:r>
        <w:rPr>
          <w:rFonts w:hint="eastAsia" w:ascii="宋体" w:hAnsi="宋体" w:eastAsia="宋体" w:cs="Times New Roman"/>
          <w:u w:val="single"/>
        </w:rPr>
        <w:t>　　　　　　　　　　　</w:t>
      </w:r>
    </w:p>
    <w:p w14:paraId="4E874299">
      <w:pPr>
        <w:spacing w:line="360" w:lineRule="auto"/>
        <w:ind w:firstLine="420" w:firstLineChars="200"/>
        <w:rPr>
          <w:rFonts w:ascii="宋体" w:hAnsi="宋体" w:eastAsia="宋体" w:cs="Times New Roman"/>
          <w:u w:val="single"/>
        </w:rPr>
      </w:pPr>
      <w:r>
        <w:rPr>
          <w:rFonts w:hint="eastAsia" w:ascii="宋体" w:hAnsi="宋体" w:eastAsia="宋体" w:cs="Times New Roman"/>
        </w:rPr>
        <w:t>联系方式：</w:t>
      </w:r>
      <w:r>
        <w:rPr>
          <w:rFonts w:hint="eastAsia" w:ascii="宋体" w:hAnsi="宋体" w:eastAsia="宋体" w:cs="Times New Roman"/>
          <w:u w:val="single"/>
        </w:rPr>
        <w:t>　　　　　　　　　　　</w:t>
      </w:r>
    </w:p>
    <w:p w14:paraId="29AAF23C">
      <w:pPr>
        <w:spacing w:line="360" w:lineRule="auto"/>
        <w:ind w:firstLine="420" w:firstLineChars="200"/>
        <w:rPr>
          <w:rFonts w:ascii="宋体" w:hAnsi="宋体" w:eastAsia="宋体" w:cs="Times New Roman"/>
          <w:u w:val="single"/>
        </w:rPr>
      </w:pPr>
      <w:r>
        <w:rPr>
          <w:rFonts w:hint="eastAsia" w:ascii="宋体" w:hAnsi="宋体" w:eastAsia="宋体" w:cs="Times New Roman"/>
        </w:rPr>
        <w:t>供应商（乙方）：</w:t>
      </w:r>
      <w:r>
        <w:rPr>
          <w:rFonts w:hint="eastAsia" w:ascii="宋体" w:hAnsi="宋体" w:eastAsia="宋体" w:cs="Times New Roman"/>
          <w:u w:val="single"/>
        </w:rPr>
        <w:t>　　　　　　　　　　　</w:t>
      </w:r>
    </w:p>
    <w:p w14:paraId="00994C21">
      <w:pPr>
        <w:spacing w:line="360" w:lineRule="auto"/>
        <w:ind w:firstLine="420" w:firstLineChars="200"/>
        <w:rPr>
          <w:rFonts w:ascii="宋体" w:hAnsi="宋体" w:eastAsia="宋体" w:cs="Times New Roman"/>
          <w:u w:val="single"/>
        </w:rPr>
      </w:pPr>
      <w:r>
        <w:rPr>
          <w:rFonts w:hint="eastAsia" w:ascii="宋体" w:hAnsi="宋体" w:eastAsia="宋体" w:cs="Times New Roman"/>
        </w:rPr>
        <w:t>地  址：</w:t>
      </w:r>
      <w:r>
        <w:rPr>
          <w:rFonts w:hint="eastAsia" w:ascii="宋体" w:hAnsi="宋体" w:eastAsia="宋体" w:cs="Times New Roman"/>
          <w:u w:val="single"/>
        </w:rPr>
        <w:t>　　　　　　　　　　　</w:t>
      </w:r>
    </w:p>
    <w:p w14:paraId="072A05A6">
      <w:pPr>
        <w:spacing w:line="360" w:lineRule="auto"/>
        <w:ind w:firstLine="420" w:firstLineChars="200"/>
        <w:rPr>
          <w:rFonts w:ascii="宋体" w:hAnsi="宋体" w:eastAsia="宋体" w:cs="Times New Roman"/>
        </w:rPr>
      </w:pPr>
      <w:r>
        <w:rPr>
          <w:rFonts w:hint="eastAsia" w:ascii="宋体" w:hAnsi="宋体" w:eastAsia="宋体" w:cs="Times New Roman"/>
        </w:rPr>
        <w:t>联系方式：</w:t>
      </w:r>
      <w:r>
        <w:rPr>
          <w:rFonts w:hint="eastAsia" w:ascii="宋体" w:hAnsi="宋体" w:eastAsia="宋体" w:cs="Times New Roman"/>
          <w:u w:val="single"/>
        </w:rPr>
        <w:t>　　　　　　　　　　　</w:t>
      </w:r>
    </w:p>
    <w:p w14:paraId="331F0FBC">
      <w:pPr>
        <w:spacing w:line="360" w:lineRule="auto"/>
        <w:rPr>
          <w:rFonts w:ascii="宋体" w:hAnsi="宋体" w:eastAsia="宋体" w:cs="Times New Roman"/>
        </w:rPr>
      </w:pPr>
      <w:r>
        <w:rPr>
          <w:rFonts w:hint="eastAsia" w:ascii="宋体" w:hAnsi="宋体" w:eastAsia="宋体" w:cs="Times New Roman"/>
        </w:rPr>
        <w:t>六、合同主要信息</w:t>
      </w:r>
    </w:p>
    <w:p w14:paraId="2E369D7F">
      <w:pPr>
        <w:spacing w:line="360" w:lineRule="auto"/>
        <w:ind w:firstLine="420" w:firstLineChars="200"/>
        <w:rPr>
          <w:rFonts w:ascii="宋体" w:hAnsi="宋体" w:eastAsia="宋体" w:cs="Times New Roman"/>
        </w:rPr>
      </w:pPr>
      <w:r>
        <w:rPr>
          <w:rFonts w:hint="eastAsia" w:ascii="宋体" w:hAnsi="宋体" w:eastAsia="宋体" w:cs="Times New Roman"/>
        </w:rPr>
        <w:t>主要标的名称：</w:t>
      </w:r>
      <w:r>
        <w:rPr>
          <w:rFonts w:hint="eastAsia" w:ascii="宋体" w:hAnsi="宋体" w:eastAsia="宋体" w:cs="Times New Roman"/>
          <w:u w:val="single"/>
        </w:rPr>
        <w:t>　　　　　　　　　　　</w:t>
      </w:r>
    </w:p>
    <w:p w14:paraId="7DD56735">
      <w:pPr>
        <w:spacing w:line="360" w:lineRule="auto"/>
        <w:ind w:firstLine="420" w:firstLineChars="200"/>
        <w:rPr>
          <w:rFonts w:ascii="宋体" w:hAnsi="宋体" w:eastAsia="宋体" w:cs="Times New Roman"/>
        </w:rPr>
      </w:pPr>
      <w:r>
        <w:rPr>
          <w:rFonts w:hint="eastAsia" w:ascii="宋体" w:hAnsi="宋体" w:eastAsia="宋体" w:cs="Times New Roman"/>
        </w:rPr>
        <w:t>规格型号（或服务要求）：</w:t>
      </w:r>
      <w:r>
        <w:rPr>
          <w:rFonts w:hint="eastAsia" w:ascii="宋体" w:hAnsi="宋体" w:eastAsia="宋体" w:cs="Times New Roman"/>
          <w:u w:val="single"/>
        </w:rPr>
        <w:t>　　　　　　　　　　　</w:t>
      </w:r>
    </w:p>
    <w:p w14:paraId="387A8107">
      <w:pPr>
        <w:spacing w:line="360" w:lineRule="auto"/>
        <w:ind w:firstLine="420" w:firstLineChars="200"/>
        <w:rPr>
          <w:rFonts w:ascii="宋体" w:hAnsi="宋体" w:eastAsia="宋体" w:cs="Times New Roman"/>
        </w:rPr>
      </w:pPr>
      <w:r>
        <w:rPr>
          <w:rFonts w:hint="eastAsia" w:ascii="宋体" w:hAnsi="宋体" w:eastAsia="宋体" w:cs="Times New Roman"/>
        </w:rPr>
        <w:t>主要标的数量：</w:t>
      </w:r>
      <w:r>
        <w:rPr>
          <w:rFonts w:hint="eastAsia" w:ascii="宋体" w:hAnsi="宋体" w:eastAsia="宋体" w:cs="Times New Roman"/>
          <w:u w:val="single"/>
        </w:rPr>
        <w:t>　　　　　　　　　　　</w:t>
      </w:r>
    </w:p>
    <w:p w14:paraId="74FDB0E6">
      <w:pPr>
        <w:spacing w:line="360" w:lineRule="auto"/>
        <w:ind w:firstLine="420" w:firstLineChars="200"/>
        <w:rPr>
          <w:rFonts w:ascii="宋体" w:hAnsi="宋体" w:eastAsia="宋体" w:cs="Times New Roman"/>
        </w:rPr>
      </w:pPr>
      <w:r>
        <w:rPr>
          <w:rFonts w:hint="eastAsia" w:ascii="宋体" w:hAnsi="宋体" w:eastAsia="宋体" w:cs="Times New Roman"/>
        </w:rPr>
        <w:t>主要标的单价：</w:t>
      </w:r>
      <w:r>
        <w:rPr>
          <w:rFonts w:hint="eastAsia" w:ascii="宋体" w:hAnsi="宋体" w:eastAsia="宋体" w:cs="Times New Roman"/>
          <w:u w:val="single"/>
        </w:rPr>
        <w:t>　　　　　　　　　　　</w:t>
      </w:r>
    </w:p>
    <w:p w14:paraId="2AE3DB4A">
      <w:pPr>
        <w:spacing w:line="360" w:lineRule="auto"/>
        <w:ind w:firstLine="420" w:firstLineChars="200"/>
        <w:rPr>
          <w:rFonts w:ascii="宋体" w:hAnsi="宋体" w:eastAsia="宋体" w:cs="Times New Roman"/>
          <w:u w:val="single"/>
        </w:rPr>
      </w:pPr>
      <w:r>
        <w:rPr>
          <w:rFonts w:hint="eastAsia" w:ascii="宋体" w:hAnsi="宋体" w:eastAsia="宋体" w:cs="Times New Roman"/>
        </w:rPr>
        <w:t>合同金额：</w:t>
      </w:r>
      <w:r>
        <w:rPr>
          <w:rFonts w:hint="eastAsia" w:ascii="宋体" w:hAnsi="宋体" w:eastAsia="宋体" w:cs="Times New Roman"/>
          <w:u w:val="single"/>
        </w:rPr>
        <w:t>　　　　　　　　　　　</w:t>
      </w:r>
    </w:p>
    <w:p w14:paraId="6C0F75DD">
      <w:pPr>
        <w:spacing w:line="360" w:lineRule="auto"/>
        <w:ind w:firstLine="420" w:firstLineChars="200"/>
        <w:rPr>
          <w:rFonts w:ascii="宋体" w:hAnsi="宋体" w:eastAsia="宋体" w:cs="Times New Roman"/>
        </w:rPr>
      </w:pPr>
      <w:r>
        <w:rPr>
          <w:rFonts w:hint="eastAsia" w:ascii="宋体" w:hAnsi="宋体" w:eastAsia="宋体" w:cs="Times New Roman"/>
        </w:rPr>
        <w:t>履约期限、地点等简要信息：</w:t>
      </w:r>
      <w:r>
        <w:rPr>
          <w:rFonts w:hint="eastAsia" w:ascii="宋体" w:hAnsi="宋体" w:eastAsia="宋体" w:cs="Times New Roman"/>
          <w:u w:val="single"/>
        </w:rPr>
        <w:t>　　　　　　　　　　　</w:t>
      </w:r>
    </w:p>
    <w:p w14:paraId="1C39832E">
      <w:pPr>
        <w:spacing w:line="360" w:lineRule="auto"/>
        <w:ind w:firstLine="420" w:firstLineChars="200"/>
        <w:rPr>
          <w:rFonts w:ascii="宋体" w:hAnsi="宋体" w:eastAsia="宋体" w:cs="Times New Roman"/>
        </w:rPr>
      </w:pPr>
      <w:r>
        <w:rPr>
          <w:rFonts w:hint="eastAsia" w:ascii="宋体" w:hAnsi="宋体" w:eastAsia="宋体" w:cs="Times New Roman"/>
        </w:rPr>
        <w:t>采购方式：</w:t>
      </w:r>
      <w:r>
        <w:rPr>
          <w:rFonts w:hint="eastAsia" w:ascii="宋体" w:hAnsi="宋体" w:eastAsia="宋体" w:cs="Times New Roman"/>
          <w:u w:val="single"/>
        </w:rPr>
        <w:t>（如公开招标、竞争性磋商、单一来源采购等）</w:t>
      </w:r>
    </w:p>
    <w:p w14:paraId="0360A327">
      <w:pPr>
        <w:spacing w:line="360" w:lineRule="auto"/>
        <w:rPr>
          <w:rFonts w:ascii="宋体" w:hAnsi="宋体" w:eastAsia="宋体" w:cs="Times New Roman"/>
        </w:rPr>
      </w:pPr>
      <w:r>
        <w:rPr>
          <w:rFonts w:hint="eastAsia" w:ascii="宋体" w:hAnsi="宋体" w:eastAsia="宋体" w:cs="Times New Roman"/>
        </w:rPr>
        <w:t xml:space="preserve">七、合同签订日期： </w:t>
      </w:r>
      <w:r>
        <w:rPr>
          <w:rFonts w:hint="eastAsia" w:ascii="宋体" w:hAnsi="宋体" w:eastAsia="宋体" w:cs="Times New Roman"/>
          <w:u w:val="single"/>
        </w:rPr>
        <w:t xml:space="preserve"> 　　　　　　　　　　</w:t>
      </w:r>
    </w:p>
    <w:p w14:paraId="6163F77C">
      <w:pPr>
        <w:spacing w:line="360" w:lineRule="auto"/>
        <w:rPr>
          <w:rFonts w:ascii="宋体" w:hAnsi="宋体" w:eastAsia="宋体" w:cs="Times New Roman"/>
        </w:rPr>
      </w:pPr>
      <w:r>
        <w:rPr>
          <w:rFonts w:hint="eastAsia" w:ascii="宋体" w:hAnsi="宋体" w:eastAsia="宋体" w:cs="Times New Roman"/>
        </w:rPr>
        <w:t>八、合同公告日期：</w:t>
      </w:r>
      <w:r>
        <w:rPr>
          <w:rFonts w:hint="eastAsia" w:ascii="宋体" w:hAnsi="宋体" w:eastAsia="宋体" w:cs="Times New Roman"/>
          <w:u w:val="single"/>
        </w:rPr>
        <w:t>　　　　　　　　　　　</w:t>
      </w:r>
    </w:p>
    <w:p w14:paraId="54CB73B4">
      <w:pPr>
        <w:spacing w:line="360" w:lineRule="auto"/>
        <w:rPr>
          <w:rFonts w:ascii="宋体" w:hAnsi="宋体" w:eastAsia="宋体" w:cs="Times New Roman"/>
        </w:rPr>
      </w:pPr>
      <w:r>
        <w:rPr>
          <w:rFonts w:hint="eastAsia" w:ascii="宋体" w:hAnsi="宋体" w:eastAsia="宋体" w:cs="Times New Roman"/>
        </w:rPr>
        <w:t>九、其他补充事宜：</w:t>
      </w:r>
      <w:r>
        <w:rPr>
          <w:rFonts w:hint="eastAsia" w:ascii="宋体" w:hAnsi="宋体" w:eastAsia="宋体" w:cs="Times New Roman"/>
          <w:u w:val="single"/>
        </w:rPr>
        <w:t>　　　　　　　　　　　</w:t>
      </w:r>
    </w:p>
    <w:p w14:paraId="7FDD3120">
      <w:pPr>
        <w:spacing w:line="360" w:lineRule="auto"/>
        <w:ind w:firstLine="420" w:firstLineChars="200"/>
        <w:rPr>
          <w:rFonts w:ascii="宋体" w:hAnsi="宋体" w:eastAsia="宋体" w:cs="Times New Roman"/>
        </w:rPr>
      </w:pPr>
      <w:r>
        <w:rPr>
          <w:rFonts w:hint="eastAsia" w:ascii="宋体" w:hAnsi="宋体" w:eastAsia="宋体" w:cs="Times New Roman"/>
        </w:rPr>
        <w:t>附件：上传合同（采购人应当按照《政府采购法实施条例》有关要求，将政府采购合同中涉及国家秘密、商业秘密的内容删除后予以公开）</w:t>
      </w:r>
    </w:p>
    <w:p w14:paraId="03E4D045">
      <w:pPr>
        <w:widowControl/>
        <w:spacing w:line="360" w:lineRule="auto"/>
        <w:ind w:firstLine="420" w:firstLineChars="200"/>
        <w:jc w:val="left"/>
        <w:rPr>
          <w:rFonts w:ascii="宋体" w:hAnsi="宋体" w:eastAsia="宋体" w:cs="Times New Roman"/>
        </w:rPr>
      </w:pPr>
    </w:p>
    <w:p w14:paraId="3486BD66">
      <w:pPr>
        <w:spacing w:line="360" w:lineRule="auto"/>
        <w:rPr>
          <w:rFonts w:ascii="宋体" w:hAnsi="宋体" w:eastAsia="宋体" w:cs="Times New Roman"/>
        </w:rPr>
      </w:pPr>
    </w:p>
    <w:p w14:paraId="6392BA01">
      <w:pPr>
        <w:spacing w:line="360" w:lineRule="auto"/>
        <w:rPr>
          <w:rFonts w:ascii="宋体" w:hAnsi="宋体" w:eastAsia="宋体" w:cs="Times New Roman"/>
        </w:rPr>
        <w:sectPr>
          <w:pgSz w:w="11910" w:h="16840"/>
          <w:pgMar w:top="1400" w:right="1240" w:bottom="1220" w:left="1240" w:header="877" w:footer="1033" w:gutter="0"/>
          <w:cols w:space="720" w:num="1"/>
        </w:sectPr>
      </w:pPr>
    </w:p>
    <w:p w14:paraId="4FDDA5EB">
      <w:pPr>
        <w:keepNext/>
        <w:keepLines/>
        <w:tabs>
          <w:tab w:val="left" w:pos="1126"/>
        </w:tabs>
        <w:spacing w:before="120" w:after="100" w:afterAutospacing="1" w:line="360" w:lineRule="auto"/>
        <w:jc w:val="center"/>
        <w:outlineLvl w:val="0"/>
        <w:rPr>
          <w:rFonts w:ascii="宋体" w:hAnsi="宋体" w:eastAsia="宋体" w:cs="Times New Roman"/>
          <w:b/>
          <w:bCs/>
          <w:kern w:val="44"/>
          <w:szCs w:val="21"/>
        </w:rPr>
      </w:pPr>
      <w:bookmarkStart w:id="587" w:name="_bookmark7"/>
      <w:bookmarkEnd w:id="587"/>
      <w:bookmarkStart w:id="588" w:name="_bookmark6"/>
      <w:bookmarkEnd w:id="588"/>
      <w:bookmarkStart w:id="589" w:name="_Toc14762"/>
      <w:r>
        <w:rPr>
          <w:rFonts w:ascii="宋体" w:hAnsi="宋体" w:eastAsia="宋体" w:cs="Times New Roman"/>
          <w:b/>
          <w:bCs/>
          <w:kern w:val="44"/>
          <w:szCs w:val="21"/>
        </w:rPr>
        <w:t>第</w:t>
      </w:r>
      <w:r>
        <w:rPr>
          <w:rFonts w:hint="eastAsia" w:ascii="宋体" w:hAnsi="宋体" w:eastAsia="宋体" w:cs="Times New Roman"/>
          <w:b/>
          <w:bCs/>
          <w:kern w:val="44"/>
          <w:szCs w:val="21"/>
        </w:rPr>
        <w:t>十</w:t>
      </w:r>
      <w:r>
        <w:rPr>
          <w:rFonts w:ascii="宋体" w:hAnsi="宋体" w:eastAsia="宋体" w:cs="Times New Roman"/>
          <w:b/>
          <w:bCs/>
          <w:kern w:val="44"/>
          <w:szCs w:val="21"/>
        </w:rPr>
        <w:t>章</w:t>
      </w:r>
      <w:r>
        <w:rPr>
          <w:rFonts w:ascii="宋体" w:hAnsi="宋体" w:eastAsia="宋体" w:cs="Times New Roman"/>
          <w:b/>
          <w:bCs/>
          <w:kern w:val="44"/>
          <w:szCs w:val="21"/>
        </w:rPr>
        <w:tab/>
      </w:r>
      <w:r>
        <w:rPr>
          <w:rFonts w:ascii="宋体" w:hAnsi="宋体" w:eastAsia="宋体" w:cs="Times New Roman"/>
          <w:b/>
          <w:bCs/>
          <w:kern w:val="44"/>
          <w:szCs w:val="21"/>
        </w:rPr>
        <w:t>政府采购供应商质疑函范本</w:t>
      </w:r>
      <w:bookmarkEnd w:id="589"/>
    </w:p>
    <w:p w14:paraId="3C4B8CFD">
      <w:pPr>
        <w:spacing w:before="100" w:beforeAutospacing="1" w:line="360" w:lineRule="auto"/>
        <w:ind w:left="1707" w:right="1701"/>
        <w:jc w:val="center"/>
        <w:rPr>
          <w:rFonts w:ascii="宋体" w:hAnsi="宋体" w:eastAsia="宋体" w:cs="Times New Roman"/>
          <w:b/>
        </w:rPr>
      </w:pPr>
      <w:r>
        <w:rPr>
          <w:rFonts w:hint="eastAsia" w:ascii="宋体" w:hAnsi="宋体" w:eastAsia="宋体" w:cs="Times New Roman"/>
          <w:b/>
        </w:rPr>
        <w:t>质疑函范本</w:t>
      </w:r>
    </w:p>
    <w:p w14:paraId="1103CF33">
      <w:pPr>
        <w:keepNext/>
        <w:keepLines/>
        <w:spacing w:before="280" w:after="290" w:line="376" w:lineRule="auto"/>
        <w:outlineLvl w:val="3"/>
        <w:rPr>
          <w:rFonts w:ascii="Cambria" w:hAnsi="Cambria" w:eastAsia="宋体" w:cs="Times New Roman"/>
          <w:b/>
          <w:bCs/>
          <w:sz w:val="28"/>
          <w:szCs w:val="28"/>
        </w:rPr>
      </w:pPr>
      <w:r>
        <w:rPr>
          <w:rFonts w:ascii="Cambria" w:hAnsi="Cambria" w:eastAsia="宋体" w:cs="Times New Roman"/>
          <w:b/>
          <w:bCs/>
          <w:sz w:val="28"/>
          <w:szCs w:val="28"/>
        </w:rPr>
        <w:t>一、质疑供应商基本信息</w:t>
      </w:r>
    </w:p>
    <w:p w14:paraId="4720C016">
      <w:pPr>
        <w:tabs>
          <w:tab w:val="left" w:pos="4160"/>
          <w:tab w:val="left" w:pos="4280"/>
          <w:tab w:val="left" w:pos="4400"/>
          <w:tab w:val="left" w:pos="6851"/>
        </w:tabs>
        <w:spacing w:before="161" w:after="120" w:line="360" w:lineRule="auto"/>
        <w:ind w:left="560" w:right="2572"/>
        <w:rPr>
          <w:rFonts w:ascii="Calibri" w:hAnsi="Calibri" w:eastAsia="宋体" w:cs="Times New Roman"/>
          <w:b/>
          <w:szCs w:val="21"/>
        </w:rPr>
      </w:pPr>
      <w:r>
        <w:rPr>
          <w:rFonts w:ascii="Calibri" w:hAnsi="Calibri" w:eastAsia="宋体" w:cs="Times New Roman"/>
          <w:spacing w:val="-1"/>
          <w:szCs w:val="21"/>
        </w:rPr>
        <w:t>质</w:t>
      </w:r>
      <w:r>
        <w:rPr>
          <w:rFonts w:ascii="Calibri" w:hAnsi="Calibri" w:eastAsia="宋体" w:cs="Times New Roman"/>
          <w:szCs w:val="21"/>
        </w:rPr>
        <w:t>疑供应商：</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 xml:space="preserve"> </w:t>
      </w:r>
      <w:r>
        <w:rPr>
          <w:rFonts w:ascii="Calibri" w:hAnsi="Calibri" w:eastAsia="宋体" w:cs="Times New Roman"/>
          <w:szCs w:val="21"/>
        </w:rPr>
        <w:t>地址</w:t>
      </w:r>
      <w:r>
        <w:rPr>
          <w:rFonts w:ascii="Calibri" w:hAnsi="Calibri" w:eastAsia="宋体" w:cs="Times New Roman"/>
          <w:spacing w:val="14"/>
          <w:szCs w:val="21"/>
        </w:rPr>
        <w:t>：</w:t>
      </w:r>
      <w:r>
        <w:rPr>
          <w:rFonts w:ascii="Calibri" w:hAnsi="Calibri" w:eastAsia="宋体" w:cs="Times New Roman"/>
          <w:spacing w:val="14"/>
          <w:szCs w:val="21"/>
          <w:u w:val="single"/>
        </w:rPr>
        <w:t xml:space="preserve"> </w:t>
      </w:r>
      <w:r>
        <w:rPr>
          <w:rFonts w:ascii="Calibri" w:hAnsi="Calibri" w:eastAsia="宋体" w:cs="Times New Roman"/>
          <w:spacing w:val="14"/>
          <w:szCs w:val="21"/>
          <w:u w:val="single"/>
        </w:rPr>
        <w:tab/>
      </w:r>
      <w:r>
        <w:rPr>
          <w:rFonts w:ascii="Calibri" w:hAnsi="Calibri" w:eastAsia="宋体" w:cs="Times New Roman"/>
          <w:spacing w:val="14"/>
          <w:szCs w:val="21"/>
          <w:u w:val="single"/>
        </w:rPr>
        <w:tab/>
      </w:r>
      <w:r>
        <w:rPr>
          <w:rFonts w:ascii="Calibri" w:hAnsi="Calibri" w:eastAsia="宋体" w:cs="Times New Roman"/>
          <w:spacing w:val="14"/>
          <w:szCs w:val="21"/>
          <w:u w:val="single"/>
        </w:rPr>
        <w:tab/>
      </w:r>
      <w:r>
        <w:rPr>
          <w:rFonts w:ascii="Calibri" w:hAnsi="Calibri" w:eastAsia="宋体" w:cs="Times New Roman"/>
          <w:szCs w:val="21"/>
        </w:rPr>
        <w:t>邮编：</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 xml:space="preserve"> </w:t>
      </w:r>
      <w:r>
        <w:rPr>
          <w:rFonts w:ascii="Calibri" w:hAnsi="Calibri" w:eastAsia="宋体" w:cs="Times New Roman"/>
          <w:szCs w:val="21"/>
        </w:rPr>
        <w:t>联系人</w:t>
      </w:r>
      <w:r>
        <w:rPr>
          <w:rFonts w:ascii="Calibri" w:hAnsi="Calibri" w:eastAsia="宋体" w:cs="Times New Roman"/>
          <w:spacing w:val="4"/>
          <w:szCs w:val="21"/>
        </w:rPr>
        <w:t>：</w:t>
      </w:r>
      <w:r>
        <w:rPr>
          <w:rFonts w:ascii="Calibri" w:hAnsi="Calibri" w:eastAsia="宋体" w:cs="Times New Roman"/>
          <w:spacing w:val="4"/>
          <w:szCs w:val="21"/>
          <w:u w:val="single"/>
        </w:rPr>
        <w:t xml:space="preserve"> </w:t>
      </w:r>
      <w:r>
        <w:rPr>
          <w:rFonts w:ascii="Calibri" w:hAnsi="Calibri" w:eastAsia="宋体" w:cs="Times New Roman"/>
          <w:spacing w:val="4"/>
          <w:szCs w:val="21"/>
          <w:u w:val="single"/>
        </w:rPr>
        <w:tab/>
      </w:r>
      <w:r>
        <w:rPr>
          <w:rFonts w:ascii="Calibri" w:hAnsi="Calibri" w:eastAsia="宋体" w:cs="Times New Roman"/>
          <w:szCs w:val="21"/>
        </w:rPr>
        <w:t>联系电话：</w:t>
      </w:r>
      <w:r>
        <w:rPr>
          <w:rFonts w:ascii="Calibri" w:hAnsi="Calibri" w:eastAsia="宋体" w:cs="Times New Roman"/>
          <w:spacing w:val="-96"/>
          <w:szCs w:val="21"/>
        </w:rPr>
        <w:t xml:space="preserve"> </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pacing w:val="-1"/>
          <w:szCs w:val="21"/>
          <w:u w:val="single"/>
        </w:rPr>
        <w:t xml:space="preserve">          </w:t>
      </w:r>
      <w:r>
        <w:rPr>
          <w:rFonts w:ascii="Calibri" w:hAnsi="Calibri" w:eastAsia="宋体" w:cs="Times New Roman"/>
          <w:spacing w:val="10"/>
          <w:szCs w:val="21"/>
          <w:u w:val="single"/>
        </w:rPr>
        <w:t xml:space="preserve"> </w:t>
      </w:r>
      <w:r>
        <w:rPr>
          <w:rFonts w:ascii="Calibri" w:hAnsi="Calibri" w:eastAsia="宋体" w:cs="Times New Roman"/>
          <w:spacing w:val="-1"/>
          <w:szCs w:val="21"/>
        </w:rPr>
        <w:t>授</w:t>
      </w:r>
      <w:r>
        <w:rPr>
          <w:rFonts w:ascii="Calibri" w:hAnsi="Calibri" w:eastAsia="宋体" w:cs="Times New Roman"/>
          <w:szCs w:val="21"/>
        </w:rPr>
        <w:t>权代表：</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pacing w:val="-1"/>
          <w:szCs w:val="21"/>
          <w:u w:val="single"/>
        </w:rPr>
        <w:t xml:space="preserve">                                        </w:t>
      </w:r>
      <w:r>
        <w:rPr>
          <w:rFonts w:ascii="Calibri" w:hAnsi="Calibri" w:eastAsia="宋体" w:cs="Times New Roman"/>
          <w:spacing w:val="40"/>
          <w:szCs w:val="21"/>
          <w:u w:val="single"/>
        </w:rPr>
        <w:t xml:space="preserve"> </w:t>
      </w:r>
      <w:r>
        <w:rPr>
          <w:rFonts w:ascii="Calibri" w:hAnsi="Calibri" w:eastAsia="宋体" w:cs="Times New Roman"/>
          <w:spacing w:val="-1"/>
          <w:szCs w:val="21"/>
        </w:rPr>
        <w:t>联</w:t>
      </w:r>
      <w:r>
        <w:rPr>
          <w:rFonts w:ascii="Calibri" w:hAnsi="Calibri" w:eastAsia="宋体" w:cs="Times New Roman"/>
          <w:szCs w:val="21"/>
        </w:rPr>
        <w:t>系电话：</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 xml:space="preserve"> </w:t>
      </w:r>
      <w:r>
        <w:rPr>
          <w:rFonts w:ascii="Calibri" w:hAnsi="Calibri" w:eastAsia="宋体" w:cs="Times New Roman"/>
          <w:szCs w:val="21"/>
        </w:rPr>
        <w:t>地址：</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rPr>
        <w:t>邮编：</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 xml:space="preserve">              </w:t>
      </w:r>
      <w:r>
        <w:rPr>
          <w:rFonts w:ascii="Calibri" w:hAnsi="Calibri" w:eastAsia="宋体" w:cs="Times New Roman"/>
          <w:b/>
          <w:szCs w:val="21"/>
        </w:rPr>
        <w:t>二、质疑项目基本情况</w:t>
      </w:r>
    </w:p>
    <w:p w14:paraId="7AB476C0">
      <w:pPr>
        <w:tabs>
          <w:tab w:val="left" w:pos="4280"/>
          <w:tab w:val="left" w:pos="6851"/>
        </w:tabs>
        <w:spacing w:after="120" w:line="360" w:lineRule="auto"/>
        <w:ind w:left="560" w:right="2572"/>
        <w:rPr>
          <w:rFonts w:ascii="Calibri" w:hAnsi="Calibri" w:eastAsia="宋体" w:cs="Times New Roman"/>
          <w:b/>
          <w:szCs w:val="21"/>
        </w:rPr>
      </w:pPr>
      <w:r>
        <w:rPr>
          <w:rFonts w:ascii="Calibri" w:hAnsi="Calibri" w:eastAsia="宋体" w:cs="Times New Roman"/>
          <w:szCs w:val="21"/>
        </w:rPr>
        <w:t>质疑项目的名称：</w:t>
      </w:r>
      <w:r>
        <w:rPr>
          <w:rFonts w:ascii="Calibri" w:hAnsi="Calibri" w:eastAsia="宋体" w:cs="Times New Roman"/>
          <w:spacing w:val="-97"/>
          <w:szCs w:val="21"/>
        </w:rPr>
        <w:t xml:space="preserve"> </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 xml:space="preserve"> </w:t>
      </w:r>
      <w:r>
        <w:rPr>
          <w:rFonts w:ascii="Calibri" w:hAnsi="Calibri" w:eastAsia="宋体" w:cs="Times New Roman"/>
          <w:szCs w:val="21"/>
        </w:rPr>
        <w:t>质疑项目的编号：</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rPr>
        <w:t>包号：</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pacing w:val="-1"/>
          <w:szCs w:val="21"/>
          <w:u w:val="single"/>
        </w:rPr>
        <w:t xml:space="preserve">             </w:t>
      </w:r>
      <w:r>
        <w:rPr>
          <w:rFonts w:ascii="Calibri" w:hAnsi="Calibri" w:eastAsia="宋体" w:cs="Times New Roman"/>
          <w:spacing w:val="13"/>
          <w:szCs w:val="21"/>
          <w:u w:val="single"/>
        </w:rPr>
        <w:t xml:space="preserve"> </w:t>
      </w:r>
      <w:r>
        <w:rPr>
          <w:rFonts w:ascii="Calibri" w:hAnsi="Calibri" w:eastAsia="宋体" w:cs="Times New Roman"/>
          <w:spacing w:val="-1"/>
          <w:szCs w:val="21"/>
        </w:rPr>
        <w:t>采</w:t>
      </w:r>
      <w:r>
        <w:rPr>
          <w:rFonts w:ascii="Calibri" w:hAnsi="Calibri" w:eastAsia="宋体" w:cs="Times New Roman"/>
          <w:szCs w:val="21"/>
        </w:rPr>
        <w:t>购人名称：</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 xml:space="preserve"> </w:t>
      </w:r>
      <w:r>
        <w:rPr>
          <w:rFonts w:ascii="Calibri" w:hAnsi="Calibri" w:eastAsia="宋体" w:cs="Times New Roman"/>
          <w:szCs w:val="21"/>
        </w:rPr>
        <w:t>采购文件获取日期</w:t>
      </w:r>
      <w:r>
        <w:rPr>
          <w:rFonts w:ascii="Calibri" w:hAnsi="Calibri" w:eastAsia="宋体" w:cs="Times New Roman"/>
          <w:spacing w:val="14"/>
          <w:szCs w:val="21"/>
        </w:rPr>
        <w:t>：</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zCs w:val="21"/>
          <w:u w:val="single"/>
        </w:rPr>
        <w:t xml:space="preserve">                                 </w:t>
      </w:r>
      <w:r>
        <w:rPr>
          <w:rFonts w:ascii="Calibri" w:hAnsi="Calibri" w:eastAsia="宋体" w:cs="Times New Roman"/>
          <w:b/>
          <w:szCs w:val="21"/>
        </w:rPr>
        <w:t>三、质疑事项具体内容</w:t>
      </w:r>
    </w:p>
    <w:p w14:paraId="5B1C5E6A">
      <w:pPr>
        <w:tabs>
          <w:tab w:val="left" w:pos="6851"/>
          <w:tab w:val="left" w:pos="6909"/>
        </w:tabs>
        <w:spacing w:after="120" w:line="360" w:lineRule="auto"/>
        <w:ind w:left="560" w:right="2515"/>
        <w:rPr>
          <w:rFonts w:ascii="Calibri" w:hAnsi="Calibri" w:eastAsia="宋体" w:cs="Times New Roman"/>
          <w:szCs w:val="21"/>
        </w:rPr>
      </w:pPr>
      <w:r>
        <w:rPr>
          <w:rFonts w:ascii="Calibri" w:hAnsi="Calibri" w:eastAsia="宋体" w:cs="Times New Roman"/>
          <w:szCs w:val="21"/>
        </w:rPr>
        <w:t>质疑事项</w:t>
      </w:r>
      <w:r>
        <w:rPr>
          <w:rFonts w:ascii="Calibri" w:hAnsi="Calibri" w:eastAsia="宋体" w:cs="Times New Roman"/>
          <w:spacing w:val="-61"/>
          <w:szCs w:val="21"/>
        </w:rPr>
        <w:t xml:space="preserve"> </w:t>
      </w:r>
      <w:r>
        <w:rPr>
          <w:rFonts w:ascii="Calibri" w:hAnsi="Calibri" w:eastAsia="宋体" w:cs="Times New Roman"/>
          <w:szCs w:val="21"/>
        </w:rPr>
        <w:t>1：</w:t>
      </w:r>
      <w:r>
        <w:rPr>
          <w:rFonts w:ascii="Calibri" w:hAnsi="Calibri" w:eastAsia="宋体" w:cs="Times New Roman"/>
          <w:szCs w:val="21"/>
          <w:u w:val="single"/>
        </w:rPr>
        <w:t xml:space="preserve"> </w:t>
      </w:r>
      <w:r>
        <w:rPr>
          <w:rFonts w:ascii="Calibri" w:hAnsi="Calibri" w:eastAsia="宋体" w:cs="Times New Roman"/>
          <w:szCs w:val="21"/>
          <w:u w:val="single"/>
        </w:rPr>
        <w:tab/>
      </w:r>
      <w:r>
        <w:rPr>
          <w:rFonts w:ascii="Calibri" w:hAnsi="Calibri" w:eastAsia="宋体" w:cs="Times New Roman"/>
          <w:szCs w:val="21"/>
          <w:u w:val="single"/>
        </w:rPr>
        <w:tab/>
      </w:r>
      <w:r>
        <w:rPr>
          <w:rFonts w:ascii="Calibri" w:hAnsi="Calibri" w:eastAsia="宋体" w:cs="Times New Roman"/>
          <w:spacing w:val="-1"/>
          <w:szCs w:val="21"/>
          <w:u w:val="single"/>
        </w:rPr>
        <w:t xml:space="preserve">                                       </w:t>
      </w:r>
      <w:r>
        <w:rPr>
          <w:rFonts w:ascii="Calibri" w:hAnsi="Calibri" w:eastAsia="宋体" w:cs="Times New Roman"/>
          <w:spacing w:val="39"/>
          <w:szCs w:val="21"/>
          <w:u w:val="single"/>
        </w:rPr>
        <w:t xml:space="preserve"> </w:t>
      </w:r>
      <w:r>
        <w:rPr>
          <w:rFonts w:ascii="Calibri" w:hAnsi="Calibri" w:eastAsia="宋体" w:cs="Times New Roman"/>
          <w:spacing w:val="-1"/>
          <w:szCs w:val="21"/>
        </w:rPr>
        <w:t>事</w:t>
      </w:r>
      <w:r>
        <w:rPr>
          <w:rFonts w:ascii="Calibri" w:hAnsi="Calibri" w:eastAsia="宋体" w:cs="Times New Roman"/>
          <w:szCs w:val="21"/>
        </w:rPr>
        <w:t>实依据：</w:t>
      </w:r>
      <w:r>
        <w:rPr>
          <w:rFonts w:ascii="Calibri" w:hAnsi="Calibri" w:eastAsia="宋体" w:cs="Times New Roman"/>
          <w:szCs w:val="21"/>
          <w:u w:val="single"/>
        </w:rPr>
        <w:t xml:space="preserve"> </w:t>
      </w:r>
      <w:r>
        <w:rPr>
          <w:rFonts w:ascii="Calibri" w:hAnsi="Calibri" w:eastAsia="宋体" w:cs="Times New Roman"/>
          <w:szCs w:val="21"/>
          <w:u w:val="single"/>
        </w:rPr>
        <w:tab/>
      </w:r>
    </w:p>
    <w:p w14:paraId="65F4860D">
      <w:pPr>
        <w:spacing w:before="3" w:after="120" w:line="360" w:lineRule="auto"/>
        <w:rPr>
          <w:rFonts w:ascii="Calibri" w:hAnsi="Calibri" w:eastAsia="宋体" w:cs="Times New Roman"/>
          <w:szCs w:val="21"/>
        </w:rPr>
      </w:pPr>
      <w:r>
        <w:rPr>
          <w:rFonts w:ascii="Calibri" w:hAnsi="Calibri" w:eastAsia="宋体" w:cs="Times New Roman"/>
          <w:szCs w:val="21"/>
        </w:rPr>
        <mc:AlternateContent>
          <mc:Choice Requires="wpg">
            <w:drawing>
              <wp:anchor distT="0" distB="0" distL="114300" distR="114300" simplePos="0" relativeHeight="251662336"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338" name="组合 338"/>
                <wp:cNvGraphicFramePr/>
                <a:graphic xmlns:a="http://schemas.openxmlformats.org/drawingml/2006/main">
                  <a:graphicData uri="http://schemas.microsoft.com/office/word/2010/wordprocessingGroup">
                    <wpg:wgp>
                      <wpg:cNvGrpSpPr/>
                      <wpg:grpSpPr>
                        <a:xfrm>
                          <a:off x="0" y="0"/>
                          <a:ext cx="3960495" cy="7620"/>
                          <a:chOff x="1800" y="272"/>
                          <a:chExt cx="6237" cy="12"/>
                        </a:xfrm>
                        <a:effectLst/>
                      </wpg:grpSpPr>
                      <wps:wsp>
                        <wps:cNvPr id="339" name="Rectangle 34"/>
                        <wps:cNvSpPr>
                          <a:spLocks noChangeArrowheads="1"/>
                        </wps:cNvSpPr>
                        <wps:spPr bwMode="auto">
                          <a:xfrm>
                            <a:off x="1800" y="272"/>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340" name="Rectangle 35"/>
                        <wps:cNvSpPr>
                          <a:spLocks noChangeArrowheads="1"/>
                        </wps:cNvSpPr>
                        <wps:spPr bwMode="auto">
                          <a:xfrm>
                            <a:off x="18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1" name="Rectangle 36"/>
                        <wps:cNvSpPr>
                          <a:spLocks noChangeArrowheads="1"/>
                        </wps:cNvSpPr>
                        <wps:spPr bwMode="auto">
                          <a:xfrm>
                            <a:off x="19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2" name="Rectangle 37"/>
                        <wps:cNvSpPr>
                          <a:spLocks noChangeArrowheads="1"/>
                        </wps:cNvSpPr>
                        <wps:spPr bwMode="auto">
                          <a:xfrm>
                            <a:off x="195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3" name="Rectangle 38"/>
                        <wps:cNvSpPr>
                          <a:spLocks noChangeArrowheads="1"/>
                        </wps:cNvSpPr>
                        <wps:spPr bwMode="auto">
                          <a:xfrm>
                            <a:off x="20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4" name="Rectangle 39"/>
                        <wps:cNvSpPr>
                          <a:spLocks noChangeArrowheads="1"/>
                        </wps:cNvSpPr>
                        <wps:spPr bwMode="auto">
                          <a:xfrm>
                            <a:off x="20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5" name="Rectangle 40"/>
                        <wps:cNvSpPr>
                          <a:spLocks noChangeArrowheads="1"/>
                        </wps:cNvSpPr>
                        <wps:spPr bwMode="auto">
                          <a:xfrm>
                            <a:off x="21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6" name="Rectangle 41"/>
                        <wps:cNvSpPr>
                          <a:spLocks noChangeArrowheads="1"/>
                        </wps:cNvSpPr>
                        <wps:spPr bwMode="auto">
                          <a:xfrm>
                            <a:off x="21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7" name="Rectangle 42"/>
                        <wps:cNvSpPr>
                          <a:spLocks noChangeArrowheads="1"/>
                        </wps:cNvSpPr>
                        <wps:spPr bwMode="auto">
                          <a:xfrm>
                            <a:off x="224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8" name="Rectangle 43"/>
                        <wps:cNvSpPr>
                          <a:spLocks noChangeArrowheads="1"/>
                        </wps:cNvSpPr>
                        <wps:spPr bwMode="auto">
                          <a:xfrm>
                            <a:off x="23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9" name="Rectangle 44"/>
                        <wps:cNvSpPr>
                          <a:spLocks noChangeArrowheads="1"/>
                        </wps:cNvSpPr>
                        <wps:spPr bwMode="auto">
                          <a:xfrm>
                            <a:off x="23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0" name="Rectangle 45"/>
                        <wps:cNvSpPr>
                          <a:spLocks noChangeArrowheads="1"/>
                        </wps:cNvSpPr>
                        <wps:spPr bwMode="auto">
                          <a:xfrm>
                            <a:off x="24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1" name="Rectangle 46"/>
                        <wps:cNvSpPr>
                          <a:spLocks noChangeArrowheads="1"/>
                        </wps:cNvSpPr>
                        <wps:spPr bwMode="auto">
                          <a:xfrm>
                            <a:off x="24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2" name="Rectangle 47"/>
                        <wps:cNvSpPr>
                          <a:spLocks noChangeArrowheads="1"/>
                        </wps:cNvSpPr>
                        <wps:spPr bwMode="auto">
                          <a:xfrm>
                            <a:off x="253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3" name="Rectangle 48"/>
                        <wps:cNvSpPr>
                          <a:spLocks noChangeArrowheads="1"/>
                        </wps:cNvSpPr>
                        <wps:spPr bwMode="auto">
                          <a:xfrm>
                            <a:off x="25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4" name="Rectangle 49"/>
                        <wps:cNvSpPr>
                          <a:spLocks noChangeArrowheads="1"/>
                        </wps:cNvSpPr>
                        <wps:spPr bwMode="auto">
                          <a:xfrm>
                            <a:off x="26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5" name="Rectangle 50"/>
                        <wps:cNvSpPr>
                          <a:spLocks noChangeArrowheads="1"/>
                        </wps:cNvSpPr>
                        <wps:spPr bwMode="auto">
                          <a:xfrm>
                            <a:off x="270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6" name="Rectangle 51"/>
                        <wps:cNvSpPr>
                          <a:spLocks noChangeArrowheads="1"/>
                        </wps:cNvSpPr>
                        <wps:spPr bwMode="auto">
                          <a:xfrm>
                            <a:off x="276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7" name="Rectangle 52"/>
                        <wps:cNvSpPr>
                          <a:spLocks noChangeArrowheads="1"/>
                        </wps:cNvSpPr>
                        <wps:spPr bwMode="auto">
                          <a:xfrm>
                            <a:off x="282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8" name="Rectangle 53"/>
                        <wps:cNvSpPr>
                          <a:spLocks noChangeArrowheads="1"/>
                        </wps:cNvSpPr>
                        <wps:spPr bwMode="auto">
                          <a:xfrm>
                            <a:off x="288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9" name="Rectangle 54"/>
                        <wps:cNvSpPr>
                          <a:spLocks noChangeArrowheads="1"/>
                        </wps:cNvSpPr>
                        <wps:spPr bwMode="auto">
                          <a:xfrm>
                            <a:off x="293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0" name="Rectangle 55"/>
                        <wps:cNvSpPr>
                          <a:spLocks noChangeArrowheads="1"/>
                        </wps:cNvSpPr>
                        <wps:spPr bwMode="auto">
                          <a:xfrm>
                            <a:off x="29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1" name="Rectangle 56"/>
                        <wps:cNvSpPr>
                          <a:spLocks noChangeArrowheads="1"/>
                        </wps:cNvSpPr>
                        <wps:spPr bwMode="auto">
                          <a:xfrm>
                            <a:off x="305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2" name="Rectangle 57"/>
                        <wps:cNvSpPr>
                          <a:spLocks noChangeArrowheads="1"/>
                        </wps:cNvSpPr>
                        <wps:spPr bwMode="auto">
                          <a:xfrm>
                            <a:off x="31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3" name="Rectangle 58"/>
                        <wps:cNvSpPr>
                          <a:spLocks noChangeArrowheads="1"/>
                        </wps:cNvSpPr>
                        <wps:spPr bwMode="auto">
                          <a:xfrm>
                            <a:off x="316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4" name="Rectangle 59"/>
                        <wps:cNvSpPr>
                          <a:spLocks noChangeArrowheads="1"/>
                        </wps:cNvSpPr>
                        <wps:spPr bwMode="auto">
                          <a:xfrm>
                            <a:off x="322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5" name="Rectangle 60"/>
                        <wps:cNvSpPr>
                          <a:spLocks noChangeArrowheads="1"/>
                        </wps:cNvSpPr>
                        <wps:spPr bwMode="auto">
                          <a:xfrm>
                            <a:off x="32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6" name="Rectangle 61"/>
                        <wps:cNvSpPr>
                          <a:spLocks noChangeArrowheads="1"/>
                        </wps:cNvSpPr>
                        <wps:spPr bwMode="auto">
                          <a:xfrm>
                            <a:off x="334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7" name="Rectangle 62"/>
                        <wps:cNvSpPr>
                          <a:spLocks noChangeArrowheads="1"/>
                        </wps:cNvSpPr>
                        <wps:spPr bwMode="auto">
                          <a:xfrm>
                            <a:off x="33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8" name="Rectangle 63"/>
                        <wps:cNvSpPr>
                          <a:spLocks noChangeArrowheads="1"/>
                        </wps:cNvSpPr>
                        <wps:spPr bwMode="auto">
                          <a:xfrm>
                            <a:off x="345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9" name="Rectangle 64"/>
                        <wps:cNvSpPr>
                          <a:spLocks noChangeArrowheads="1"/>
                        </wps:cNvSpPr>
                        <wps:spPr bwMode="auto">
                          <a:xfrm>
                            <a:off x="351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0" name="Rectangle 65"/>
                        <wps:cNvSpPr>
                          <a:spLocks noChangeArrowheads="1"/>
                        </wps:cNvSpPr>
                        <wps:spPr bwMode="auto">
                          <a:xfrm>
                            <a:off x="35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1" name="Rectangle 66"/>
                        <wps:cNvSpPr>
                          <a:spLocks noChangeArrowheads="1"/>
                        </wps:cNvSpPr>
                        <wps:spPr bwMode="auto">
                          <a:xfrm>
                            <a:off x="362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2" name="Rectangle 67"/>
                        <wps:cNvSpPr>
                          <a:spLocks noChangeArrowheads="1"/>
                        </wps:cNvSpPr>
                        <wps:spPr bwMode="auto">
                          <a:xfrm>
                            <a:off x="36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3" name="Rectangle 68"/>
                        <wps:cNvSpPr>
                          <a:spLocks noChangeArrowheads="1"/>
                        </wps:cNvSpPr>
                        <wps:spPr bwMode="auto">
                          <a:xfrm>
                            <a:off x="374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4" name="Rectangle 69"/>
                        <wps:cNvSpPr>
                          <a:spLocks noChangeArrowheads="1"/>
                        </wps:cNvSpPr>
                        <wps:spPr bwMode="auto">
                          <a:xfrm>
                            <a:off x="3802"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75" name="Rectangle 70"/>
                        <wps:cNvSpPr>
                          <a:spLocks noChangeArrowheads="1"/>
                        </wps:cNvSpPr>
                        <wps:spPr bwMode="auto">
                          <a:xfrm>
                            <a:off x="386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6" name="Rectangle 71"/>
                        <wps:cNvSpPr>
                          <a:spLocks noChangeArrowheads="1"/>
                        </wps:cNvSpPr>
                        <wps:spPr bwMode="auto">
                          <a:xfrm>
                            <a:off x="391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7" name="Rectangle 72"/>
                        <wps:cNvSpPr>
                          <a:spLocks noChangeArrowheads="1"/>
                        </wps:cNvSpPr>
                        <wps:spPr bwMode="auto">
                          <a:xfrm>
                            <a:off x="397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8" name="Rectangle 73"/>
                        <wps:cNvSpPr>
                          <a:spLocks noChangeArrowheads="1"/>
                        </wps:cNvSpPr>
                        <wps:spPr bwMode="auto">
                          <a:xfrm>
                            <a:off x="40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9" name="Rectangle 74"/>
                        <wps:cNvSpPr>
                          <a:spLocks noChangeArrowheads="1"/>
                        </wps:cNvSpPr>
                        <wps:spPr bwMode="auto">
                          <a:xfrm>
                            <a:off x="409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0" name="Rectangle 75"/>
                        <wps:cNvSpPr>
                          <a:spLocks noChangeArrowheads="1"/>
                        </wps:cNvSpPr>
                        <wps:spPr bwMode="auto">
                          <a:xfrm>
                            <a:off x="414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1" name="Rectangle 76"/>
                        <wps:cNvSpPr>
                          <a:spLocks noChangeArrowheads="1"/>
                        </wps:cNvSpPr>
                        <wps:spPr bwMode="auto">
                          <a:xfrm>
                            <a:off x="420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2" name="Rectangle 77"/>
                        <wps:cNvSpPr>
                          <a:spLocks noChangeArrowheads="1"/>
                        </wps:cNvSpPr>
                        <wps:spPr bwMode="auto">
                          <a:xfrm>
                            <a:off x="426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3" name="Rectangle 78"/>
                        <wps:cNvSpPr>
                          <a:spLocks noChangeArrowheads="1"/>
                        </wps:cNvSpPr>
                        <wps:spPr bwMode="auto">
                          <a:xfrm>
                            <a:off x="43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4" name="Rectangle 79"/>
                        <wps:cNvSpPr>
                          <a:spLocks noChangeArrowheads="1"/>
                        </wps:cNvSpPr>
                        <wps:spPr bwMode="auto">
                          <a:xfrm>
                            <a:off x="437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5" name="Rectangle 80"/>
                        <wps:cNvSpPr>
                          <a:spLocks noChangeArrowheads="1"/>
                        </wps:cNvSpPr>
                        <wps:spPr bwMode="auto">
                          <a:xfrm>
                            <a:off x="443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6" name="Rectangle 81"/>
                        <wps:cNvSpPr>
                          <a:spLocks noChangeArrowheads="1"/>
                        </wps:cNvSpPr>
                        <wps:spPr bwMode="auto">
                          <a:xfrm>
                            <a:off x="449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7" name="Rectangle 82"/>
                        <wps:cNvSpPr>
                          <a:spLocks noChangeArrowheads="1"/>
                        </wps:cNvSpPr>
                        <wps:spPr bwMode="auto">
                          <a:xfrm>
                            <a:off x="455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8" name="Rectangle 83"/>
                        <wps:cNvSpPr>
                          <a:spLocks noChangeArrowheads="1"/>
                        </wps:cNvSpPr>
                        <wps:spPr bwMode="auto">
                          <a:xfrm>
                            <a:off x="460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9" name="Rectangle 84"/>
                        <wps:cNvSpPr>
                          <a:spLocks noChangeArrowheads="1"/>
                        </wps:cNvSpPr>
                        <wps:spPr bwMode="auto">
                          <a:xfrm>
                            <a:off x="466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0" name="Rectangle 85"/>
                        <wps:cNvSpPr>
                          <a:spLocks noChangeArrowheads="1"/>
                        </wps:cNvSpPr>
                        <wps:spPr bwMode="auto">
                          <a:xfrm>
                            <a:off x="472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1" name="Rectangle 86"/>
                        <wps:cNvSpPr>
                          <a:spLocks noChangeArrowheads="1"/>
                        </wps:cNvSpPr>
                        <wps:spPr bwMode="auto">
                          <a:xfrm>
                            <a:off x="478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2" name="Rectangle 87"/>
                        <wps:cNvSpPr>
                          <a:spLocks noChangeArrowheads="1"/>
                        </wps:cNvSpPr>
                        <wps:spPr bwMode="auto">
                          <a:xfrm>
                            <a:off x="483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3" name="Rectangle 88"/>
                        <wps:cNvSpPr>
                          <a:spLocks noChangeArrowheads="1"/>
                        </wps:cNvSpPr>
                        <wps:spPr bwMode="auto">
                          <a:xfrm>
                            <a:off x="489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4" name="Rectangle 89"/>
                        <wps:cNvSpPr>
                          <a:spLocks noChangeArrowheads="1"/>
                        </wps:cNvSpPr>
                        <wps:spPr bwMode="auto">
                          <a:xfrm>
                            <a:off x="495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5" name="Rectangle 90"/>
                        <wps:cNvSpPr>
                          <a:spLocks noChangeArrowheads="1"/>
                        </wps:cNvSpPr>
                        <wps:spPr bwMode="auto">
                          <a:xfrm>
                            <a:off x="501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6" name="Rectangle 91"/>
                        <wps:cNvSpPr>
                          <a:spLocks noChangeArrowheads="1"/>
                        </wps:cNvSpPr>
                        <wps:spPr bwMode="auto">
                          <a:xfrm>
                            <a:off x="506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7" name="Rectangle 92"/>
                        <wps:cNvSpPr>
                          <a:spLocks noChangeArrowheads="1"/>
                        </wps:cNvSpPr>
                        <wps:spPr bwMode="auto">
                          <a:xfrm>
                            <a:off x="512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8" name="Rectangle 93"/>
                        <wps:cNvSpPr>
                          <a:spLocks noChangeArrowheads="1"/>
                        </wps:cNvSpPr>
                        <wps:spPr bwMode="auto">
                          <a:xfrm>
                            <a:off x="518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9" name="Rectangle 94"/>
                        <wps:cNvSpPr>
                          <a:spLocks noChangeArrowheads="1"/>
                        </wps:cNvSpPr>
                        <wps:spPr bwMode="auto">
                          <a:xfrm>
                            <a:off x="524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0" name="Rectangle 95"/>
                        <wps:cNvSpPr>
                          <a:spLocks noChangeArrowheads="1"/>
                        </wps:cNvSpPr>
                        <wps:spPr bwMode="auto">
                          <a:xfrm>
                            <a:off x="530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1" name="Rectangle 96"/>
                        <wps:cNvSpPr>
                          <a:spLocks noChangeArrowheads="1"/>
                        </wps:cNvSpPr>
                        <wps:spPr bwMode="auto">
                          <a:xfrm>
                            <a:off x="535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2" name="Rectangle 97"/>
                        <wps:cNvSpPr>
                          <a:spLocks noChangeArrowheads="1"/>
                        </wps:cNvSpPr>
                        <wps:spPr bwMode="auto">
                          <a:xfrm>
                            <a:off x="541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3" name="Rectangle 98"/>
                        <wps:cNvSpPr>
                          <a:spLocks noChangeArrowheads="1"/>
                        </wps:cNvSpPr>
                        <wps:spPr bwMode="auto">
                          <a:xfrm>
                            <a:off x="547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4" name="Rectangle 99"/>
                        <wps:cNvSpPr>
                          <a:spLocks noChangeArrowheads="1"/>
                        </wps:cNvSpPr>
                        <wps:spPr bwMode="auto">
                          <a:xfrm>
                            <a:off x="553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5" name="Rectangle 100"/>
                        <wps:cNvSpPr>
                          <a:spLocks noChangeArrowheads="1"/>
                        </wps:cNvSpPr>
                        <wps:spPr bwMode="auto">
                          <a:xfrm>
                            <a:off x="558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6" name="Rectangle 101"/>
                        <wps:cNvSpPr>
                          <a:spLocks noChangeArrowheads="1"/>
                        </wps:cNvSpPr>
                        <wps:spPr bwMode="auto">
                          <a:xfrm>
                            <a:off x="564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7" name="Rectangle 102"/>
                        <wps:cNvSpPr>
                          <a:spLocks noChangeArrowheads="1"/>
                        </wps:cNvSpPr>
                        <wps:spPr bwMode="auto">
                          <a:xfrm>
                            <a:off x="570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8" name="Rectangle 103"/>
                        <wps:cNvSpPr>
                          <a:spLocks noChangeArrowheads="1"/>
                        </wps:cNvSpPr>
                        <wps:spPr bwMode="auto">
                          <a:xfrm>
                            <a:off x="576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9" name="Rectangle 104"/>
                        <wps:cNvSpPr>
                          <a:spLocks noChangeArrowheads="1"/>
                        </wps:cNvSpPr>
                        <wps:spPr bwMode="auto">
                          <a:xfrm>
                            <a:off x="581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0" name="Rectangle 105"/>
                        <wps:cNvSpPr>
                          <a:spLocks noChangeArrowheads="1"/>
                        </wps:cNvSpPr>
                        <wps:spPr bwMode="auto">
                          <a:xfrm>
                            <a:off x="587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1" name="Rectangle 106"/>
                        <wps:cNvSpPr>
                          <a:spLocks noChangeArrowheads="1"/>
                        </wps:cNvSpPr>
                        <wps:spPr bwMode="auto">
                          <a:xfrm>
                            <a:off x="59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2" name="Rectangle 107"/>
                        <wps:cNvSpPr>
                          <a:spLocks noChangeArrowheads="1"/>
                        </wps:cNvSpPr>
                        <wps:spPr bwMode="auto">
                          <a:xfrm>
                            <a:off x="599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3" name="Rectangle 108"/>
                        <wps:cNvSpPr>
                          <a:spLocks noChangeArrowheads="1"/>
                        </wps:cNvSpPr>
                        <wps:spPr bwMode="auto">
                          <a:xfrm>
                            <a:off x="604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4" name="Rectangle 109"/>
                        <wps:cNvSpPr>
                          <a:spLocks noChangeArrowheads="1"/>
                        </wps:cNvSpPr>
                        <wps:spPr bwMode="auto">
                          <a:xfrm>
                            <a:off x="610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5" name="Rectangle 110"/>
                        <wps:cNvSpPr>
                          <a:spLocks noChangeArrowheads="1"/>
                        </wps:cNvSpPr>
                        <wps:spPr bwMode="auto">
                          <a:xfrm>
                            <a:off x="616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6" name="Rectangle 111"/>
                        <wps:cNvSpPr>
                          <a:spLocks noChangeArrowheads="1"/>
                        </wps:cNvSpPr>
                        <wps:spPr bwMode="auto">
                          <a:xfrm>
                            <a:off x="62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7" name="Rectangle 112"/>
                        <wps:cNvSpPr>
                          <a:spLocks noChangeArrowheads="1"/>
                        </wps:cNvSpPr>
                        <wps:spPr bwMode="auto">
                          <a:xfrm>
                            <a:off x="627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8" name="Rectangle 113"/>
                        <wps:cNvSpPr>
                          <a:spLocks noChangeArrowheads="1"/>
                        </wps:cNvSpPr>
                        <wps:spPr bwMode="auto">
                          <a:xfrm>
                            <a:off x="6337"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419" name="Rectangle 114"/>
                        <wps:cNvSpPr>
                          <a:spLocks noChangeArrowheads="1"/>
                        </wps:cNvSpPr>
                        <wps:spPr bwMode="auto">
                          <a:xfrm>
                            <a:off x="63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0" name="Rectangle 115"/>
                        <wps:cNvSpPr>
                          <a:spLocks noChangeArrowheads="1"/>
                        </wps:cNvSpPr>
                        <wps:spPr bwMode="auto">
                          <a:xfrm>
                            <a:off x="645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1" name="Rectangle 116"/>
                        <wps:cNvSpPr>
                          <a:spLocks noChangeArrowheads="1"/>
                        </wps:cNvSpPr>
                        <wps:spPr bwMode="auto">
                          <a:xfrm>
                            <a:off x="65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2" name="Rectangle 117"/>
                        <wps:cNvSpPr>
                          <a:spLocks noChangeArrowheads="1"/>
                        </wps:cNvSpPr>
                        <wps:spPr bwMode="auto">
                          <a:xfrm>
                            <a:off x="656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3" name="Rectangle 118"/>
                        <wps:cNvSpPr>
                          <a:spLocks noChangeArrowheads="1"/>
                        </wps:cNvSpPr>
                        <wps:spPr bwMode="auto">
                          <a:xfrm>
                            <a:off x="662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4" name="Rectangle 119"/>
                        <wps:cNvSpPr>
                          <a:spLocks noChangeArrowheads="1"/>
                        </wps:cNvSpPr>
                        <wps:spPr bwMode="auto">
                          <a:xfrm>
                            <a:off x="66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5" name="Rectangle 120"/>
                        <wps:cNvSpPr>
                          <a:spLocks noChangeArrowheads="1"/>
                        </wps:cNvSpPr>
                        <wps:spPr bwMode="auto">
                          <a:xfrm>
                            <a:off x="674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6" name="Rectangle 121"/>
                        <wps:cNvSpPr>
                          <a:spLocks noChangeArrowheads="1"/>
                        </wps:cNvSpPr>
                        <wps:spPr bwMode="auto">
                          <a:xfrm>
                            <a:off x="67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7" name="Rectangle 122"/>
                        <wps:cNvSpPr>
                          <a:spLocks noChangeArrowheads="1"/>
                        </wps:cNvSpPr>
                        <wps:spPr bwMode="auto">
                          <a:xfrm>
                            <a:off x="685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8" name="Rectangle 123"/>
                        <wps:cNvSpPr>
                          <a:spLocks noChangeArrowheads="1"/>
                        </wps:cNvSpPr>
                        <wps:spPr bwMode="auto">
                          <a:xfrm>
                            <a:off x="691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9" name="Rectangle 124"/>
                        <wps:cNvSpPr>
                          <a:spLocks noChangeArrowheads="1"/>
                        </wps:cNvSpPr>
                        <wps:spPr bwMode="auto">
                          <a:xfrm>
                            <a:off x="69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0" name="Rectangle 125"/>
                        <wps:cNvSpPr>
                          <a:spLocks noChangeArrowheads="1"/>
                        </wps:cNvSpPr>
                        <wps:spPr bwMode="auto">
                          <a:xfrm>
                            <a:off x="702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1" name="Rectangle 126"/>
                        <wps:cNvSpPr>
                          <a:spLocks noChangeArrowheads="1"/>
                        </wps:cNvSpPr>
                        <wps:spPr bwMode="auto">
                          <a:xfrm>
                            <a:off x="70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2" name="Rectangle 127"/>
                        <wps:cNvSpPr>
                          <a:spLocks noChangeArrowheads="1"/>
                        </wps:cNvSpPr>
                        <wps:spPr bwMode="auto">
                          <a:xfrm>
                            <a:off x="71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3" name="Rectangle 128"/>
                        <wps:cNvSpPr>
                          <a:spLocks noChangeArrowheads="1"/>
                        </wps:cNvSpPr>
                        <wps:spPr bwMode="auto">
                          <a:xfrm>
                            <a:off x="72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4" name="Rectangle 129"/>
                        <wps:cNvSpPr>
                          <a:spLocks noChangeArrowheads="1"/>
                        </wps:cNvSpPr>
                        <wps:spPr bwMode="auto">
                          <a:xfrm>
                            <a:off x="725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5" name="Rectangle 130"/>
                        <wps:cNvSpPr>
                          <a:spLocks noChangeArrowheads="1"/>
                        </wps:cNvSpPr>
                        <wps:spPr bwMode="auto">
                          <a:xfrm>
                            <a:off x="73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6" name="Rectangle 131"/>
                        <wps:cNvSpPr>
                          <a:spLocks noChangeArrowheads="1"/>
                        </wps:cNvSpPr>
                        <wps:spPr bwMode="auto">
                          <a:xfrm>
                            <a:off x="73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7" name="Rectangle 132"/>
                        <wps:cNvSpPr>
                          <a:spLocks noChangeArrowheads="1"/>
                        </wps:cNvSpPr>
                        <wps:spPr bwMode="auto">
                          <a:xfrm>
                            <a:off x="74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8" name="Rectangle 133"/>
                        <wps:cNvSpPr>
                          <a:spLocks noChangeArrowheads="1"/>
                        </wps:cNvSpPr>
                        <wps:spPr bwMode="auto">
                          <a:xfrm>
                            <a:off x="74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9" name="Rectangle 134"/>
                        <wps:cNvSpPr>
                          <a:spLocks noChangeArrowheads="1"/>
                        </wps:cNvSpPr>
                        <wps:spPr bwMode="auto">
                          <a:xfrm>
                            <a:off x="754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0" name="Rectangle 135"/>
                        <wps:cNvSpPr>
                          <a:spLocks noChangeArrowheads="1"/>
                        </wps:cNvSpPr>
                        <wps:spPr bwMode="auto">
                          <a:xfrm>
                            <a:off x="76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1" name="Rectangle 136"/>
                        <wps:cNvSpPr>
                          <a:spLocks noChangeArrowheads="1"/>
                        </wps:cNvSpPr>
                        <wps:spPr bwMode="auto">
                          <a:xfrm>
                            <a:off x="76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2" name="Rectangle 137"/>
                        <wps:cNvSpPr>
                          <a:spLocks noChangeArrowheads="1"/>
                        </wps:cNvSpPr>
                        <wps:spPr bwMode="auto">
                          <a:xfrm>
                            <a:off x="77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3" name="Rectangle 138"/>
                        <wps:cNvSpPr>
                          <a:spLocks noChangeArrowheads="1"/>
                        </wps:cNvSpPr>
                        <wps:spPr bwMode="auto">
                          <a:xfrm>
                            <a:off x="77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4" name="Rectangle 139"/>
                        <wps:cNvSpPr>
                          <a:spLocks noChangeArrowheads="1"/>
                        </wps:cNvSpPr>
                        <wps:spPr bwMode="auto">
                          <a:xfrm>
                            <a:off x="783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5" name="Rectangle 140"/>
                        <wps:cNvSpPr>
                          <a:spLocks noChangeArrowheads="1"/>
                        </wps:cNvSpPr>
                        <wps:spPr bwMode="auto">
                          <a:xfrm>
                            <a:off x="78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6" name="Rectangle 141"/>
                        <wps:cNvSpPr>
                          <a:spLocks noChangeArrowheads="1"/>
                        </wps:cNvSpPr>
                        <wps:spPr bwMode="auto">
                          <a:xfrm>
                            <a:off x="79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7" name="Rectangle 142"/>
                        <wps:cNvSpPr>
                          <a:spLocks noChangeArrowheads="1"/>
                        </wps:cNvSpPr>
                        <wps:spPr bwMode="auto">
                          <a:xfrm>
                            <a:off x="8007" y="272"/>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4144;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">
                <o:lock v:ext="edit" aspectratio="f"/>
                <v:rect id="Rectangle 34" o:spid="_x0000_s1026" o:spt="1" style="position:absolute;left:1800;top:272;height:12;width:15;" fillcolor="#000000" filled="t" stroked="f" coordsize="21600,21600" o:gfxdata="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Vl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rV2DgbwAAADc&#10;AAAADwAAAGRycy9kb3ducmV2LnhtbEVPy2oCMRTdC/5DuEJ3TqJVsVOjoFDopuBrUXfXye3M4ORm&#10;TFK1/XqzEFweznu2uNlGXMiH2rGGQaZAEBfO1Fxq2O8++lMQISIbbByThj8KsJh3OzPMjbvyhi7b&#10;WIoUwiFHDVWMbS5lKCqyGDLXEifux3mLMUFfSuPxmsJtI4dKTaTFmlNDhS2tKipO21+rYfk2XZ7X&#10;I/763xwPdPg+nsZDr7R+6Q3UO4hIt/gUP9yfRsPrKM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dg4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whEmGsAAAADc&#10;AAAADwAAAGRycy9kb3ducmV2LnhtbEWPT2sCMRTE74V+h/AKvXWTtVZ0NQoKQi8F/x309ty87i5u&#10;XrZJqtZP3xSEHoeZ+Q0zmV1tK87kQ+NYQ54pEMSlMw1XGnbb5csQRIjIBlvHpOGHAsymjw8TLIy7&#10;8JrOm1iJBOFQoIY6xq6QMpQ1WQyZ64iT9+m8xZikr6TxeElw28qeUgNpseG0UGNHi5rK0+bbapiP&#10;hvOvVZ8/buvjgQ774+mt55XWz0+5GoOIdI3/4Xv73Wh47ef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ES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MsO4b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4Si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w7h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XY8d9r8AAADc&#10;AAAADwAAAGRycy9kb3ducmV2LnhtbEWPzWsCMRTE7wX/h/AEb5r4VexqFCwIXoSqPdTbc/PcXdy8&#10;bJP41b++KQg9DjPzG2a2uNtaXMmHyrGGfk+BIM6dqbjQ8LlfdScgQkQ2WDsmDQ8KsJi3XmaYGXfj&#10;LV13sRAJwiFDDWWMTSZlyEuyGHquIU7eyXmLMUlfSOPxluC2lgOlXqXFitNCiQ29l5SfdxerYfk2&#10;WX5/jHjzsz0e6PB1PI8HXmndaffVFESke/wPP9tro2E4Gs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PH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0maFgsAAAADc&#10;AAAADwAAAGRycy9kb3ducmV2LnhtbEWPzWsCMRTE70L/h/AK3jRRV7Fbo2Ch4KXgRw/19ty87i5u&#10;XrZJ/Kh/fVMQPA4z8xtmtrjaRpzJh9qxhkFfgSAunKm51PC5e+9NQYSIbLBxTBp+KcBi/tSZYW7c&#10;hTd03sZSJAiHHDVUMba5lKGoyGLou5Y4ed/OW4xJ+lIaj5cEt40cKjWRFmtOCxW29FZRcdyerIbl&#10;y3T5s87447Y57Gn/dTiOh15p3X0eqFcQka7xEb63V0bDKMv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ZoW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vSogGb8AAADc&#10;AAAADwAAAGRycy9kb3ducmV2LnhtbEWPzWsCMRTE74L/Q3iCt5r4VezWKFgQvAhqe6i35+Z1d3Hz&#10;sk3i51/fCAWPw8z8hpnOr7YWZ/Khcqyh31MgiHNnKi40fH0uXyYgQkQ2WDsmDTcKMJ+1W1PMjLvw&#10;ls67WIgE4ZChhjLGJpMy5CVZDD3XECfvx3mLMUlfSOPxkuC2lgOlXqXFitNCiQ19lJQfdyerYfE2&#10;WfxuRry+bw972n8fjuOBV1p3O331DiLSNT7D/+2V0TAcje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qI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Tfi+br8AAADc&#10;AAAADwAAAGRycy9kb3ducmV2LnhtbEWPzWsCMRTE74L/Q3iCN038qNitUbAgeBHU9lBvz83r7uLm&#10;ZZvEz7++EQo9DjPzG2a2uNlaXMiHyrGGQV+BIM6dqbjQ8Pmx6k1BhIhssHZMGu4UYDFvt2aYGXfl&#10;HV32sRAJwiFDDWWMTSZlyEuyGPquIU7et/MWY5K+kMbjNcFtLYdKTaTFitNCiQ29l5Sf9merYfk6&#10;Xf5sx7x57I4HOnwdTy9Dr7TudgbqDUSkW/wP/7XXRsNoP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4vm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IrQb9cAAAADc&#10;AAAADwAAAGRycy9kb3ducmV2LnhtbEWPzWsCMRTE7wX/h/CE3mqiVatbo6BQ8FLwowe9PTevu4ub&#10;lzVJ/ehfbwpCj8PM/IaZzK62FmfyoXKsodtRIIhzZyouNHxtP15GIEJENlg7Jg03CjCbtp4mmBl3&#10;4TWdN7EQCcIhQw1ljE0mZchLshg6riFO3rfzFmOSvpDG4yXBbS17Sg2lxYrTQokNLUrKj5sfq2E+&#10;Hs1Pqz5//q4Pe9rvDsdBzyutn9td9Q4i0jX+hx/tpdHw2n+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tBv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UyuPh7wAAADc&#10;AAAADwAAAGRycy9kb3ducmV2LnhtbEVPy2oCMRTdC/5DuEJ3TqJVsVOjoFDopuBrUXfXye3M4ORm&#10;TFK1/XqzEFweznu2uNlGXMiH2rGGQaZAEBfO1Fxq2O8++lMQISIbbByThj8KsJh3OzPMjbvyhi7b&#10;WIoUwiFHDVWMbS5lKCqyGDLXEifux3mLMUFfSuPxmsJtI4dKTaTFmlNDhS2tKipO21+rYfk2XZ7X&#10;I/763xwPdPg+nsZDr7R+6Q3UO4hIt/gUP9yfRsPrKK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4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PGcqH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M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Zyo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KIQVXLwAAADc&#10;AAAADwAAAGRycy9kb3ducmV2LnhtbEVPy2oCMRTdC/5DuII7J/FV7NQoWBDcCFW7qLvr5HZmcHIz&#10;TeKrX98sCi4P5z1f3m0jruRD7VjDMFMgiAtnai41fB7WgxmIEJENNo5Jw4MCLBfdzhxz4268o+s+&#10;liKFcMhRQxVjm0sZiooshsy1xIn7dt5iTNCX0ni8pXDbyJFSL9JizamhwpbeKyrO+4vVsHqdrX4+&#10;Jrz93Z2OdPw6nacjr7Tu94bqDUSke3yK/90bo2E8TfP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EFV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R8iwx8AAAADc&#10;AAAADwAAAGRycy9kb3ducmV2LnhtbEWPT2sCMRTE7wW/Q3iF3rrJWi26GgULhV6Eaj3o7bl53V3c&#10;vKxJ6r9P3xSEHoeZ+Q0znV9sK07kQ+NYQ54pEMSlMw1XGjZf788jECEiG2wdk4YrBZjPeg9TLIw7&#10;84pO61iJBOFQoIY6xq6QMpQ1WQyZ64iT9+28xZikr6TxeE5w28q+Uq/SYsNpocaO3moqD+sfq2Ex&#10;Hi2OnwNe3lb7He22+8Ow75XWT4+5moCIdIn/4Xv7w2h4Geb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yLD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txousL8AAADc&#10;AAAADwAAAGRycy9kb3ducmV2LnhtbEWPT2sCMRTE74LfIbyCt5q41qKrUbBQ6KVQrQe9PTevu4ub&#10;lzVJ/ffpm4LgcZiZ3zCzxcU24kQ+1I41DPoKBHHhTM2lhs33+/MYRIjIBhvHpOFKARbzbmeGuXFn&#10;XtFpHUuRIBxy1FDF2OZShqIii6HvWuLk/ThvMSbpS2k8nhPcNjJT6lVarDktVNjSW0XFYf1rNSwn&#10;4+Xx64U/b6v9jnbb/WGUeaV172mgpiAiXeIjfG9/GA3DUQb/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Lr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2FaLK7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NIT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Wiy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V78TX78AAADc&#10;AAAADwAAAGRycy9kb3ducmV2LnhtbEWPzWsCMRTE74L/Q3iCt5r4VezWKFgQvAhqe6i35+Z1d3Hz&#10;sk3i51/fCAWPw8z8hpnOr7YWZ/Khcqyh31MgiHNnKi40fH0uXyYgQkQ2WDsmDTcKMJ+1W1PMjLvw&#10;ls67WIgE4ZChhjLGJpMy5CVZDD3XECfvx3mLMUlfSOPxkuC2lgOlXqXFitNCiQ19lJQfdyerYfE2&#10;WfxuRry+bw972n8fjuOBV1p3O331DiLSNT7D/+2V0TAcj+B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E1+/&#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OPO2xMAAAADc&#10;AAAADwAAAGRycy9kb3ducmV2LnhtbEWPzWsCMRTE74L/Q3hCbzXRdsVujYKFQi8FP3qot+fmubu4&#10;eVmT1K+/vhEEj8PM/IaZzM62EUfyoXasYdBXIIgLZ2ouNfysP5/HIEJENtg4Jg0XCjCbdjsTzI07&#10;8ZKOq1iKBOGQo4YqxjaXMhQVWQx91xInb+e8xZikL6XxeEpw28ihUiNpsea0UGFLHxUV+9Wf1TB/&#10;G88Pi1f+vi63G9r8bvfZ0Cutn3oD9Q4i0jk+wvf2l9HwkmVwO5OO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87b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yCEos78AAADc&#10;AAAADwAAAGRycy9kb3ducmV2LnhtbEWPT2sCMRTE7wW/Q3hCbzXRquhqFCwUeimo7UFvz81zd3Hz&#10;sk1S/316Iwgeh5n5DTOdn20tjuRD5VhDt6NAEOfOVFxo+P35fBuBCBHZYO2YNFwowHzWepliZtyJ&#10;V3Rcx0IkCIcMNZQxNpmUIS/JYui4hjh5e+ctxiR9IY3HU4LbWvaUGkqLFaeFEhv6KCk/rP+thsV4&#10;tPhb9vn7utptabvZHQY9r7R+bXfVBESkc3yGH+0vo+F9MIT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hKL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p22NK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DM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bY0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1vIZWrwAAADc&#10;AAAADwAAAGRycy9kb3ducmV2LnhtbEVPy2oCMRTdC/5DuII7J/FV7NQoWBDcCFW7qLvr5HZmcHIz&#10;TeKrX98sCi4P5z1f3m0jruRD7VjDMFMgiAtnai41fB7WgxmIEJENNo5Jw4MCLBfdzhxz4268o+s+&#10;liKFcMhRQxVjm0sZiooshsy1xIn7dt5iTNCX0ni8pXDbyJFSL9JizamhwpbeKyrO+4vVsHqdrX4+&#10;Jrz93Z2OdPw6nacjr7Tu94bqDUSke3yK/90bo2E8TWvTmXQE5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yGV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ub68wb8AAADc&#10;AAAADwAAAGRycy9kb3ducmV2LnhtbEWPT2sCMRTE74LfITzBmyZqLbo1CgqCl0K1PdTbc/PcXdy8&#10;rEn80356Uyh4HGbmN8xscbe1uJIPlWMNg74CQZw7U3Gh4etz3ZuACBHZYO2YNPxQgMW83ZphZtyN&#10;t3TdxUIkCIcMNZQxNpmUIS/JYui7hjh5R+ctxiR9IY3HW4LbWg6VepUWK04LJTa0Kik/7S5Ww3I6&#10;WZ4/Xvj9d3vY0/77cBoPvdK62xmoNxCR7vEZ/m9vjIbReAp/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v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5ujf4b0AAADc&#10;AAAADwAAAGRycy9kb3ducmV2LnhtbEVPz2vCMBS+C/sfwhN200S3Fa2NgoKwy0DdDvP2bJ5tafPS&#10;JZm6/fXmMNjx4/tdrG62ExfyoXGsYTJWIIhLZxquNHy8b0czECEiG+wck4YfCrBaPgwKzI278p4u&#10;h1iJFMIhRw11jH0uZShrshjGridO3Nl5izFBX0nj8ZrCbSenSmXSYsOpocaeNjWV7eHbaljPZ+uv&#10;3TO//e5PRzp+ntqXqVdaPw4nagEi0i3+i//cr0bDU5bmpz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6N/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iaR6er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N/mMH/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en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eXbkDb8AAADc&#10;AAAADwAAAGRycy9kb3ducmV2LnhtbEWPzWsCMRTE74X+D+EVequJ21Z0NQoKgpdC/Tjo7bl53V3c&#10;vGyT+PnXNwXB4zAzv2FGk4ttxIl8qB1r6HYUCOLCmZpLDZv1/K0PIkRkg41j0nClAJPx89MIc+PO&#10;vKTTKpYiQTjkqKGKsc2lDEVFFkPHtcTJ+3HeYkzSl9J4PCe4bWSmVE9arDktVNjSrKLisDpaDdNB&#10;f/r7/cFft+V+R7vt/vCZeaX160tXDUFEusRH+N5eGA3vvQz+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25A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FjpBlsAAAADc&#10;AAAADwAAAGRycy9kb3ducmV2LnhtbEWPzWsCMRTE74L/Q3iCN038qNjVKFgQvAhqe6i35+a5u7h5&#10;2Sbxo/3rG6HQ4zAzv2Hmy4etxY18qBxrGPQVCOLcmYoLDR/v694URIjIBmvHpOGbAiwX7dYcM+Pu&#10;vKfbIRYiQThkqKGMscmkDHlJFkPfNcTJOztvMSbpC2k83hPc1nKo1ERarDgtlNjQW0n55XC1Glav&#10;09XXbszbn/3pSMfP0+Vl6JXW3c5AzUBEesT/8F97YzSMJi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OkG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mdPZ4r8AAADc&#10;AAAADwAAAGRycy9kb3ducmV2LnhtbEWPzWsCMRTE74L/Q3iCN038qNitUbAgeBHU9lBvz83r7uLm&#10;ZZvEz7++EQo9DjPzG2a2uNlaXMiHyrGGQV+BIM6dqbjQ8Pmx6k1BhIhssHZMGu4UYDFvt2aYGXfl&#10;HV32sRAJwiFDDWWMTSZlyEuyGPquIU7et/MWY5K+kMbjNcFtLYdKTaTFitNCiQ29l5Sf9merYfk6&#10;Xf5sx7x57I4HOnwdTy9Dr7TudgbqDUSkW/wP/7XXRsNoMob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T2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9p98eb8AAADc&#10;AAAADwAAAGRycy9kb3ducmV2LnhtbEWPT2sCMRTE7wW/Q3hCbzXRquhqFCwUeimo7UFvz81zd3Hz&#10;sk1S/316Iwgeh5n5DTOdn20tjuRD5VhDt6NAEOfOVFxo+P35fBuBCBHZYO2YNFwowHzWepliZtyJ&#10;V3Rcx0IkCIcMNZQxNpmUIS/JYui4hjh5e+ctxiR9IY3HU4LbWvaUGkqLFaeFEhv6KCk/rP+thsV4&#10;tPhb9vn7utptabvZHQY9r7R+bXfVBESkc3yGH+0vo+F9OID7mXQ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ffH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Bk3iDr8AAADc&#10;AAAADwAAAGRycy9kb3ducmV2LnhtbEWPzWsCMRTE70L/h/AKvWmibRddjYKFQi8Fvw56e25edxc3&#10;L9sk9euvbwTB4zAzv2Ems7NtxJF8qB1r6PcUCOLCmZpLDZv1Z3cIIkRkg41j0nChALPpU2eCuXEn&#10;XtJxFUuRIBxy1FDF2OZShqIii6HnWuLk/ThvMSbpS2k8nhLcNnKgVCYt1pwWKmzpo6LisPqzGuaj&#10;4fx38cbf1+V+R7vt/vA+8Errl+e+GoOIdI6P8L39ZTS8Zhnczq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N4g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aQFHlcAAAADc&#10;AAAADwAAAGRycy9kb3ducmV2LnhtbEWPzWsCMRTE70L/h/AK3jTxs7o1ChYKXgS1PejtuXndXdy8&#10;bJPUj/71jSD0OMzMb5jZ4mprcSYfKscael0Fgjh3puJCw+fHe2cCIkRkg7Vj0nCjAIv5U2uGmXEX&#10;3tJ5FwuRIBwy1FDG2GRShrwki6HrGuLkfTlvMSbpC2k8XhLc1rKv1FharDgtlNjQW0n5afdjNSyn&#10;k+X3Zsjr3+3xQIf98TTqe6V1+7mnXkFEusb/8KO9MhoG4xe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AUe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GJ7T570AAADc&#10;AAAADwAAAGRycy9kb3ducmV2LnhtbEVPz2vCMBS+C/sfwhN200S3Fa2NgoKwy0DdDvP2bJ5tafPS&#10;JZm6/fXmMNjx4/tdrG62ExfyoXGsYTJWIIhLZxquNHy8b0czECEiG+wck4YfCrBaPgwKzI278p4u&#10;h1iJFMIhRw11jH0uZShrshjGridO3Nl5izFBX0nj8ZrCbSenSmXSYsOpocaeNjWV7eHbaljPZ+uv&#10;3TO//e5PRzp+ntqXqVdaPw4nagEi0i3+i//cr0bDU5bWpjPp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tP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d9J2fL8AAADc&#10;AAAADwAAAGRycy9kb3ducmV2LnhtbEWPzWsCMRTE74L/Q3hCb5poW9HVKFgo9FLw66C35+a5u7h5&#10;WZPUr7++EQo9DjPzG2Y6v9laXMiHyrGGfk+BIM6dqbjQsN18dkcgQkQ2WDsmDXcKMJ+1W1PMjLvy&#10;ii7rWIgE4ZChhjLGJpMy5CVZDD3XECfv6LzFmKQvpPF4TXBby4FSQ2mx4rRQYkMfJeWn9Y/VsBiP&#10;FuflG38/Voc97XeH0/vAK61fOn01ARHpFv/Df+0vo+F1OIb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Sd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YzFJPL0AAADc&#10;AAAADwAAAGRycy9kb3ducmV2LnhtbEVPy2oCMRTdF/yHcIXuaqK1PkajoCC4KdTHQnfXyXVmcHIz&#10;JvHRfn2zKHR5OO/p/GlrcScfKscauh0Fgjh3puJCw363ehuBCBHZYO2YNHxTgPms9TLFzLgHb+i+&#10;jYVIIRwy1FDG2GRShrwki6HjGuLEnZ23GBP0hTQeHync1rKn1EBarDg1lNjQsqT8sr1ZDYvxaHH9&#10;6vPnz+Z0pOPhdPnoeaX1a7urJiAiPeO/+M+9Nhreh2l+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Uk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DH3sp8AAAADc&#10;AAAADwAAAGRycy9kb3ducmV2LnhtbEWPT2sCMRTE7wW/Q3iF3mqyaqtujYJCoReh2h709tw8dxc3&#10;L2uS+u/TN0Khx2FmfsNMZhfbiBP5UDvWkHUVCOLCmZpLDd9f788jECEiG2wck4YrBZhNOw8TzI07&#10;84pO61iKBOGQo4YqxjaXMhQVWQxd1xInb++8xZikL6XxeE5w28ieUq/SYs1pocKWFhUVh/WP1TAf&#10;j+bHzwEvb6vdlrab3eGl55XWT4+ZegMR6RL/w3/tD6OhP8zg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ey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K9y0MAAAADc&#10;AAAADwAAAGRycy9kb3ducmV2LnhtbEWPT2sCMRTE7wW/Q3iF3mri2vpnaxQUCr0I1fagt+fmubu4&#10;eVmTVK2fvhEKHoeZ+Q0zmV1sI07kQ+1YQ6+rQBAXztRcavj+en8egQgR2WDjmDT8UoDZtPMwwdy4&#10;M6/otI6lSBAOOWqoYmxzKUNRkcXQdS1x8vbOW4xJ+lIaj+cEt43MlBpIizWnhQpbWlRUHNY/VsN8&#10;PJofP194eV3ttrTd7A6vmVdaPz321BuISJd4D/+3P4yG/jCD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3L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k+PXS8AAAADc&#10;AAAADwAAAGRycy9kb3ducmV2LnhtbEWPzWsCMRTE74X+D+EVeusmftTq1ihYELwIVXvQ23Pzuru4&#10;edkmqV9/fSMUPA4z8xtmPD3bRhzJh9qxhk6mQBAXztRcavjazF+GIEJENtg4Jg0XCjCdPD6MMTfu&#10;xCs6rmMpEoRDjhqqGNtcylBUZDFkriVO3rfzFmOSvpTG4ynBbSO7Sg2kxZrTQoUtfVRUHNa/VsNs&#10;NJz9fPZ5eV3td7Tb7g+vXa+0fn7qqHcQkc7xHv5vL4yG3lsP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9dL&#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HApPP8AAAADc&#10;AAAADwAAAGRycy9kb3ducmV2LnhtbEWPzWsCMRTE7wX/h/CE3mqiVatbo6BQ8FLwowe9PTevu4ub&#10;lzVJ/ehfbwpCj8PM/IaZzK62FmfyoXKsodtRIIhzZyouNHxtP15GIEJENlg7Jg03CjCbtp4mmBl3&#10;4TWdN7EQCcIhQw1ljE0mZchLshg6riFO3rfzFmOSvpDG4yXBbS17Sg2lxYrTQokNLUrKj5sfq2E+&#10;Hs1Pqz5//q4Pe9rvDsdBzyutn9td9Q4i0jX+hx/tpdHw+taH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Ck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c0bqpMAAAADc&#10;AAAADwAAAGRycy9kb3ducmV2LnhtbEWPzWsCMRTE70L/h/AK3jRR69dqFBQKvRTqx0Fvz81zd3Hz&#10;siap2v71TaHQ4zAzv2Hmy4etxY18qBxr6HUVCOLcmYoLDfvda2cCIkRkg7Vj0vBFAZaLp9YcM+Pu&#10;vKHbNhYiQThkqKGMscmkDHlJFkPXNcTJOztvMSbpC2k83hPc1rKv1EharDgtlNjQuqT8sv20GlbT&#10;yer68cLv35vTkY6H02XY90rr9nNPzUBEesT/8F/7zWgYjIfweyYd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uq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g5R008AAAADc&#10;AAAADwAAAGRycy9kb3ducmV2LnhtbEWPzWsCMRTE70L/h/AK3jTxs7o1ChYKXgS1PejtuXndXdy8&#10;bJPUj/71jSD0OMzMb5jZ4mprcSYfKscael0Fgjh3puJCw+fHe2cCIkRkg7Vj0nCjAIv5U2uGmXEX&#10;3tJ5FwuRIBwy1FDG2GRShrwki6HrGuLkfTlvMSbpC2k8XhLc1rKv1FharDgtlNjQW0n5afdjNSyn&#10;k+X3Zsjr3+3xQIf98TTqe6V1+7mnXkFEusb/8KO9MhoGL2O4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lHT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7NjRSMAAAADc&#10;AAAADwAAAGRycy9kb3ducmV2LnhtbEWPzWsCMRTE7wX/h/AEbzXxo1VXo6BQ6KWgtod6e26eu4ub&#10;lzWJX/3rTaHQ4zAzv2Fmi5utxYV8qBxr6HUVCOLcmYoLDV+fb89jECEiG6wdk4Y7BVjMW08zzIy7&#10;8oYu21iIBOGQoYYyxiaTMuQlWQxd1xAn7+C8xZikL6TxeE1wW8u+Uq/SYsVpocSGViXlx+3ZalhO&#10;xsvTesgfP5v9jnbf++NL3yutO+2emoKIdIv/4b/2u9EwGI3g90w6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2NF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nUdFOr0AAADc&#10;AAAADwAAAGRycy9kb3ducmV2LnhtbEVPy2oCMRTdF/yHcIXuaqK1PkajoCC4KdTHQnfXyXVmcHIz&#10;JvHRfn2zKHR5OO/p/GlrcScfKscauh0Fgjh3puJCw363ehuBCBHZYO2YNHxTgPms9TLFzLgHb+i+&#10;jYVIIRwy1FDG2GRShrwki6HjGuLEnZ23GBP0hTQeHync1rKn1EBarDg1lNjQsqT8sr1ZDYvxaHH9&#10;6vPnz+Z0pOPhdPnoeaX1a7urJiAiPeO/+M+9Nhreh2ltOpOOgJ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0U6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8gvgocAAAADc&#10;AAAADwAAAGRycy9kb3ducmV2LnhtbEWPS2sCMRSF9wX/Q7gFdzXxUatTo6BQ6KbgowvdXSfXmcHJ&#10;zZjEV3+9KRS6PJxzvsOZzG62FhfyoXKsodtRIIhzZyouNHxvPl5GIEJENlg7Jg13CjCbtp4mmBl3&#10;5RVd1rEQCcIhQw1ljE0mZchLshg6riFO3sF5izFJX0jj8ZrgtpY9pYbSYsVpocSGFiXlx/XZapiP&#10;R/PTcsBfP6v9jnbb/fG155XW7eeuegcR6Rb/w3/tT6Oh/zaG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C+C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VuQ5G7wAAADc&#10;AAAADwAAAGRycy9kb3ducmV2LnhtbEVPy2oCMRTdF/yHcIXuaqKtMo5GwUKhm0J9LHR3nVxnBic3&#10;Y5L6+vpmIbg8nPd0frWNOJMPtWMN/Z4CQVw4U3OpYbP+estAhIhssHFMGm4UYD7rvEwxN+7CSzqv&#10;YilSCIccNVQxtrmUoajIYui5ljhxB+ctxgR9KY3HSwq3jRwoNZIWa04NFbb0WVFxXP1ZDYtxtjj9&#10;fvDPfbnf0W67Pw4H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kOR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OaicgMAAAADc&#10;AAAADwAAAGRycy9kb3ducmV2LnhtbEWPT2sCMRTE7wW/Q3iCt5qstrLdGgUFoZeCWg/19ty87i5u&#10;XtYk/qmfvikUehxm5jfMdH6zrbiQD41jDdlQgSAunWm40rD7WD3mIEJENtg6Jg3fFGA+6z1MsTDu&#10;yhu6bGMlEoRDgRrqGLtCylDWZDEMXUecvC/nLcYkfSWNx2uC21aOlJpIiw2nhRo7WtZUHrdnq2Hx&#10;ki9O6yd+v28Oe9p/Ho7PI6+0HvQz9Qoi0i3+h//ab0bDOM/g90w6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Jy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yXoC98AAAADc&#10;AAAADwAAAGRycy9kb3ducmV2LnhtbEWPT2sCMRTE74LfITyht5q4/cO6GgWFQi+Fqj3o7bl57i5u&#10;XtYkVdtP3xQEj8PM/IaZzq+2FWfyoXGsYTRUIIhLZxquNHxt3h5zECEiG2wdk4YfCjCf9XtTLIy7&#10;8IrO61iJBOFQoIY6xq6QMpQ1WQxD1xEn7+C8xZikr6TxeElw28pMqVdpseG0UGNHy5rK4/rbaliM&#10;88Xp85k/flf7He22++NL5pXWD4OR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egL3&#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pjanbMAAAADc&#10;AAAADwAAAGRycy9kb3ducmV2LnhtbEWPS2vDMBCE74X8B7GB3hIpT1w3SiCFQi+F5nFIbhtrY5tY&#10;K0dS8+ivrwqBHoeZ+YaZLW62ERfyoXasYdBXIIgLZ2ouNWw3770MRIjIBhvHpOFOARbzztMMc+Ou&#10;vKLLOpYiQTjkqKGKsc2lDEVFFkPftcTJOzpvMSbpS2k8XhPcNnKo1FRarDktVNjSW0XFaf1tNSxf&#10;suX5a8yfP6vDnva7w2ky9Err5+5AvYKIdIv/4Uf7w2gYZSP4O5OO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Nqd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Kd8/GL8AAADc&#10;AAAADwAAAGRycy9kb3ducmV2LnhtbEWPT2sCMRTE74LfIbxCb5poVbZbo2Ch0EvBfwe9PTevu4ub&#10;lzVJ1frpm4LgcZiZ3zDT+dU24kw+1I41DPoKBHHhTM2lhu3mo5eBCBHZYOOYNPxSgPms25libtyF&#10;V3Rex1IkCIccNVQxtrmUoajIYui7ljh5385bjEn6UhqPlwS3jRwqNZEWa04LFbb0XlFxXP9YDYvX&#10;bHFajvjrtjrsab87HMdDr7R+fhqoNxCRrvERvrc/jYaXbAT/Z9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fPx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RpOag78AAADc&#10;AAAADwAAAGRycy9kb3ducmV2LnhtbEWPT2sCMRTE74LfIbyCt5qotWy3RkFB8FKotod6e25edxc3&#10;L2sS/376piB4HGbmN8xkdrGNOJEPtWMNg74CQVw4U3Op4ftr+ZyBCBHZYOOYNFwpwGza7UwwN+7M&#10;azptYikShEOOGqoY21zKUFRkMfRdS5y8X+ctxiR9KY3Hc4LbRg6VepUWa04LFba0qKjYb45Ww/wt&#10;mx8+X/jjtt5tafuz24+HXmndexqodxCRLvERvrdXRsMoG8P/mXQE5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Tmo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tkEE9L8AAADc&#10;AAAADwAAAGRycy9kb3ducmV2LnhtbEWPzWsCMRTE74X+D+EVvNXEj8p2axQUBC9C1R7q7bl53V3c&#10;vGyT+PnXNwXB4zAzv2HG04ttxIl8qB1r6HUVCOLCmZpLDV/bxWsGIkRkg41j0nClANPJ89MYc+PO&#10;vKbTJpYiQTjkqKGKsc2lDEVFFkPXtcTJ+3HeYkzSl9J4PCe4bWRfqZG0WHNaqLCleUXFYXO0Gmbv&#10;2ez3c8ir23q/o933/vDW90rrzktPfYCIdImP8L29NBoG2Qj+z6QjI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BBP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2Q2hb8AAAADc&#10;AAAADwAAAGRycy9kb3ducmV2LnhtbEWPQWsCMRSE7wX/Q3iF3mqitrpujYJCoReh2h709tw8dxc3&#10;L2uSqvXXN0LB4zAz3zCT2cU24kQ+1I419LoKBHHhTM2lhu+v9+cMRIjIBhvHpOGXAsymnYcJ5sad&#10;eUWndSxFgnDIUUMVY5tLGYqKLIaua4mTt3feYkzSl9J4PCe4bWRfqaG0WHNaqLClRUXFYf1jNczH&#10;2fz4+cLL62q3pe1md3jte6X102NPvYGIdIn38H/7w2gYZCO4nU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DaF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qJI1HbwAAADc&#10;AAAADwAAAGRycy9kb3ducmV2LnhtbEVPy2oCMRTdF/yHcIXuaqKtMo5GwUKhm0J9LHR3nVxnBic3&#10;Y5L6+vpmIbg8nPd0frWNOJMPtWMN/Z4CQVw4U3OpYbP+estAhIhssHFMGm4UYD7rvEwxN+7CSzqv&#10;YilSCIccNVQxtrmUoajIYui5ljhxB+ctxgR9KY3HSwq3jRwoNZIWa04NFbb0WVFxXP1ZDYtxtjj9&#10;fvDPfbnf0W67Pw4H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SNR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x96Qhr8AAADc&#10;AAAADwAAAGRycy9kb3ducmV2LnhtbEWPQWsCMRSE74L/ITyhN020VdatUbBQ8CJU7aHenpvX3cXN&#10;yzZJ1fbXG0HwOMzMN8xscbGNOJEPtWMNw4ECQVw4U3Op4XP33s9AhIhssHFMGv4owGLe7cwwN+7M&#10;GzptYykShEOOGqoY21zKUFRkMQxcS5y8b+ctxiR9KY3Hc4LbRo6UmkiLNaeFClt6q6g4bn+thuU0&#10;W/58vPD6f3PY0/7rcByPvNL6qTdU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ekI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0z2vxrwAAADc&#10;AAAADwAAAGRycy9kb3ducmV2LnhtbEVPy2oCMRTdC/5DuIXunERbRadGQUHopqDWRd1dJ7czg5Ob&#10;MUl9fb1ZCF0ezns6v9pGnMmH2rGGfqZAEBfO1Fxq2H2vemMQISIbbByThhsFmM+6nSnmxl14Q+dt&#10;LEUK4ZCjhirGNpcyFBVZDJlriRP367zFmKAvpfF4SeG2kQOlRtJizamhwpaWFRXH7Z/VsJiMF6f1&#10;O3/dN4c97X8Ox+HAK61fX/rqA0Ska/wXP92fRsPbJ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9r8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vHEKXb8AAADc&#10;AAAADwAAAGRycy9kb3ducmV2LnhtbEWPQWsCMRSE74L/ITyhN03WVtGtUbBQ8CJU7aHenpvX3cXN&#10;yzZJ1fbXG0HwOMzMN8xscbGNOJEPtWMN2UCBIC6cqbnU8Ll7709AhIhssHFMGv4owGLe7cwwN+7M&#10;GzptYykShEOOGqoY21zKUFRkMQxcS5y8b+ctxiR9KY3Hc4LbRg6VGkuLNaeFClt6q6g4bn+thuV0&#10;svz5eOH1/+awp/3X4TgaeqX1Uy9TryAiXeIjfG+vjIbnaQa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xCl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TKOUKsAAAADc&#10;AAAADwAAAGRycy9kb3ducmV2LnhtbEWPT2sCMRTE7wW/Q3iCN01cq+jWKFgQvAhVe6i35+Z1d3Hz&#10;sk3in/bTNwWhx2FmfsPMl3fbiCv5UDvWMBwoEMSFMzWXGt4P6/4URIjIBhvHpOGbAiwXnac55sbd&#10;eEfXfSxFgnDIUUMVY5tLGYqKLIaBa4mT9+m8xZikL6XxeEtw28hMqYm0WHNaqLCl14qK8/5iNaxm&#10;09XX2zNvf3anIx0/Tudx5pXWve5QvYCIdI//4Ud7YzSMZ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5Q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I+8xscAAAADc&#10;AAAADwAAAGRycy9kb3ducmV2LnhtbEWPzWsCMRTE74L/Q3gFb5qotejWKFgo9FLwo4d6e25edxc3&#10;L2sSP+pfbwTB4zAzv2Gm84utxYl8qBxr6PcUCOLcmYoLDT+bz+4YRIjIBmvHpOGfAsxn7dYUM+PO&#10;vKLTOhYiQThkqKGMscmkDHlJFkPPNcTJ+3PeYkzSF9J4PCe4reVAqTdpseK0UGJDHyXl+/XRalhM&#10;xovD8pW/r6vdlra/u/1o4JXWnZe+egcR6RKf4Uf7y2gYToZwP5OO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7zG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rAapxc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jIf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Bqn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w0oMXr8AAADc&#10;AAAADwAAAGRycy9kb3ducmV2LnhtbEWPT2sCMRTE74LfITzBmyZqLbo1CgqCl0K1PdTbc/PcXdy8&#10;rEn80356Uyh4HGbmN8xscbe1uJIPlWMNg74CQZw7U3Gh4etz3ZuACBHZYO2YNPxQgMW83ZphZtyN&#10;t3TdxUIkCIcMNZQxNpmUIS/JYui7hjh5R+ctxiR9IY3HW4LbWg6VepUWK04LJTa0Kik/7S5Ww3I6&#10;WZ4/Xvj9d3vY0/77cBoPvdK62xmoNxCR7vEZ/m9vjIbRdAx/Z9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KDF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M5iSKb8AAADc&#10;AAAADwAAAGRycy9kb3ducmV2LnhtbEWPzWsCMRTE74L/Q3hCb5poW9HVKFgo9FLw66C35+a5u7h5&#10;WZPUr7++EQo9DjPzG2Y6v9laXMiHyrGGfk+BIM6dqbjQsN18dkcgQkQ2WDsmDXcKMJ+1W1PMjLvy&#10;ii7rWIgE4ZChhjLGJpMy5CVZDD3XECfv6LzFmKQvpPF4TXBby4FSQ2mx4rRQYkMfJeWn9Y/VsBiP&#10;FuflG38/Voc97XeH0/vAK61fOn01ARHpFv/Df+0vo+F1PITn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Yki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XNQ3ssAAAADc&#10;AAAADwAAAGRycy9kb3ducmV2LnhtbEWPS2sCMRSF9wX/Q7gFdzXxUatTo6BQ6KbgowvdXSfXmcHJ&#10;zZjEV3+9KRS6PJxzvsOZzG62FhfyoXKsodtRIIhzZyouNHxvPl5GIEJENlg7Jg13CjCbtp4mmBl3&#10;5RVd1rEQCcIhQw1ljE0mZchLshg6riFO3sF5izFJX0jj8ZrgtpY9pYbSYsVpocSGFiXlx/XZapiP&#10;R/PTcsBfP6v9jnbb/fG155XW7eeuegcR6Rb/w3/tT6OhP36D3zPpCMjp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1De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LUujwLwAAADc&#10;AAAADwAAAGRycy9kb3ducmV2LnhtbEVPy2oCMRTdC/5DuIXunERbRadGQUHopqDWRd1dJ7czg5Ob&#10;MUl9fb1ZCF0ezns6v9pGnMmH2rGGfqZAEBfO1Fxq2H2vemMQISIbbByThhsFmM+6nSnmxl14Q+dt&#10;LEUK4ZCjhirGNpcyFBVZDJlriRP367zFmKAvpfF4SeG2kQOlRtJizamhwpaWFRXH7Z/VsJiMF6f1&#10;O3/dN4c97X8Ox+HAK61fX/rqA0Ska/wXP92fRsPbJ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Lo8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QgcGW8AAAADc&#10;AAAADwAAAGRycy9kb3ducmV2LnhtbEWPzWsCMRTE7wX/h/AEbzVRW3G3RkFB6KVQPw56e25edxc3&#10;L2sSP9q/vikIPQ4z8xtmOr/bRlzJh9qxhkFfgSAunKm51LDbrp4nIEJENtg4Jg3fFGA+6zxNMTfu&#10;xmu6bmIpEoRDjhqqGNtcylBUZDH0XUucvC/nLcYkfSmNx1uC20YOlRpLizWnhQpbWlZUnDYXq2GR&#10;TRbnzxf++FkfD3TYH0+vQ6+07nUH6g1EpHv8Dz/a70bDKMvg70w6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BwZ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533JL0AAADc&#10;AAAADwAAAGRycy9kb3ducmV2LnhtbEVPz2vCMBS+D/wfwhvsNhPFDdeZCg4GXgZWPejt2by1pc1L&#10;TaLW/fXLYbDjx/d7sRxsJ67kQ+NYw2SsQBCXzjRcadjvPp/nIEJENtg5Jg13CrDMRw8LzIy7cUHX&#10;baxECuGQoYY6xj6TMpQ1WQxj1xMn7tt5izFBX0nj8ZbCbSenSr1Kiw2nhhp7+qipbLcXq2H1Nl+d&#10;NzP++ilORzoeTu3L1Cutnx4n6h1EpCH+i//ca6NhptL8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nfc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lNFSv78AAADc&#10;AAAADwAAAGRycy9kb3ducmV2LnhtbEWPzWsCMRTE70L/h/AK3jRZsWK3RsGC4EWoH4d6e25edxc3&#10;L9skfvWvbwTB4zAzv2Ems6ttxJl8qB1ryPoKBHHhTM2lht120RuDCBHZYOOYNNwowGz60plgbtyF&#10;13TexFIkCIccNVQxtrmUoajIYui7ljh5P85bjEn6UhqPlwS3jRwoNZIWa04LFbb0WVFx3Jyshvn7&#10;eP77NeTV3/qwp/334fg28Err7mumPkBEusZn+NFeGg1DlcH9TDoCcv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RUr+/&#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ZAPMyL8AAADc&#10;AAAADwAAAGRycy9kb3ducmV2LnhtbEWPT2sCMRTE74LfITzBW01cbNHVKCgUvAjV9qC35+a5u7h5&#10;WZPUP/30TaHgcZiZ3zCzxd024ko+1I41DAcKBHHhTM2lhq/P95cxiBCRDTaOScODAizm3c4Mc+Nu&#10;vKXrLpYiQTjkqKGKsc2lDEVFFsPAtcTJOzlvMSbpS2k83hLcNjJT6k1arDktVNjSqqLivPu2GpaT&#10;8fLyMeLNz/Z4oMP+eH7NvNK63xuqKYhI9/gM/7fXRsNIZf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DzM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C09pU78AAADc&#10;AAAADwAAAGRycy9kb3ducmV2LnhtbEWPzWsCMRTE70L/h/AEb5r4ia5GwUKhl0L9OOjtuXnuLm5e&#10;tkmqtn99UxA8DjPzG2axuttaXMmHyrGGfk+BIM6dqbjQsN+9dacgQkQ2WDsmDT8UYLV8aS0wM+7G&#10;G7puYyEShEOGGsoYm0zKkJdkMfRcQ5y8s/MWY5K+kMbjLcFtLQdKTaTFitNCiQ29lpRftt9Ww3o2&#10;XX99jvjjd3M60vFwuowHXmndaffVHESke3yGH+13o2Gkh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aV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hKbxJ78AAADc&#10;AAAADwAAAGRycy9kb3ducmV2LnhtbEWPT2sCMRTE74LfITyht5ooW9HVKCgIvRSq7UFvz81zd3Hz&#10;sibxT/vpG6HgcZiZ3zCzxd024ko+1I41DPoKBHHhTM2lhu+v9esYRIjIBhvHpOGHAizm3c4Mc+Nu&#10;vKHrNpYiQTjkqKGKsc2lDEVFFkPftcTJOzpvMSbpS2k83hLcNnKo1EharDktVNjSqqLitL1YDcvJ&#10;eHn+zPjjd3PY0353OL0NvdL6pTdQUxCR7vEZ/m+/Gw2ZyuB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m8S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6+pUvL4AAADc&#10;AAAADwAAAGRycy9kb3ducmV2LnhtbEWPzWsCMRTE7wX/h/CE3mqiqOhqFCwUvBT8OujtuXnuLm5e&#10;1iR+9a9vhEKPw8z8hpnOH7YWN/Khcqyh21EgiHNnKi407LZfHyMQISIbrB2ThicFmM9ab1PMjLvz&#10;mm6bWIgE4ZChhjLGJpMy5CVZDB3XECfv5LzFmKQvpPF4T3Bby55SQ2mx4rRQYkOfJeXnzdVqWIxH&#10;i8uqz98/6+OBDvvjedDzSuv3dldNQER6xP/wX3tpNPTVAF5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pUv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GzjKy74AAADc&#10;AAAADwAAAGRycy9kb3ducmV2LnhtbEWPzWsCMRTE7wX/h/CE3jRRrOhqFCwUvBT8OujtuXnuLm5e&#10;1iR+9a9vCkKPw8z8hpnOH7YWN/Khcqyh11UgiHNnKi407LZfnRGIEJEN1o5Jw5MCzGettylmxt15&#10;TbdNLESCcMhQQxljk0kZ8pIshq5riJN3ct5iTNIX0ni8J7itZV+pobRYcVoosaHPkvLz5mo1LMaj&#10;xWU14O+f9fFAh/3x/NH3Suv3dk9NQER6xP/wq700GgZqCH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Ky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dHRvUL4AAADc&#10;AAAADwAAAGRycy9kb3ducmV2LnhtbEWPQWsCMRSE74L/IbxCbzVRbNXVKCgIXoSqPdTbc/O6u7h5&#10;WZNUbX+9EQSPw8x8w0xmV1uLM/lQOdbQ7SgQxLkzFRcavnbLtyGIEJEN1o5Jwx8FmE3brQlmxl14&#10;Q+dtLESCcMhQQxljk0kZ8pIsho5riJP347zFmKQvpPF4SXBby55SH9JixWmhxIYWJeXH7a/VMB8N&#10;56fPPq//N4c97b8Px/eeV1q/vnTVGESka3yGH+2V0dBXA7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RvU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Bev7Ir0AAADc&#10;AAAADwAAAGRycy9kb3ducmV2LnhtbEVPz2vCMBS+D/wfwhvsNhPFDdeZCg4GXgZWPejt2by1pc1L&#10;TaLW/fXLYbDjx/d7sRxsJ67kQ+NYw2SsQBCXzjRcadjvPp/nIEJENtg5Jg13CrDMRw8LzIy7cUHX&#10;baxECuGQoYY6xj6TMpQ1WQxj1xMn7tt5izFBX0nj8ZbCbSenSr1Kiw2nhhp7+qipbLcXq2H1Nl+d&#10;NzP++ilORzoeTu3L1Cutnx4n6h1EpCH+i//ca6NhptLadCYdAZ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6/s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aqdeub8AAADc&#10;AAAADwAAAGRycy9kb3ducmV2LnhtbEWPzWsCMRTE74L/Q3iCt5ootuhqFBQKXoT6cdDbc/PcXdy8&#10;rEnqR//6plDwOMzMb5jp/GFrcSMfKsca+j0Fgjh3puJCw373+TYCESKywdoxaXhSgPms3ZpiZtyd&#10;N3TbxkIkCIcMNZQxNpmUIS/JYui5hjh5Z+ctxiR9IY3He4LbWg6U+pAWK04LJTa0LCm/bL+thsV4&#10;tLh+DXn9szkd6Xg4Xd4HXmnd7fTVBESkR3yF/9sro2GoxvB3Jh0B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nXr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fkRh+b0AAADc&#10;AAAADwAAAGRycy9kb3ducmV2LnhtbEVPyWrDMBC9F/oPYgK9NZJNWlw3SsCFQi6FZjkkt4k1sU2s&#10;kSspS/v10SHQ4+Pt0/nV9uJMPnSONWRjBYK4dqbjRsNm/flcgAgR2WDvmDT8UoD57PFhiqVxF17S&#10;eRUbkUI4lKihjXEopQx1SxbD2A3EiTs4bzEm6BtpPF5SuO1lrtSrtNhxamhxoI+W6uPqZDVUb0X1&#10;8z3hr7/lfke77f74knul9dMoU+8gIl3jv/juXhgNkyzNT2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EQjEYr8AAADc&#10;AAAADwAAAGRycy9kb3ducmV2LnhtbEWPzWsCMRTE70L/h/AK3jRZsWK3RsGC4EWoH4d6e25edxc3&#10;L9skfvWvbwTB4zAzv2Ems6ttxJl8qB1ryPoKBHHhTM2lht120RuDCBHZYOOYNNwowGz60plgbtyF&#10;13TexFIkCIccNVQxtrmUoajIYui7ljh5P85bjEn6UhqPlwS3jRwoNZIWa04LFbb0WVFx3Jyshvn7&#10;eP77NeTV3/qwp/334fg28Err7mumPkBEusZn+NFeGg3DLIP7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IxG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4dpaFcAAAADc&#10;AAAADwAAAGRycy9kb3ducmV2LnhtbEWPzWsCMRTE7wX/h/AEbzXZxRbdGgUFwUuhfhz09ty87i5u&#10;XtYkfrR/fVMo9DjMzG+Y6fxhW3EjHxrHGrKhAkFcOtNwpWG/Wz2PQYSIbLB1TBq+KMB81nuaYmHc&#10;nTd028ZKJAiHAjXUMXaFlKGsyWIYuo44eZ/OW4xJ+koaj/cEt63MlXqVFhtOCzV2tKypPG+vVsNi&#10;Ml5cPkb8/r05Hel4OJ1fcq+0HvQz9QYi0iP+h//aa6NhlO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2lo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jpb/jsAAAADc&#10;AAAADwAAAGRycy9kb3ducmV2LnhtbEWPT2sCMRTE74V+h/AKvXWTtVZ0NQoKQi8F/x309ty87i5u&#10;XrZJqtZP3xSEHoeZ+Q0zmV1tK87kQ+NYQ54pEMSlMw1XGnbb5csQRIjIBlvHpOGHAsymjw8TLIy7&#10;8JrOm1iJBOFQoIY6xq6QMpQ1WQyZ64iT9+m8xZikr6TxeElw28qeUgNpseG0UGNHi5rK0+bbapiP&#10;hvOvVZ8/buvjgQ774+mt55XWz0+5GoOIdI3/4Xv73Wjo56/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lv+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AX9n+r8AAADc&#10;AAAADwAAAGRycy9kb3ducmV2LnhtbEWPT2sCMRTE70K/Q3gFb5qsrMVujYIFwYugtod6e25edxc3&#10;L9sk/uunbwqCx2FmfsNM51fbijP50DjWkA0VCOLSmYYrDZ8fy8EERIjIBlvHpOFGAeazp94UC+Mu&#10;vKXzLlYiQTgUqKGOsSukDGVNFsPQdcTJ+3beYkzSV9J4vCS4beVIqRdpseG0UGNH7zWVx93Jali8&#10;ThY/m5zXv9vDnvZfh+N45JXW/edMvYGIdI2P8L29MhryLIf/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Z/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bjPCYb8AAADc&#10;AAAADwAAAGRycy9kb3ducmV2LnhtbEWPT2sCMRTE7wW/Q3gFbzVZUdHVKFgo9CLUPwe9PTevu4ub&#10;lzVJ1frpjVDocZiZ3zCzxc024kI+1I41ZD0FgrhwpuZSw2778TYGESKywcYxafilAIt552WGuXFX&#10;XtNlE0uRIBxy1FDF2OZShqIii6HnWuLkfTtvMSbpS2k8XhPcNrKv1EharDktVNjSe0XFafNjNSwn&#10;4+X5a8Cr+/p4oMP+eBr2vdK6+5qpKYhIt/gf/mt/Gg2DbAjPM+k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zwm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nuFcFsAAAADc&#10;AAAADwAAAGRycy9kb3ducmV2LnhtbEWPT2sCMRTE74V+h/CE3jRZsWK3RsFCoZeC/w7u7bl57i5u&#10;XrZJumo/fVMQehxm5jfMfHm1rejJh8axhmykQBCXzjRcadjv3oczECEiG2wdk4YbBVguHh/mmBt3&#10;4Q3121iJBOGQo4Y6xi6XMpQ1WQwj1xEn7+S8xZikr6TxeElw28qxUlNpseG0UGNHbzWV5+231bB6&#10;ma2+1hP+/NkcCyoOx/Pz2CutnwaZegUR6Rr/w/f2h9Ewya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4Vw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8a35jcAAAADc&#10;AAAADwAAAGRycy9kb3ducmV2LnhtbEWPT2sCMRTE7wW/Q3iF3rrJira6GgUFoZeC2h7q7bl53V3c&#10;vKxJ6r9P3xSEHoeZ+Q0znV9sK07kQ+NYQ54pEMSlMw1XGj4/Vs8jECEiG2wdk4YrBZjPeg9TLIw7&#10;84ZO21iJBOFQoIY6xq6QMpQ1WQyZ64iT9+28xZikr6TxeE5w28q+Ui/SYsNpocaOljWVh+2P1bAY&#10;jxbH9YDfb5v9jnZf+8Ow75XWT4+5moCIdIn/4Xv7zWgY5K/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rfm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gDJt/70AAADc&#10;AAAADwAAAGRycy9kb3ducmV2LnhtbEVPyWrDMBC9F/oPYgK9NZJNWlw3SsCFQi6FZjkkt4k1sU2s&#10;kSspS/v10SHQ4+Pt0/nV9uJMPnSONWRjBYK4dqbjRsNm/flcgAgR2WDvmDT8UoD57PFhiqVxF17S&#10;eRUbkUI4lKihjXEopQx1SxbD2A3EiTs4bzEm6BtpPF5SuO1lrtSrtNhxamhxoI+W6uPqZDVUb0X1&#10;8z3hr7/lfke77f74knul9dMoU+8gIl3jv/juXhgNkyytTW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Mm3/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737IZMAAAADc&#10;AAAADwAAAGRycy9kb3ducmV2LnhtbEWPQWsCMRSE74L/ITyht26yYouuRkGh0Euhag/d23Pz3F3c&#10;vKxJqra/vikUPA4z8w2zWN1sJy7kQ+tYQ54pEMSVMy3XGj72L49TECEiG+wck4ZvCrBaDgcLLIy7&#10;8pYuu1iLBOFQoIYmxr6QMlQNWQyZ64mTd3TeYkzS19J4vCa47eRYqWdpseW00GBPm4aq0+7LaljP&#10;puvz+4TffraHksrPw+lp7JXWD6NczUFEusV7+L/9ajRM8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fsh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sCirRL0AAADc&#10;AAAADwAAAGRycy9kb3ducmV2LnhtbEVPy2oCMRTdF/yHcIXuajKDLXZqFKZQcFPw0UXdXSfXmcHJ&#10;zZjEV7/eLIQuD+c9nV9tJ87kQ+tYQzZSIIgrZ1quNfxsvl4mIEJENtg5Jg03CjCfDZ6mWBh34RWd&#10;17EWKYRDgRqaGPtCylA1ZDGMXE+cuL3zFmOCvpbG4yWF207mSr1Jiy2nhgZ7+myoOqxPVkP5PimP&#10;yzF//612W9r+7g6vuVdaPw8z9QEi0jX+ix/uhdEwzt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KKtE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32QO38AAAADc&#10;AAAADwAAAGRycy9kb3ducmV2LnhtbEWPzWsCMRTE7wX/h/AEbzXZxRbdGgUFwUuhfhz09ty87i5u&#10;XtYkfrR/fVMo9DjMzG+Y6fxhW3EjHxrHGrKhAkFcOtNwpWG/Wz2PQYSIbLB1TBq+KMB81nuaYmHc&#10;nTd028ZKJAiHAjXUMXaFlKGsyWIYuo44eZ/OW4xJ+koaj/cEt63MlXqVFhtOCzV2tKypPG+vVsNi&#10;Ml5cPkb8/r05Hel4OJ1fcq+0HvQz9QYi0iP+h//aa6NhlGf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ZA7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L7aQqL8AAADc&#10;AAAADwAAAGRycy9kb3ducmV2LnhtbEWPQWsCMRSE70L/Q3iF3mriokW3GwWFQi8FtT3o7bl53V12&#10;87ImqVp/vSkUPA4z8w1TLC62EyfyoXGsYTRUIIhLZxquNHx9vj1PQYSIbLBzTBp+KcBi/jAoMDfu&#10;zBs6bWMlEoRDjhrqGPtcylDWZDEMXU+cvG/nLcYkfSWNx3OC205mSr1Iiw2nhRp7WtVUttsfq2E5&#10;my6P6zF/XDeHPe13h3aSeaX10+NIvYKIdIn38H/73WgYZx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kK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QPo1M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UTa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U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zxOtR8AAAADc&#10;AAAADwAAAGRycy9kb3ducmV2LnhtbEWPzWsCMRTE74X+D+EVvNXEZSu6NQoKgpdC/Tjo7bl53V3c&#10;vKxJ/Gj/+kYo9DjMzG+YyexuW3ElHxrHGgZ9BYK4dKbhSsNuu3wdgQgR2WDrmDR8U4DZ9PlpgoVx&#10;N17TdRMrkSAcCtRQx9gVUoayJouh7zri5H05bzEm6StpPN4S3LYyU2ooLTacFmrsaFFTedpcrIb5&#10;eDQ/f+b88bM+HuiwP57eMq+07r0M1DuISPf4H/5rr4yGPMv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61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oF8I3L8AAADc&#10;AAAADwAAAGRycy9kb3ducmV2LnhtbEWPT2sCMRTE74V+h/AK3jRx0aKrUVAQehHqn4PenpvX3cXN&#10;yzZJ1frpTUHocZiZ3zDT+c024kI+1I419HsKBHHhTM2lhv1u1R2BCBHZYOOYNPxSgPns9WWKuXFX&#10;3tBlG0uRIBxy1FDF2OZShqIii6HnWuLkfTlvMSbpS2k8XhPcNjJT6l1arDktVNjSsqLivP2xGhbj&#10;0eL7c8Dr++Z0pOPhdB5mXmndeeurCYhIt/gffrY/jIZBNoS/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fCN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UI2Wq8AAAADc&#10;AAAADwAAAGRycy9kb3ducmV2LnhtbEWPT2sCMRTE74V+h/AK3jRxsaKrUbBQ6EWofw7u7bl53V3c&#10;vGyTdLX99E1B6HGYmd8wy/XNtqInHxrHGsYjBYK4dKbhSsPx8DqcgQgR2WDrmDR8U4D16vFhiblx&#10;V95Rv4+VSBAOOWqoY+xyKUNZk8Uwch1x8j6ctxiT9JU0Hq8JbluZKTWVFhtOCzV29FJTedl/WQ2b&#10;+Wzz+T7h7c/uXFBxOl+eM6+0HjyN1QJEpFv8D9/bb0bDJJv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jZa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P8EzML8AAADc&#10;AAAADwAAAGRycy9kb3ducmV2LnhtbEWPT2sCMRTE74LfIbyCt5q4aGu3RsFCwYtQbQ/19ty87i5u&#10;XtYk/uunN4LgcZiZ3zCT2dk24kg+1I41DPoKBHHhTM2lhp/vz+cxiBCRDTaOScOFAsym3c4Ec+NO&#10;vKLjOpYiQTjkqKGKsc2lDEVFFkPftcTJ+3PeYkzSl9J4PCW4bWSm1Iu0WHNaqLClj4qK3fpgNczf&#10;xvP915CX/6vthja/290o80rr3tNAvYOIdI6P8L29MBqG2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Mz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Tl6nQr0AAADc&#10;AAAADwAAAGRycy9kb3ducmV2LnhtbEVPy2oCMRTdF/yHcIXuajKDLXZqFKZQcFPw0UXdXSfXmcHJ&#10;zZjEV7/eLIQuD+c9nV9tJ87kQ+tYQzZSIIgrZ1quNfxsvl4mIEJENtg5Jg03CjCfDZ6mWBh34RWd&#10;17EWKYRDgRqaGPtCylA1ZDGMXE+cuL3zFmOCvpbG4yWF207mSr1Jiy2nhgZ7+myoOqxPVkP5PimP&#10;yzF//612W9r+7g6vuVdaPw8z9QEi0jX+ix/uhdEwzt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Xqd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IRIC2b8AAADc&#10;AAAADwAAAGRycy9kb3ducmV2LnhtbEWPzWsCMRTE74X+D+EVetPERYuuRkFB6KXgRw/19tw8dxc3&#10;L2sSP+pfbwpCj8PM/IaZzG62ERfyoXasoddVIIgLZ2ouNXxvl50hiBCRDTaOScMvBZhNX18mmBt3&#10;5TVdNrEUCcIhRw1VjG0uZSgqshi6riVO3sF5izFJX0rj8ZrgtpGZUh/SYs1pocKWFhUVx83ZapiP&#10;hvPTqs9f9/V+R7uf/XGQeaX1+1tPjUFEusX/8LP9aTT0sx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SA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NfE9mbwAAADc&#10;AAAADwAAAGRycy9kb3ducmV2LnhtbEVPy2oCMRTdC/5DuEJ3TqJVsVOjoFDopuBrUXfXye3M4ORm&#10;TFK1/XqzEFweznu2uNlGXMiH2rGGQaZAEBfO1Fxq2O8++lMQISIbbByThj8KsJh3OzPMjbvyhi7b&#10;WIoUwiFHDVWMbS5lKCqyGDLXEifux3mLMUFfSuPxmsJtI4dKTaTFmlNDhS2tKipO21+rYfk2XZ7X&#10;I/763xwPdPg+nsZDr7R+6Q3UO4hIt/gUP9yfRsPoNc1P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xPZ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Wr2YAsAAAADc&#10;AAAADwAAAGRycy9kb3ducmV2LnhtbEWPT2sCMRTE74V+h/AKvXWTtVZ0NQoKQi8F/x309ty87i5u&#10;XrZJqtZP3xSEHoeZ+Q0zmV1tK87kQ+NYQ54pEMSlMw1XGnbb5csQRIjIBlvHpOGHAsymjw8TLIy7&#10;8JrOm1iJBOFQoIY6xq6QMpQ1WQyZ64iT9+m8xZikr6TxeElw28qeUgNpseG0UGNHi5rK0+bbapiP&#10;hvOvVZ8/buvjgQ774+mt55XWz0+5GoOIdI3/4Xv73Wjov+b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vZg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qm8Gdc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0TCD/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wZ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xSOj7r8AAADc&#10;AAAADwAAAGRycy9kb3ducmV2LnhtbEWPzWsCMRTE7wX/h/AEb5r4VexqFCwIXoSqPdTbc/PcXdy8&#10;bJP41b++KQg9DjPzG2a2uNtaXMmHyrGGfk+BIM6dqbjQ8LlfdScgQkQ2WDsmDQ8KsJi3XmaYGXfj&#10;LV13sRAJwiFDDWWMTSZlyEuyGHquIU7eyXmLMUlfSOPxluC2lgOlXqXFitNCiQ29l5SfdxerYfk2&#10;WX5/jHjzsz0e6PB1PI8HXmndaffVFESke/wPP9tro2E0HML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j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Sso7msAAAADc&#10;AAAADwAAAGRycy9kb3ducmV2LnhtbEWPzWsCMRTE70L/h/AK3jRRV7Fbo2Ch4KXgRw/19ty87i5u&#10;XrZJ/Kh/fVMQPA4z8xtmtrjaRpzJh9qxhkFfgSAunKm51PC5e+9NQYSIbLBxTBp+KcBi/tSZYW7c&#10;hTd03sZSJAiHHDVUMba5lKGoyGLou5Y4ed/OW4xJ+lIaj5cEt40cKjWRFmtOCxW29FZRcdyerIbl&#10;y3T5s87447Y57Gn/dTiOh15p3X0eqFcQka7xEb63V0ZDNs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ju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JYaeAb8AAADc&#10;AAAADwAAAGRycy9kb3ducmV2LnhtbEWPzWsCMRTE74L/Q3iCt5r4VezWKFgQvAhqe6i35+Z1d3Hz&#10;sk3i51/fCAWPw8z8hpnOr7YWZ/Khcqyh31MgiHNnKi40fH0uXyYgQkQ2WDsmDTcKMJ+1W1PMjLvw&#10;ls67WIgE4ZChhjLGJpMy5CVZDD3XECfvx3mLMUlfSOPxkuC2lgOlXqXFitNCiQ19lJQfdyerYfE2&#10;WfxuRry+bw972n8fjuOBV1p3O331DiLSNT7D/+2V0TAajuFxJh0BO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Gng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1VQAdr8AAADc&#10;AAAADwAAAGRycy9kb3ducmV2LnhtbEWPzWsCMRTE74L/Q3iCN038qNitUbAgeBHU9lBvz83r7uLm&#10;ZZvEz7++EQo9DjPzG2a2uNlaXMiHyrGGQV+BIM6dqbjQ8Pmx6k1BhIhssHZMGu4UYDFvt2aYGXfl&#10;HV32sRAJwiFDDWWMTSZlyEuyGPquIU7et/MWY5K+kMbjNcFtLYdKTaTFitNCiQ29l5Sf9merYfk6&#10;Xf5sx7x57I4HOnwdTy9Dr7TudgbqDUSkW/wP/7XXRsN4NIHn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UAH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uhil7cAAAADc&#10;AAAADwAAAGRycy9kb3ducmV2LnhtbEWPzWsCMRTE7wX/h/CE3mqiVatbo6BQ8FLwowe9PTevu4ub&#10;lzVJ/ehfbwpCj8PM/IaZzK62FmfyoXKsodtRIIhzZyouNHxtP15GIEJENlg7Jg03CjCbtp4mmBl3&#10;4TWdN7EQCcIhQw1ljE0mZchLshg6riFO3rfzFmOSvpDG4yXBbS17Sg2lxYrTQokNLUrKj5sfq2E+&#10;Hs1Pqz5//q4Pe9rvDsdBzyutn9td9Q4i0jX+hx/tpdHQf32DvzPpCM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GKX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y4cxn7wAAADc&#10;AAAADwAAAGRycy9kb3ducmV2LnhtbEVPy2oCMRTdC/5DuEJ3TqJVsVOjoFDopuBrUXfXye3M4ORm&#10;TFK1/XqzEFweznu2uNlGXMiH2rGGQaZAEBfO1Fxq2O8++lMQISIbbByThj8KsJh3OzPMjbvyhi7b&#10;WIoUwiFHDVWMbS5lKCqyGDLXEifux3mLMUFfSuPxmsJtI4dKTaTFmlNDhS2tKipO21+rYfk2XZ7X&#10;I/763xwPdPg+nsZDr7R+6Q3UO4hIt/gUP9yfRsPoNa1NZ9IR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HMZ+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pMuUBMAAAADc&#10;AAAADwAAAGRycy9kb3ducmV2LnhtbEWPS2sCMRSF9wX/Q7iCu5r4aNGpUbBQ6Ebw0UXdXSfXmcHJ&#10;zZikvn69EYQuD+ec73Ams4utxYl8qBxr6HUVCOLcmYoLDT+br9cRiBCRDdaOScOVAsymrZcJZsad&#10;eUWndSxEgnDIUEMZY5NJGfKSLIaua4iTt3feYkzSF9J4PCe4rWVfqXdpseK0UGJDnyXlh/Wf1TAf&#10;j+bH5ZAXt9VuS9vf3eGt75XWnXZPfYCIdIn/4Wf722gYDsbwOJ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y5Q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bfdO5LwAAADc&#10;AAAADwAAAGRycy9kb3ducmV2LnhtbEVPy2oCMRTdC/5DuEJ3NVHGoqNRsFBwU6iPhe6uk+vM4ORm&#10;TOKjfn2zKLg8nPds8bCNuJEPtWMNg74CQVw4U3OpYbf9eh+DCBHZYOOYNPxSgMW825lhbtyd13Tb&#10;xFKkEA45aqhibHMpQ1GRxdB3LXHiTs5bjAn6UhqP9xRuGzlU6kNarDk1VNjSZ0XFeXO1GpaT8fLy&#10;k/H3c3080GF/PI+GXmn91huoKYhIj/gS/7tXRkOWpfnpTDoC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3Tu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Arvrf78AAADc&#10;AAAADwAAAGRycy9kb3ducmV2LnhtbEWPT2sCMRTE70K/Q3gFb5qsrMVujYIFwYugtod6e25edxc3&#10;L9sk/uunbwqCx2FmfsNM51fbijP50DjWkA0VCOLSmYYrDZ8fy8EERIjIBlvHpOFGAeazp94UC+Mu&#10;vKXzLlYiQTgUqKGOsSukDGVNFsPQdcTJ+3beYkzSV9J4vCS4beVIqRdpseG0UGNH7zWVx93Jali8&#10;ThY/m5zXv9vDnvZfh+N45JXW/edMvYGIdI2P8L29MhryP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763+/&#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8ml1CMAAAADc&#10;AAAADwAAAGRycy9kb3ducmV2LnhtbEWPzWsCMRTE74X+D+EVvNXEZSu6NQoKgpdC/Tjo7bl53V3c&#10;vKxJ/Gj/+kYo9DjMzG+YyexuW3ElHxrHGgZ9BYK4dKbhSsNuu3wdgQgR2WDrmDR8U4DZ9PlpgoVx&#10;N17TdRMrkSAcCtRQx9gVUoayJouh7zri5H05bzEm6StpPN4S3LYyU2ooLTacFmrsaFFTedpcrIb5&#10;eDQ/f+b88bM+HuiwP57eMq+07r0M1DuISPf4H/5rr4yGPM/g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aXU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nSXQk8AAAADc&#10;AAAADwAAAGRycy9kb3ducmV2LnhtbEWPzWsCMRTE70L/h/AK3jRRV7Fbo2Ch4KXgRw/19ty87i5u&#10;XrZJ/Kh/fVMQPA4z8xtmtrjaRpzJh9qxhkFfgSAunKm51PC5e+9NQYSIbLBxTBp+KcBi/tSZYW7c&#10;hTd03sZSJAiHHDVUMba5lKGoyGLou5Y4ed/OW4xJ+lIaj5cEt40cKjWRFmtOCxW29FZRcdyerIbl&#10;y3T5s87447Y57Gn/dTiOh15p3X0eqFcQka7xEb63V0ZDlo3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JdC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EsxI578AAADc&#10;AAAADwAAAGRycy9kb3ducmV2LnhtbEWPzWsCMRTE74X+D+EVvGmibItdjYKC4EWoH4d6e26eu4ub&#10;lzWJX/3rm4LQ4zAzv2HG07ttxJV8qB1r6PcUCOLCmZpLDbvtojsEESKywcYxaXhQgOnk9WWMuXE3&#10;XtN1E0uRIBxy1FDF2OZShqIii6HnWuLkHZ23GJP0pTQebwluGzlQ6kNarDktVNjSvKLitLlYDbPP&#10;4ez8lfHqZ33Y0/77cHofeKV1562vRiAi3eN/+NleGg1ZlsHfmXQE5O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MSO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fYDtfL8AAADc&#10;AAAADwAAAGRycy9kb3ducmV2LnhtbEWPT2sCMRTE74LfIbxCb5ooq9itUVAQeinUPwe9PTevu4ub&#10;lzVJ1fbTN4LgcZiZ3zDT+c024kI+1I41DPoKBHHhTM2lht121ZuACBHZYOOYNPxSgPms25libtyV&#10;13TZxFIkCIccNVQxtrmUoajIYui7ljh5385bjEn6UhqP1wS3jRwqNZYWa04LFba0rKg4bX6shsXb&#10;ZHH+yvjzb3080GF/PI2GXmn9+jJQ7yAi3eIz/Gh/GA1ZNoL7mXQE5O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A7X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jVJzC78AAADc&#10;AAAADwAAAGRycy9kb3ducmV2LnhtbEWPzWsCMRTE7wX/h/AK3mqirGK3RsFCwYtQPw56e25edxc3&#10;L2sSP+pfb4RCj8PM/IaZzG62ERfyoXasod9TIIgLZ2ouNWw3X29jECEiG2wck4ZfCjCbdl4mmBt3&#10;5RVd1rEUCcIhRw1VjG0uZSgqshh6riVO3o/zFmOSvpTG4zXBbSMHSo2kxZrTQoUtfVZUHNdnq2H+&#10;Pp6fvjNe3leHPe13h+Nw4JXW3de++gAR6Rb/w3/thdGQZSN4nk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Scw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4h7WkL8AAADc&#10;AAAADwAAAGRycy9kb3ducmV2LnhtbEWPT2sCMRTE74LfIbxCbzVR1lZXo2Ch0EtBbQ/19ty87i5u&#10;XtYk9d+nN4LgcZiZ3zDT+ck24kA+1I419HsKBHHhTM2lhp/vj5cRiBCRDTaOScOZAsxn3c4Uc+OO&#10;vKLDOpYiQTjkqKGKsc2lDEVFFkPPtcTJ+3PeYkzSl9J4PCa4beRAqVdpsea0UGFL7xUVu/W/1bAY&#10;jxb7ZcZfl9V2Q5vf7W448Err56e+moCIdIqP8L39aTRk2Rv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e1pC/&#10;AAAA3AAAAA8AAAAAAAAAAQAgAAAAIgAAAGRycy9kb3ducmV2LnhtbFBLAQIUABQAAAAIAIdO4kAz&#10;LwWeOwAAADkAAAAQAAAAAAAAAAEAIAAAAA4BAABkcnMvc2hhcGV4bWwueG1sUEsFBgAAAAAGAAYA&#10;WwEAALgDAAAAAA==&#10;">
                  <v:fill on="t" focussize="0,0"/>
                  <v:stroke on="f"/>
                  <v:imagedata o:title=""/>
                  <o:lock v:ext="edit" aspectratio="f"/>
                </v:rect>
                <w10:wrap type="topAndBottom"/>
              </v:group>
            </w:pict>
          </mc:Fallback>
        </mc:AlternateContent>
      </w:r>
    </w:p>
    <w:p w14:paraId="26266C9A">
      <w:pPr>
        <w:tabs>
          <w:tab w:val="left" w:pos="6851"/>
        </w:tabs>
        <w:spacing w:before="74" w:after="120" w:line="360" w:lineRule="auto"/>
        <w:ind w:left="560"/>
        <w:rPr>
          <w:rFonts w:ascii="Calibri" w:hAnsi="Calibri" w:eastAsia="宋体" w:cs="Times New Roman"/>
          <w:szCs w:val="21"/>
        </w:rPr>
      </w:pPr>
      <w:r>
        <w:rPr>
          <w:rFonts w:ascii="Calibri" w:hAnsi="Calibri" w:eastAsia="宋体" w:cs="Times New Roman"/>
          <w:spacing w:val="-1"/>
          <w:szCs w:val="21"/>
        </w:rPr>
        <w:t>法</w:t>
      </w:r>
      <w:r>
        <w:rPr>
          <w:rFonts w:ascii="Calibri" w:hAnsi="Calibri" w:eastAsia="宋体" w:cs="Times New Roman"/>
          <w:szCs w:val="21"/>
        </w:rPr>
        <w:t>律依据：</w:t>
      </w:r>
      <w:r>
        <w:rPr>
          <w:rFonts w:ascii="Calibri" w:hAnsi="Calibri" w:eastAsia="宋体" w:cs="Times New Roman"/>
          <w:szCs w:val="21"/>
          <w:u w:val="single"/>
        </w:rPr>
        <w:t xml:space="preserve"> </w:t>
      </w:r>
      <w:r>
        <w:rPr>
          <w:rFonts w:ascii="Calibri" w:hAnsi="Calibri" w:eastAsia="宋体" w:cs="Times New Roman"/>
          <w:szCs w:val="21"/>
          <w:u w:val="single"/>
        </w:rPr>
        <w:tab/>
      </w:r>
    </w:p>
    <w:p w14:paraId="60434A52">
      <w:pPr>
        <w:spacing w:before="4" w:after="120" w:line="360" w:lineRule="auto"/>
        <w:rPr>
          <w:rFonts w:ascii="Calibri" w:hAnsi="Calibri" w:eastAsia="宋体" w:cs="Times New Roman"/>
          <w:szCs w:val="21"/>
        </w:rPr>
      </w:pPr>
      <w:r>
        <w:rPr>
          <w:rFonts w:ascii="Calibri" w:hAnsi="Calibri" w:eastAsia="宋体" w:cs="Times New Roman"/>
          <w:szCs w:val="21"/>
        </w:rPr>
        <mc:AlternateContent>
          <mc:Choice Requires="wpg">
            <w:drawing>
              <wp:anchor distT="0" distB="0" distL="114300" distR="114300" simplePos="0" relativeHeight="251663360"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3" name="组合 3"/>
                <wp:cNvGraphicFramePr/>
                <a:graphic xmlns:a="http://schemas.openxmlformats.org/drawingml/2006/main">
                  <a:graphicData uri="http://schemas.microsoft.com/office/word/2010/wordprocessingGroup">
                    <wpg:wgp>
                      <wpg:cNvGrpSpPr/>
                      <wpg:grpSpPr>
                        <a:xfrm>
                          <a:off x="0" y="0"/>
                          <a:ext cx="3960495" cy="7620"/>
                          <a:chOff x="1800" y="204"/>
                          <a:chExt cx="6237" cy="12"/>
                        </a:xfrm>
                        <a:effectLst/>
                      </wpg:grpSpPr>
                      <wps:wsp>
                        <wps:cNvPr id="8" name="Rectangle 14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9" name="Rectangle 14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 name="Rectangle 14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 name="Rectangle 14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 name="Rectangle 14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 name="Rectangle 14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 name="Rectangle 15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 name="Rectangle 15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 name="Rectangle 15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 name="Rectangle 15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 name="Rectangle 15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 name="Rectangle 15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 name="Rectangle 15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 name="Rectangle 15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 name="Rectangle 15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5" name="Rectangle 15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6" name="Rectangle 16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7" name="Rectangle 16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8" name="Rectangle 16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9" name="Rectangle 16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0" name="Rectangle 16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1" name="Rectangle 16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2" name="Rectangle 16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3" name="Rectangle 16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4" name="Rectangle 16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5" name="Rectangle 16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5" name="Rectangle 17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6" name="Rectangle 17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7" name="Rectangle 17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8" name="Rectangle 17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59" name="Rectangle 17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0" name="Rectangle 17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1" name="Rectangle 17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2" name="Rectangle 17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3" name="Rectangle 17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4" name="Rectangle 17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65" name="Rectangle 18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6" name="Rectangle 18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7" name="Rectangle 18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8" name="Rectangle 18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69" name="Rectangle 18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0" name="Rectangle 18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1" name="Rectangle 18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2" name="Rectangle 18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3" name="Rectangle 18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4" name="Rectangle 18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5" name="Rectangle 19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6" name="Rectangle 19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7" name="Rectangle 19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8" name="Rectangle 19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79" name="Rectangle 19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0" name="Rectangle 19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1" name="Rectangle 19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2" name="Rectangle 19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3" name="Rectangle 19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4" name="Rectangle 19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5" name="Rectangle 20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6" name="Rectangle 20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7" name="Rectangle 20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8" name="Rectangle 20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9" name="Rectangle 20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0" name="Rectangle 20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1" name="Rectangle 20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2" name="Rectangle 20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3" name="Rectangle 20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4" name="Rectangle 20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5" name="Rectangle 21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6" name="Rectangle 21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7" name="Rectangle 21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8" name="Rectangle 21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9" name="Rectangle 21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0" name="Rectangle 21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1" name="Rectangle 21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2" name="Rectangle 21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3" name="Rectangle 21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4" name="Rectangle 21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5" name="Rectangle 22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6" name="Rectangle 22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7" name="Rectangle 22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8" name="Rectangle 22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309" name="Rectangle 22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0" name="Rectangle 22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1" name="Rectangle 22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2" name="Rectangle 22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3" name="Rectangle 22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4" name="Rectangle 22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5" name="Rectangle 23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6" name="Rectangle 23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7" name="Rectangle 23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8" name="Rectangle 23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9" name="Rectangle 23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0" name="Rectangle 23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1" name="Rectangle 23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2" name="Rectangle 23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3" name="Rectangle 23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4" name="Rectangle 23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5" name="Rectangle 24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6" name="Rectangle 24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7" name="Rectangle 24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8" name="Rectangle 24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9" name="Rectangle 24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0" name="Rectangle 24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1" name="Rectangle 24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2" name="Rectangle 24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3" name="Rectangle 24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4" name="Rectangle 24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5" name="Rectangle 25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6" name="Rectangle 25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7" name="Rectangle 25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53120;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">
                <o:lock v:ext="edit" aspectratio="f"/>
                <v:rect id="Rectangle 144" o:spid="_x0000_s1026" o:spt="1" style="position:absolute;left:1800;top:204;height:12;width:15;"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VjlAgrwAAADb&#10;AAAADwAAAGRycy9kb3ducmV2LnhtbEVPS2sCMRC+F/wPYQRvmihV7GpWsFDoRVDbQ72Nm3F32c1k&#10;m6S+fn1TEHqbj+85y9XVtuJMPtSONYxHCgRx4UzNpYbPj7fhHESIyAZbx6ThRgFWee9piZlxF97R&#10;eR9LkUI4ZKihirHLpAxFRRbDyHXEiTs5bzEm6EtpPF5SuG3lRKmZtFhzaqiwo9eKimb/YzWsX+br&#10;7+0zb+6744EOX8dmOvFK60F/rBYgIl3jv/jhfjdp/gz+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5QIK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SOpxa78AAADb&#10;AAAADwAAAGRycy9kb3ducmV2LnhtbEWPT2sCMRDF70K/Q5hCbzVRarGrUbBQ6KWgtod6Gzfj7uJm&#10;sk1S/3165yB4m+G9ee830/nJt+pAMTWBLQz6BhRxGVzDlYWf74/nMaiUkR22gcnCmRLMZw+9KRYu&#10;HHlFh3WulIRwKtBCnXNXaJ3KmjymfuiIRduF6DHLGivtIh4l3Ld6aMyr9tiwNNTY0XtN5X797y0s&#10;3saLv+ULf11W2w1tfrf70TAaa58eB2YCKtMp3823608n+AIr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qcW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8svhL8AAADc&#10;AAAADwAAAGRycy9kb3ducmV2LnhtbEWPT2sCMRTE74V+h/AK3jRx0aKrUVAQehHqn4PenpvX3cXN&#10;yzZJ1frpTUHocZiZ3zDT+c024kI+1I419HsKBHHhTM2lhv1u1R2BCBHZYOOYNPxSgPns9WWKuXFX&#10;3tBlG0uRIBxy1FDF2OZShqIii6HnWuLkfTlvMSbpS2k8XhPcNjJT6l1arDktVNjSsqLivP2xGhbj&#10;0eL7c8Dr++Z0pOPhdB5mXmndeeurCYhIt/gffrY/jIZsMIS/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vLL4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xmx88AAAADc&#10;AAAADwAAAGRycy9kb3ducmV2LnhtbEWPT2sCMRTE74V+h/AK3jRxsaKrUbBQ6EWofw7u7bl53V3c&#10;vGyTdLX99E1B6HGYmd8wy/XNtqInHxrHGsYjBYK4dKbhSsPx8DqcgQgR2WDrmDR8U4D16vFhiblx&#10;V95Rv4+VSBAOOWqoY+xyKUNZk8Uwch1x8j6ctxiT9JU0Hq8JbluZKTWVFhtOCzV29FJTedl/WQ2b&#10;+Wzz+T7h7c/uXFBxOl+eM6+0HjyN1QJEpFv8D9/bb0ZDNpnC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GbH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UUaL8AAADc&#10;AAAADwAAAGRycy9kb3ducmV2LnhtbEWPT2sCMRTE74LfIbyCt5q4aGu3RsFCwYtQbQ/19ty87i5u&#10;XtYk/uunN4LgcZiZ3zCT2dk24kg+1I41DPoKBHHhTM2lhp/vz+cxiBCRDTaOScOFAsym3c4Ec+NO&#10;vKLjOpYiQTjkqKGKsc2lDEVFFkPftcTJ+3PeYkzSl9J4PCW4bWSm1Iu0WHNaqLClj4qK3fpgNczf&#10;xvP915CX/6vthja/290o80rr3tNAvYOIdI6P8L29MBqy4Sv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VFG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JcqAGr0AAADc&#10;AAAADwAAAGRycy9kb3ducmV2LnhtbEVPy2oCMRTdF/yHcIXuajKDLXZqFKZQcFPw0UXdXSfXmcHJ&#10;zZjEV7/eLIQuD+c9nV9tJ87kQ+tYQzZSIIgrZ1quNfxsvl4mIEJENtg5Jg03CjCfDZ6mWBh34RWd&#10;17EWKYRDgRqaGPtCylA1ZDGMXE+cuL3zFmOCvpbG4yWF207mSr1Jiy2nhgZ7+myoOqxPVkP5PimP&#10;yzF//612W9r+7g6vuVdaPw8z9QEi0jX+ix/uhdGQj9Pa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yoAa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SoYlgb8AAADc&#10;AAAADwAAAGRycy9kb3ducmV2LnhtbEWPzWsCMRTE74X+D+EVetPERYuuRkFB6KXgRw/19tw8dxc3&#10;L2sSP+pfbwpCj8PM/IaZzG62ERfyoXasoddVIIgLZ2ouNXxvl50hiBCRDTaOScMvBZhNX18mmBt3&#10;5TVdNrEUCcIhRw1VjG0uZSgqshi6riVO3sF5izFJX0rj8ZrgtpGZUh/SYs1pocKWFhUVx83ZapiP&#10;hvPTqs9f9/V+R7uf/XGQeaX1+1tPjUFEusX/8LP9aTRk/RH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GJY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XmUawb0AAADc&#10;AAAADwAAAGRycy9kb3ducmV2LnhtbEVPTWvCMBi+D/wP4RV2m0nLHF1nFCoIuwzmx0Fvr81rW2ze&#10;1CRTt1+/HAY7Pjzfs8Xd9uJKPnSONWQTBYK4dqbjRsNuu3oqQISIbLB3TBq+KcBiPnqYYWncjdd0&#10;3cRGpBAOJWpoYxxKKUPdksUwcQNx4k7OW4wJ+kYaj7cUbnuZK/UiLXacGlocaNlSfd58WQ3Va1Fd&#10;Pp/542d9PNBhfzxPc6+0fhxn6g1EpHv8F/+5342GfJrmpz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Rr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MSm/Wr8AAADc&#10;AAAADwAAAGRycy9kb3ducmV2LnhtbEWPT2sCMRTE7wW/Q3hCbzXZpYpujYJCoZdC/XPQ23Pzuru4&#10;eVmTVK2f3giFHoeZ+Q0znV9tK87kQ+NYQzZQIIhLZxquNGw37y9jECEiG2wdk4ZfCjCf9Z6mWBh3&#10;4RWd17ESCcKhQA11jF0hZShrshgGriNO3rfzFmOSvpLG4yXBbStzpUbSYsNpocaOljWVx/WP1bCY&#10;jBenr1f+vK0Oe9rvDsdh7pXWz/1MvYGIdI3/4b/2h9GQDz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v1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fshLcAAAADc&#10;AAAADwAAAGRycy9kb3ducmV2LnhtbEWPT2sCMRTE74V+h/AK3mriUotuNwoKQi+C2h709ty87i67&#10;eVmT+K+fvikUehxm5jdMMb/ZTlzIh8axhtFQgSAunWm40vD5sXqegAgR2WDnmDTcKcB89vhQYG7c&#10;lbd02cVKJAiHHDXUMfa5lKGsyWIYup44eV/OW4xJ+koaj9cEt53MlHqVFhtOCzX2tKypbHdnq2Ex&#10;nSxOmxdef2+PBzrsj+0480rrwdNIvYGIdIv/4b/2u9GQjT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yE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rreEtr8AAADc&#10;AAAADwAAAGRycy9kb3ducmV2LnhtbEWPT2sCMRTE74LfIbyCt5q41qKrUbBQ6KVQrQe9PTevu4ub&#10;lzVJ/ffpm4LgcZiZ3zCzxcU24kQ+1I41DPoKBHHhTM2lhs33+/MYRIjIBhvHpOFKARbzbmeGuXFn&#10;XtFpHUuRIBxy1FDF2OZShqIii6HvWuLk/ThvMSbpS2k8nhPcNjJT6lVarDktVNjSW0XFYf1rNSwn&#10;4+Xx64U/b6v9jnbb/WGUeaV172mgpiAiXeIjfG9/GA3ZaAj/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3hL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V4cwr8AAADc&#10;AAAADwAAAGRycy9kb3ducmV2LnhtbEWPT2sCMRTE74V+h/AK3jRx0aKrUVAQehHqn4PenpvX3cXN&#10;yzZJ1frpTUHocZiZ3zDT+c024kI+1I419HsKBHHhTM2lhv1u1R2BCBHZYOOYNPxSgPns9WWKuXFX&#10;3tBlG0uRIBxy1FDF2OZShqIii6HnWuLkfTlvMSbpS2k8XhPcNjJT6l1arDktVNjSsqLivP2xGhbj&#10;0eL7c8Dr++Z0pOPhdB5mXmndeeurCYhIt/gffrY/jIZsOIC/M+k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eHM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hK5WcAAAADc&#10;AAAADwAAAGRycy9kb3ducmV2LnhtbEWPzWsCMRTE74X+D+EVvNXExRW7NQoWBC9C/TjU23Pzuru4&#10;edkm8aP+9UYo9DjMzG+YyexqW3EmHxrHGgZ9BYK4dKbhSsNuu3gdgwgR2WDrmDT8UoDZ9PlpgoVx&#10;F17TeRMrkSAcCtRQx9gVUoayJouh7zri5H07bzEm6StpPF4S3LYyU2okLTacFmrs6KOm8rg5WQ3z&#10;t/H853PIq9v6sKf91+GYZ15p3XsZqHcQka7xP/zXXhoNWZ7D40w6AnJ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Erl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SOg9hbwAAADc&#10;AAAADwAAAGRycy9kb3ducmV2LnhtbEVPS2sCMRC+C/0PYYTeaqKtoqtRsFDopeDroLdxM+4ubibb&#10;JPX16xtB8DYf33Mms4utxYl8qBxr6HYUCOLcmYoLDZv119sQRIjIBmvHpOFKAWbTl9YEM+POvKTT&#10;KhYihXDIUEMZY5NJGfKSLIaOa4gTd3DeYkzQF9J4PKdwW8ueUgNpseLUUGJDnyXlx9Wf1TAfDee/&#10;iw/+uS33O9pt98d+zyutX9tdNQYR6RKf4of726T5732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oPY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vsAnLr8AAADc&#10;AAAADwAAAGRycy9kb3ducmV2LnhtbEWPzWsCMRTE74X+D+EVetPEpYquRkFB8FLwo4d6e25edxc3&#10;L9skftS/3ghCj8PM/IaZzK62EWfyoXasoddVIIgLZ2ouNXztlp0hiBCRDTaOScMfBZhNX18mmBt3&#10;4Q2dt7EUCcIhRw1VjG0uZSgqshi6riVO3o/zFmOSvpTG4yXBbSMzpQbSYs1pocKWFhUVx+3JapiP&#10;hvPf9Qd/3jaHPe2/D8d+5pXW7289NQYR6Rr/w8/2ymjI+gN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AJy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0YyCtcAAAADc&#10;AAAADwAAAGRycy9kb3ducmV2LnhtbEWPS2sCMRSF90L/Q7gFd5o4+OrUKFgouCn46KLurpPbmcHJ&#10;zTSJj/rrm4Lg8nDO+Q5ntrjaRpzJh9qxhkFfgSAunKm51PC5e+9NQYSIbLBxTBp+KcBi/tSZYW7c&#10;hTd03sZSJAiHHDVUMba5lKGoyGLou5Y4ed/OW4xJ+lIaj5cEt43MlBpLizWnhQpbequoOG5PVsPy&#10;Zbr8WQ/547Y57Gn/dTiOMq+07j4P1CuISNf4CN/bK6MhG03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jIK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oBMWx70AAADc&#10;AAAADwAAAGRycy9kb3ducmV2LnhtbEVPTWvCMBi+D/wP4RV2m0nLHF1nFCoIuwzmx0Fvr81rW2ze&#10;1CRTt1+/HAY7Pjzfs8Xd9uJKPnSONWQTBYK4dqbjRsNuu3oqQISIbLB3TBq+KcBiPnqYYWncjdd0&#10;3cRGpBAOJWpoYxxKKUPdksUwcQNx4k7OW4wJ+kYaj7cUbnuZK/UiLXacGlocaNlSfd58WQ3Va1Fd&#10;Pp/542d9PNBhfzxPc6+0fhxn6g1EpHv8F/+5342GfJrWpjPpCM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Exb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z1+zXL8AAADc&#10;AAAADwAAAGRycy9kb3ducmV2LnhtbEWPQWsCMRSE70L/Q3gFb5q4VNHVKCgUehGq9lBvz81zd3Hz&#10;siap2v76RhA8DjPzDTNb3GwjLuRD7VjDoK9AEBfO1Fxq+Nq998YgQkQ22DgmDb8UYDF/6cwwN+7K&#10;G7psYykShEOOGqoY21zKUFRkMfRdS5y8o/MWY5K+lMbjNcFtIzOlRtJizWmhwpZWFRWn7Y/VsJyM&#10;l+fPN17/bQ572n8fTsPMK627rwM1BRHpFp/hR/vDaMiGE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fs1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kAnQfLwAAADc&#10;AAAADwAAAGRycy9kb3ducmV2LnhtbEVPy2oCMRTdF/yHcAV3NXGwoqNRsFBwI9THQnfXyXVmcHIz&#10;JvHVr28WhS4P5z1bPG0j7uRD7VjDoK9AEBfO1Fxq2O++3scgQkQ22DgmDS8KsJh33maYG/fgDd23&#10;sRQphEOOGqoY21zKUFRkMfRdS5y4s/MWY4K+lMbjI4XbRmZKjaTFmlNDhS19VlRctjerYTkZL6/f&#10;Q17/bE5HOh5Ol4/MK6173YGagoj0jP/iP/fKaMhGaX4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J0H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0V1578AAADc&#10;AAAADwAAAGRycy9kb3ducmV2LnhtbEWPT2sCMRTE74V+h/AKvWmyixXdGgWFgpeC2h709ty87i5u&#10;XtYk9U8/vRGEHoeZ+Q0zmV1sK07kQ+NYQ9ZXIIhLZxquNHx/ffRGIEJENtg6Jg1XCjCbPj9NsDDu&#10;zGs6bWIlEoRDgRrqGLtCylDWZDH0XUecvB/nLcYkfSWNx3OC21bmSg2lxYbTQo0dLWoqD5tfq2E+&#10;Hs2PqwF//q33O9pt94e33CutX18y9Q4i0iX+hx/tpdGQDz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Fd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D5frkMAAAADc&#10;AAAADwAAAGRycy9kb3ducmV2LnhtbEWPT2sCMRTE74V+h/AKvdXExYpdNwoKgpdCtT3U23Pz3F12&#10;87Im8U/76Y1Q6HGYmd8wxfxqO3EmHxrHGoYDBYK4dKbhSsPX5+plAiJEZIOdY9LwQwHms8eHAnPj&#10;Lryh8zZWIkE45KihjrHPpQxlTRbDwPXEyTs4bzEm6StpPF4S3HYyU2osLTacFmrsaVlT2W5PVsPi&#10;bbI4foz4/Xez39Hue9++Zl5p/fw0VFMQka7xP/zXXhsN2TiD+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l+u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YNtOC78AAADc&#10;AAAADwAAAGRycy9kb3ducmV2LnhtbEWPzWsCMRTE74X+D+EVequJ21Z0NQoKgpdC/Tjo7bl53V3c&#10;vGyT+PnXNwXB4zAzv2FGk4ttxIl8qB1r6HYUCOLCmZpLDZv1/K0PIkRkg41j0nClAJPx89MIc+PO&#10;vKTTKpYiQTjkqKGKsc2lDEVFFkPHtcTJ+3HeYkzSl9J4PCe4bWSmVE9arDktVNjSrKLisDpaDdNB&#10;f/r7/cFft+V+R7vt/vCZeaX160tXDUFEusRH+N5eGA1Z7x3+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bTg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7zLWf8AAAADc&#10;AAAADwAAAGRycy9kb3ducmV2LnhtbEWPT2sCMRTE74V+h/AK3jRxsaKrUbBQ6EWofw7u7bl53V3c&#10;vGyTdLX99E1B6HGYmd8wy/XNtqInHxrHGsYjBYK4dKbhSsPx8DqcgQgR2WDrmDR8U4D16vFhiblx&#10;V95Rv4+VSBAOOWqoY+xyKUNZk8Uwch1x8j6ctxiT9JU0Hq8JbluZKTWVFhtOCzV29FJTedl/WQ2b&#10;+Wzz+T7h7c/uXFBxOl+eM6+0HjyN1QJEpFv8D9/bb0ZDNp3A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tZ/&#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gH5z5L8AAADc&#10;AAAADwAAAGRycy9kb3ducmV2LnhtbEWPzWsCMRTE74X+D+EVetPEpYquRkFB8FLwo4d6e25edxc3&#10;L9skftS/3ghCj8PM/IaZzK62EWfyoXasoddVIIgLZ2ouNXztlp0hiBCRDTaOScMfBZhNX18mmBt3&#10;4Q2dt7EUCcIhRw1VjG0uZSgqshi6riVO3o/zFmOSvpTG4yXBbSMzpQbSYs1pocKWFhUVx+3JapiP&#10;hvPf9Qd/3jaHPe2/D8d+5pXW7289NQYR6Rr/w8/2ymjIBn14nE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c+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cKztk8AAAADc&#10;AAAADwAAAGRycy9kb3ducmV2LnhtbEWPzWsCMRTE74X+D+EVequJi110axQUCl4Kfh309ty87i5u&#10;XtYk9aN/vREKPQ4z8xtmPL3aVpzJh8axhn5PgSAunWm40rDdfL4NQYSIbLB1TBpuFGA6eX4aY2Hc&#10;hVd0XsdKJAiHAjXUMXaFlKGsyWLouY44ed/OW4xJ+koaj5cEt63MlMqlxYbTQo0dzWsqj+sfq2E2&#10;Gs5OywF//a4Oe9rvDsf3zCutX1/66gNEpGv8D/+1F0ZDlufwOJOOgJ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O2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H+BICL8AAADc&#10;AAAADwAAAGRycy9kb3ducmV2LnhtbEWPT2sCMRTE74LfIbyCt5q4WKurUbBQ6KVQrQe9PTevu4ub&#10;lzVJ/ffpm4LgcZiZ3zCzxcU24kQ+1I41DPoKBHHhTM2lhs33+/MYRIjIBhvHpOFKARbzbmeGuXFn&#10;XtFpHUuRIBxy1FDF2OZShqIii6HvWuLk/ThvMSbpS2k8nhPcNjJTaiQt1pwWKmzpraLisP61GpaT&#10;8fL4NeTP22q/o912f3jJvNK69zRQUxCRLvERvrc/jIZs9Ar/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SA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bn/cerwAAADc&#10;AAAADwAAAGRycy9kb3ducmV2LnhtbEVPy2oCMRTdF/yHcAV3NXGwoqNRsFBwI9THQnfXyXVmcHIz&#10;JvHVr28WhS4P5z1bPG0j7uRD7VjDoK9AEBfO1Fxq2O++3scgQkQ22DgmDS8KsJh33maYG/fgDd23&#10;sRQphEOOGqoY21zKUFRkMfRdS5y4s/MWY4K+lMbjI4XbRmZKjaTFmlNDhS19VlRctjerYTkZL6/f&#10;Q17/bE5HOh5Ol4/MK6173YGagoj0jP/iP/fKaMhGaW06k46A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H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ATN54b8AAADc&#10;AAAADwAAAGRycy9kb3ducmV2LnhtbEWPzWsCMRTE74X+D+EVetPExYpujYJCwUvBr4PenpvX3cXN&#10;y5qkfvSvN4LQ4zAzv2HG06ttxJl8qB1r6HUVCOLCmZpLDdvNV2cIIkRkg41j0nCjANPJ68sYc+Mu&#10;vKLzOpYiQTjkqKGKsc2lDEVFFkPXtcTJ+3HeYkzSl9J4vCS4bWSm1EBarDktVNjSvKLiuP61Gmaj&#10;4ey07PP33+qwp/3ucPzIvNL6/a2nPkFEusb/8LO9MBqywQg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ze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FdBGobwAAADc&#10;AAAADwAAAGRycy9kb3ducmV2LnhtbEVPy2oCMRTdF/yHcIXuauLQ+hiNgoVCN4X6WOjuOrnODE5u&#10;xiT19fXNQnB5OO/p/GobcSYfasca+j0FgrhwpuZSw2b99TYCESKywcYxabhRgPms8zLF3LgLL+m8&#10;iqVIIRxy1FDF2OZShqIii6HnWuLEHZy3GBP0pTQeLyncNjJTaiAt1pwaKmzps6LiuPqzGhbj0eL0&#10;+84/9+V+R7vt/viReaX1a7evJiAiXeNT/HB/Gw3ZMM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QRq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pzjOsAAAADc&#10;AAAADwAAAGRycy9kb3ducmV2LnhtbEWPT2sCMRTE74LfITyht5rs0j+6GgWFQi+Fqj3o7bl57i5u&#10;XtYkVdtP3xQEj8PM/IaZzq+2FWfyoXGsIRsqEMSlMw1XGr42b48jECEiG2wdk4YfCjCf9XtTLIy7&#10;8IrO61iJBOFQoIY6xq6QMpQ1WQxD1xEn7+C8xZikr6TxeElw28pcqRdpseG0UGNHy5rK4/rbaliM&#10;R4vT5xN//K72O9pt98fn3CutHwaZmoCIdI338K39bjTkr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nOM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ik59Tb8AAADc&#10;AAAADwAAAGRycy9kb3ducmV2LnhtbEWPT2sCMRTE7wW/Q3iCN01crLWrUbAgeBGq9lBvz81zd3Hz&#10;sk3in/bTNwWhx2FmfsPMFnfbiCv5UDvWMBwoEMSFMzWXGj72q/4ERIjIBhvHpOGbAizmnacZ5sbd&#10;eEvXXSxFgnDIUUMVY5tLGYqKLIaBa4mTd3LeYkzSl9J4vCW4bWSm1FharDktVNjSW0XFeXexGpav&#10;k+XX+4g3P9vjgQ6fx/Nz5pXWve5QTUFEusf/8KO9Nhqyl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fU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5QLY1sAAAADc&#10;AAAADwAAAGRycy9kb3ducmV2LnhtbEWPT2sCMRTE7wW/Q3iF3mri2vpnaxQUCr0I1fagt+fmubu4&#10;eVmTVK2fvhEKHoeZ+Q0zmV1sI07kQ+1YQ6+rQBAXztRcavj+en8egQgR2WDjmDT8UoDZtPMwwdy4&#10;M6/otI6lSBAOOWqoYmxzKUNRkcXQdS1x8vbOW4xJ+lIaj+cEt43MlBpIizWnhQpbWlRUHNY/VsN8&#10;PJofP194eV3ttrTd7A6vmVdaPz321BuISJd4D/+3P4yGbNiH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Atj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autAor8AAADc&#10;AAAADwAAAGRycy9kb3ducmV2LnhtbEWPT2sCMRTE74LfIbyCt5q4aGu3RsFCwYtQbQ/19ty87i5u&#10;XtYk/uunN4LgcZiZ3zCT2dk24kg+1I41DPoKBHHhTM2lhp/vz+cxiBCRDTaOScOFAsym3c4Ec+NO&#10;vKLjOpYiQTjkqKGKsc2lDEVFFkPftcTJ+3PeYkzSl9J4PCW4bWSm1Iu0WHNaqLClj4qK3fpgNczf&#10;xvP915CX/6vthja/290o80rr3tNAvYOIdI6P8L29MBqy1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rQK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BaflOcAAAADc&#10;AAAADwAAAGRycy9kb3ducmV2LnhtbEWPS2sCMRSF90L/Q7gFd5o4+OrUKFgouCn46KLurpPbmcHJ&#10;zTSJj/rrm4Lg8nDO+Q5ntrjaRpzJh9qxhkFfgSAunKm51PC5e+9NQYSIbLBxTBp+KcBi/tSZYW7c&#10;hTd03sZSJAiHHDVUMba5lKGoyGLou5Y4ed/OW4xJ+lIaj5cEt43MlBpLizWnhQpbequoOG5PVsPy&#10;Zbr8WQ/547Y57Gn/dTiOMq+07j4P1CuISNf4CN/bK6Mhm4z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p+U5&#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9XV7Tr8AAADc&#10;AAAADwAAAGRycy9kb3ducmV2LnhtbEWPT2sCMRTE74LfIbyCt5q4WKurUbBQ6KVQrQe9PTevu4ub&#10;lzVJ/ffpm4LgcZiZ3zCzxcU24kQ+1I41DPoKBHHhTM2lhs33+/MYRIjIBhvHpOFKARbzbmeGuXFn&#10;XtFpHUuRIBxy1FDF2OZShqIii6HvWuLk/ThvMSbpS2k8nhPcNjJTaiQt1pwWKmzpraLisP61GpaT&#10;8fL4NeTP22q/o912f3jJvNK69zRQUxCRLvERvrc/jIbsdQ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1e0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mjne1b8AAADc&#10;AAAADwAAAGRycy9kb3ducmV2LnhtbEWPzWsCMRTE74X+D+EVequJS1t1NQoKgpdC/Tjo7bl53V3c&#10;vGyT+PnXNwXB4zAzv2FGk4ttxIl8qB1r6HYUCOLCmZpLDZv1/K0PIkRkg41j0nClAJPx89MIc+PO&#10;vKTTKpYiQTjkqKGKsc2lDEVFFkPHtcTJ+3HeYkzSl9J4PCe4bWSm1Ke0WHNaqLClWUXFYXW0GqaD&#10;/vT3+52/bsv9jnbb/eEj80rr15euGoKIdImP8L29MBqyXg/+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53t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66ZKp7wAAADc&#10;AAAADwAAAGRycy9kb3ducmV2LnhtbEVPy2oCMRTdF/yHcIXuauLQ+hiNgoVCN4X6WOjuOrnODE5u&#10;xiT19fXNQnB5OO/p/GobcSYfasca+j0FgrhwpuZSw2b99TYCESKywcYxabhRgPms8zLF3LgLL+m8&#10;iqVIIRxy1FDF2OZShqIii6HnWuLEHZy3GBP0pTQeLyncNjJTaiAt1pwaKmzps6LiuPqzGhbj0eL0&#10;+84/9+V+R7vt/viReaX1a7evJiAiXeNT/HB/Gw3ZMK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mSq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hOrvPMAAAADc&#10;AAAADwAAAGRycy9kb3ducmV2LnhtbEWPzWsCMRTE7wX/h/AEb5q4WD+2RsGC4EWo2kO9PTevu4ub&#10;l20SP9q/vikIPQ4z8xtmvrzbRlzJh9qxhuFAgSAunKm51PB+WPenIEJENtg4Jg3fFGC56DzNMTfu&#10;xju67mMpEoRDjhqqGNtcylBUZDEMXEucvE/nLcYkfSmNx1uC20ZmSo2lxZrTQoUtvVZUnPcXq2E1&#10;m66+3ka8/dmdjnT8OJ2fM6+07nWH6gVEpHv8Dz/aG6Mhm8z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6u8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IAU2hrwAAADc&#10;AAAADwAAAGRycy9kb3ducmV2LnhtbEVPy2oCMRTdF/yHcIXuauJgyzgaBYWCm4LaLnR3nVxnBic3&#10;Y5L66NebhdDl4byn85ttxYV8aBxrGA4UCOLSmYYrDT/fn285iBCRDbaOScOdAsxnvZcpFsZdeUOX&#10;baxECuFQoIY6xq6QMpQ1WQwD1xEn7ui8xZigr6TxeE3htpWZUh/SYsOpocaOljWVp+2v1bAY54vz&#10;esRff5vDnva7w+k980rr1/5QTUBEusV/8dO9MhqyPM1P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No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T0mTHcAAAADc&#10;AAAADwAAAGRycy9kb3ducmV2LnhtbEWPT2sCMRTE74V+h/AEb5rsYst2axQsFLwUqvZQb8/Nc3dx&#10;87JN4p/66U1B6HGYmd8w0/nFduJEPrSONWRjBYK4cqblWsPX5n1UgAgR2WDnmDT8UoD57PFhiqVx&#10;Z17RaR1rkSAcStTQxNiXUoaqIYth7Hri5O2dtxiT9LU0Hs8JbjuZK/UsLbacFhrs6a2h6rA+Wg2L&#10;l2Lx8znhj+tqt6Xt9+7wlHul9XCQqVcQkS7xP3xvL42GvMjg7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ZM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v5sNasAAAADc&#10;AAAADwAAAGRycy9kb3ducmV2LnhtbEWPzWsCMRTE7wX/h/AKvWniUmW7NQoWCl4KfvRQb8/N6+7i&#10;5mVN4kf9640g9DjMzG+YyexiW3EiHxrHGoYDBYK4dKbhSsP35rOfgwgR2WDrmDT8UYDZtPc0wcK4&#10;M6/otI6VSBAOBWqoY+wKKUNZk8UwcB1x8n6dtxiT9JU0Hs8JbluZKTWWFhtOCzV29FFTuV8frYb5&#10;Wz4/LF/567rabWn7s9uPMq+0fnkeqncQkS7xP/xoL4yGLM/gfiYd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w1q&#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0Neo8cAAAADc&#10;AAAADwAAAGRycy9kb3ducmV2LnhtbEWPT2sCMRTE74LfITyht5q4/cO6GgWFQi+Fqj3o7bl57i5u&#10;XtYkVdtP3xQEj8PM/IaZzq+2FWfyoXGsYTRUIIhLZxquNHxt3h5zECEiG2wdk4YfCjCf9XtTLIy7&#10;8IrO61iJBOFQoIY6xq6QMpQ1WQxD1xEn7+C8xZikr6TxeElw28pMqVdpseG0UGNHy5rK4/rbaliM&#10;88Xp85k/flf7He22++NL5pXWD4ORmoCIdI338K39bjRk+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6jx&#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Xz4whb8AAADc&#10;AAAADwAAAGRycy9kb3ducmV2LnhtbEWPQWsCMRSE70L/Q3gFb5q4aNmuRkGh4KWgtod6e26eu4ub&#10;lzVJ1fbXNwXB4zAz3zCzxc224kI+NI41jIYKBHHpTMOVhs+Pt0EOIkRkg61j0vBDARbzp94MC+Ou&#10;vKXLLlYiQTgUqKGOsSukDGVNFsPQdcTJOzpvMSbpK2k8XhPctjJT6kVabDgt1NjRqqbytPu2Gpav&#10;+fK8GfP77/awp/3X4TTJvNK6/zxSUxCRbvERvrfXRkOWj+H/TDo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MI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MHKVHsAAAADc&#10;AAAADwAAAGRycy9kb3ducmV2LnhtbEWPT2sCMRTE74V+h/AKvbmJS5Xt1igoFHop1D+HentuXncX&#10;Ny9rkqr10xtB6HGYmd8wk9nZduJIPrSONQwzBYK4cqblWsNm/T4oQISIbLBzTBr+KMBs+vgwwdK4&#10;Ey/puIq1SBAOJWpoYuxLKUPVkMWQuZ44eT/OW4xJ+loaj6cEt53MlRpLiy2nhQZ7WjRU7Ve/VsP8&#10;tZgfvl7487LcbWn7vduPcq+0fn4aqjcQkc7xP3xvfxgNeTGC25l0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pU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wKALab8AAADc&#10;AAAADwAAAGRycy9kb3ducmV2LnhtbEWPT2sCMRTE74V+h/AKvWniYmXdGgWFgpeC2h709ty87i5u&#10;XtYk9U8/vRGEHoeZ+Q0zmV1sK07kQ+NYw6CvQBCXzjRcafj++ujlIEJENtg6Jg1XCjCbPj9NsDDu&#10;zGs6bWIlEoRDgRrqGLtCylDWZDH0XUecvB/nLcYkfSWNx3OC21ZmSo2kxYbTQo0dLWoqD5tfq2E+&#10;zufH1ZA//9b7He22+8Nb5pXWry8D9Q4i0iX+hx/tpdGQ5S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gC2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r+yu8sAAAADc&#10;AAAADwAAAGRycy9kb3ducmV2LnhtbEWPT2sCMRTE74LfITyht5q49M+6GgWFQi+Fqj3o7bl57i5u&#10;XtYkVdtP3xQEj8PM/IaZzq+2FWfyoXGsYTRUIIhLZxquNHxt3h5zECEiG2wdk4YfCjCf9XtTLIy7&#10;8IrO61iJBOFQoIY6xq6QMpQ1WQxD1xEn7+C8xZikr6TxeElw28pMqRdpseG0UGNHy5rK4/rbaliM&#10;88Xp84k/flf7He22++Nz5pXWD4ORmoCIdI338K39bjRk+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K7y&#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3nM6gLwAAADc&#10;AAAADwAAAGRycy9kb3ducmV2LnhtbEVPy2oCMRTdF/yHcIXuauJgyzgaBYWCm4LaLnR3nVxnBic3&#10;Y5L66NebhdDl4byn85ttxYV8aBxrGA4UCOLSmYYrDT/fn285iBCRDbaOScOdAsxnvZcpFsZdeUOX&#10;baxECuFQoIY6xq6QMpQ1WQwD1xEn7ui8xZigr6TxeE3htpWZUh/SYsOpocaOljWVp+2v1bAY54vz&#10;esRff5vDnva7w+k980rr1/5QTUBEusV/8dO9MhqyPK1NZ9IR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zOo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sT+fG78AAADc&#10;AAAADwAAAGRycy9kb3ducmV2LnhtbEWPT2sCMRTE74V+h/AKvWniUmXdGgULBS+C2h7q7bl53V3c&#10;vGyT+PfTG0HocZiZ3zCT2dm24kg+NI41DPoKBHHpTMOVhu+vz14OIkRkg61j0nChALPp89MEC+NO&#10;vKbjJlYiQTgUqKGOsSukDGVNFkPfdcTJ+3XeYkzSV9J4PCW4bWWm1EhabDgt1NjRR03lfnOwGubj&#10;fP63euPldb3b0vZntx9mXmn9+jJQ7yAineN/+NFeGA1ZPob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nx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pdygW70AAADc&#10;AAAADwAAAGRycy9kb3ducmV2LnhtbEVPy2oCMRTdF/yHcAV3NXGwRacTBQuCG6E+Frq7Tm5nhpnc&#10;TJP4aL++WRS6PJx3sXzYTtzIh8axhslYgSAunWm40nA8rJ9nIEJENtg5Jg3fFGC5GDwVmBt35x3d&#10;9rESKYRDjhrqGPtcylDWZDGMXU+cuE/nLcYEfSWNx3sKt53MlHqVFhtODTX29F5T2e6vVsNqPlt9&#10;fUx5+7O7nOl8urQvmVdaj4YT9QYi0iP+i//cG6Mhm6f5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3KB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ypAFwMAAAADc&#10;AAAADwAAAGRycy9kb3ducmV2LnhtbEWPzWsCMRTE7wX/h/AK3mqyiy26GgULBS+F+nHQ23Pzuru4&#10;eVmT+FH/elMo9DjMzG+Y6fxmW3EhHxrHGrKBAkFcOtNwpWG7+XgZgQgR2WDrmDT8UID5rPc0xcK4&#10;K6/oso6VSBAOBWqoY+wKKUNZk8UwcB1x8r6dtxiT9JU0Hq8JbluZK/UmLTacFmrs6L2m8rg+Ww2L&#10;8Whx+hry53112NN+dzi+5l5p3X/O1AREpFv8D/+1l0ZDPs7g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AX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OkKbt78AAADc&#10;AAAADwAAAGRycy9kb3ducmV2LnhtbEWPzWsCMRTE74L/Q3iF3jRxaUW3RsFCwUuhfhzq7bl53V3c&#10;vKxJ/Kh/vREEj8PM/IaZzC62ESfyoXasYdBXIIgLZ2ouNWzWX70RiBCRDTaOScM/BZhNu50J5sad&#10;eUmnVSxFgnDIUUMVY5tLGYqKLIa+a4mT9+e8xZikL6XxeE5w28hMqaG0WHNaqLClz4qK/epoNczH&#10;o/nh542/r8vdlra/u/175pXWry8D9QEi0iU+w4/2wmjIxhn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Cm7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VQ4+LMAAAADc&#10;AAAADwAAAGRycy9kb3ducmV2LnhtbEWPT2sCMRTE7wW/Q3iCN01cq+jWKFgQvAhVe6i35+Z1d3Hz&#10;sk3in/bTNwWhx2FmfsPMl3fbiCv5UDvWMBwoEMSFMzWXGt4P6/4URIjIBhvHpOGbAiwXnac55sbd&#10;eEfXfSxFgnDIUUMVY5tLGYqKLIaBa4mT9+m8xZikL6XxeEtw28hMqYm0WHNaqLCl14qK8/5iNaxm&#10;09XX2zNvf3anIx0/Tudx5pXWve5QvYCIdI//4Ud7YzRksxH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j4s&#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2uemWL8AAADc&#10;AAAADwAAAGRycy9kb3ducmV2LnhtbEWPzWsCMRTE74X+D+EVetPERYuuRkFB6KXgRw/19tw8dxc3&#10;L2sSP+pfbwpCj8PM/IaZzG62ERfyoXasoddVIIgLZ2ouNXxvl50hiBCRDTaOScMvBZhNX18mmBt3&#10;5TVdNrEUCcIhRw1VjG0uZSgqshi6riVO3sF5izFJX0rj8ZrgtpGZUh/SYs1pocKWFhUVx83ZapiP&#10;hvPTqs9f9/V+R7uf/XGQeaX1+1tPjUFEusX/8LP9aTRkoz78nUlH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npl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tasDw78AAADc&#10;AAAADwAAAGRycy9kb3ducmV2LnhtbEWPQWsCMRSE70L/Q3gFb5q4VNHVKCgUehGq9lBvz81zd3Hz&#10;siap2v76RhA8DjPzDTNb3GwjLuRD7VjDoK9AEBfO1Fxq+Nq998YgQkQ22DgmDb8UYDF/6cwwN+7K&#10;G7psYykShEOOGqoY21zKUFRkMfRdS5y8o/MWY5K+lMbjNcFtIzOlRtJizWmhwpZWFRWn7Y/VsJyM&#10;l+fPN17/bQ572n8fTsPMK627rwM1BRHpFp/hR/vDaMgmQ7ifSUd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rA8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RXmdtL8AAADc&#10;AAAADwAAAGRycy9kb3ducmV2LnhtbEWPzWsCMRTE74X+D+EVetPExYpujYJCwUvBr4PenpvX3cXN&#10;y5qkfvSvN4LQ4zAzv2HG06ttxJl8qB1r6HUVCOLCmZpLDdvNV2cIIkRkg41j0nCjANPJ68sYc+Mu&#10;vKLzOpYiQTjkqKGKsc2lDEVFFkPXtcTJ+3HeYkzSl9J4vCS4bWSm1EBarDktVNjSvKLiuP61Gmaj&#10;4ey07PP33+qwp/3ucPzIvNL6/a2nPkFEusb/8LO9MBqy0QAeZ9IRk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5nb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KjU4L8AAAADc&#10;AAAADwAAAGRycy9kb3ducmV2LnhtbEWPzWsCMRTE7wX/h/AEb5q4WD+2RsGC4EWo2kO9PTevu4ub&#10;l20SP9q/vikIPQ4z8xtmvrzbRlzJh9qxhuFAgSAunKm51PB+WPenIEJENtg4Jg3fFGC56DzNMTfu&#10;xju67mMpEoRDjhqqGNtcylBUZDEMXEucvE/nLcYkfSmNx1uC20ZmSo2lxZrTQoUtvVZUnPcXq2E1&#10;m66+3ka8/dmdjnT8OJ2fM6+07nWH6gVEpHv8Dz/aG6Mhm03g70w6An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NTg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W6qsXb0AAADc&#10;AAAADwAAAGRycy9kb3ducmV2LnhtbEVPy2oCMRTdF/yHcAV3NXGwRacTBQuCG6E+Frq7Tm5nhpnc&#10;TJP4aL++WRS6PJx3sXzYTtzIh8axhslYgSAunWm40nA8rJ9nIEJENtg5Jg3fFGC5GDwVmBt35x3d&#10;9rESKYRDjhrqGPtcylDWZDGMXU+cuE/nLcYEfSWNx3sKt53MlHqVFhtODTX29F5T2e6vVsNqPlt9&#10;fUx5+7O7nOl8urQvmVdaj4YT9QYi0iP+i//cG6Mhm6e16Uw6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qqx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NOYJxr8AAADc&#10;AAAADwAAAGRycy9kb3ducmV2LnhtbEWPT2sCMRTE74V+h/AKvWniUsXdGgULBS+C2h7q7bl53V3c&#10;vGyT+PfTG0HocZiZ3zCT2dm24kg+NI41DPoKBHHpTMOVhu+vz94YRIjIBlvHpOFCAWbT56cJFsad&#10;eE3HTaxEgnAoUEMdY1dIGcqaLIa+64iT9+u8xZikr6TxeEpw28pMqZG02HBaqLGjj5rK/eZgNczz&#10;8fxv9cbL63q3pe3Pbj/MvNL69WWg3kFEOsf/8KO9MBqyPIf7mXQ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mCc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Ozc6QbwAAADc&#10;AAAADwAAAGRycy9kb3ducmV2LnhtbEVPy2oCMRTdF/oP4Qrd1URri44TBQsFN0K1LnR3Z3KdGZzc&#10;TJP4/PpmUXB5OO98frWtOJMPjWMNg74CQVw603ClYfvz9ToGESKywdYxabhRgPns+SnHzLgLr+m8&#10;iZVIIRwy1FDH2GVShrImi6HvOuLEHZy3GBP0lTQeLynctnKo1Ie02HBqqLGjz5rK4+ZkNSwm48Xv&#10;94hX93Wxp/2uOL4PvdL6pTdQUxCRrvEh/ncvjYY3le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3Ok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VHuf2sAAAADc&#10;AAAADwAAAGRycy9kb3ducmV2LnhtbEWPzWsCMRTE7wX/h/CE3txk/Sh2NQoWhF4KVXuot+fmubu4&#10;edkmqR/965uC0OMwM79h5surbcWZfGgca8gzBYK4dKbhSsPHbj2YgggR2WDrmDTcKMBy0XuYY2Hc&#10;hTd03sZKJAiHAjXUMXaFlKGsyWLIXEecvKPzFmOSvpLG4yXBbSuHSj1Jiw2nhRo7eqmpPG2/rYbV&#10;83T19T7mt5/NYU/7z8NpMvRK68d+rmYgIl3jf/jefjUaRiqHvzPp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5/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pKkBrcAAAADc&#10;AAAADwAAAGRycy9kb3ducmV2LnhtbEWPT2sCMRTE7wW/Q3hCb27iqsWuRsGC0Euhag/19tw8dxc3&#10;L9sk9U8/fVMQehxm5jfMfHm1rTiTD41jDcNMgSAunWm40vCxWw+mIEJENtg6Jg03CrBc9B7mWBh3&#10;4Q2dt7ESCcKhQA11jF0hZShrshgy1xEn7+i8xZikr6TxeElw28pcqSdpseG0UGNHLzWVp+231bB6&#10;nq6+3sf89rM57Gn/eThNcq+0fuwP1QxEpGv8D9/br0bDSOX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QG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y+WkNr4AAADc&#10;AAAADwAAAGRycy9kb3ducmV2LnhtbEWPQWsCMRSE74L/IbxCbzVRW9HVKCgIXoSqPdTbc/O6u7h5&#10;WZNUbX+9EQSPw8x8w0xmV1uLM/lQOdbQ7SgQxLkzFRcavnbLtyGIEJEN1o5Jwx8FmE3brQlmxl14&#10;Q+dtLESCcMhQQxljk0kZ8pIsho5riJP347zFmKQvpPF4SXBby55SA2mx4rRQYkOLkvLj9tdqmI+G&#10;89PnO6//N4c97b8Px4+eV1q/vnTVGESka3yGH+2V0dBXfbifSUd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kN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RAw8Qr8AAADc&#10;AAAADwAAAGRycy9kb3ducmV2LnhtbEWPzWsCMRTE70L/h/AEb5r4ia5GwUKhl0L9OOjtuXnuLm5e&#10;tkmqtn99UxA8DjPzG2axuttaXMmHyrGGfk+BIM6dqbjQsN+9dacgQkQ2WDsmDT8UYLV8aS0wM+7G&#10;G7puYyEShEOGGsoYm0zKkJdkMfRcQ5y8s/MWY5K+kMbjLcFtLQdKTaTFitNCiQ29lpRftt9Ww3o2&#10;XX99jvjjd3M60vFwuowHXmndaffVHESke3yGH+13o2GoRvB/Jh0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MPEK/&#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K0CZ2b8AAADc&#10;AAAADwAAAGRycy9kb3ducmV2LnhtbEWPzWsCMRTE70L/h/CE3mqiraKrUbBQ6KXg10Fvz81zd3Hz&#10;sk1Sv/76RhA8DjPzG2Yyu9hanMiHyrGGbkeBIM6dqbjQsFl/vQ1BhIhssHZMGq4UYDZ9aU0wM+7M&#10;SzqtYiEShEOGGsoYm0zKkJdkMXRcQ5y8g/MWY5K+kMbjOcFtLXtKDaTFitNCiQ19lpQfV39Ww3w0&#10;nP8uPvjnttzvaLfdH/s9r7R+bXfVGESkS3yGH+1vo+Fd9eF+Jh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Amd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25IHrr8AAADc&#10;AAAADwAAAGRycy9kb3ducmV2LnhtbEWPzWsCMRTE7wX/h/AKvdVEW0VXo6Ag9FLwo4d6e25edxc3&#10;L2uS+vXXG0HwOMzMb5jx9GxrcSQfKscaOm0Fgjh3puJCw89m8T4AESKywdoxabhQgOmk9TLGzLgT&#10;r+i4joVIEA4ZaihjbDIpQ16SxdB2DXHy/py3GJP0hTQeTwlua9lVqi8tVpwWSmxoXlK+X/9bDbPh&#10;YHZYfvL3dbXb0vZ3t+91vdL67bWjRiAineMz/Gh/GQ0fqg/3M+kIyM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SB6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tN6iNb8AAADc&#10;AAAADwAAAGRycy9kb3ducmV2LnhtbEWPT2sCMRTE70K/Q3gFb5qobbVbo6AgeBHU9qC35+Z1d3Hz&#10;sk3in/rpjVDocZiZ3zDj6dXW4kw+VI419LoKBHHuTMWFhq/PRWcEIkRkg7Vj0vBLAaaTp9YYM+Mu&#10;vKHzNhYiQThkqKGMscmkDHlJFkPXNcTJ+3beYkzSF9J4vCS4rWVfqTdpseK0UGJD85Ly4/ZkNcze&#10;R7Of9QuvbpvDnva7w/G175XW7eee+gAR6Rr/w3/tpdEwUEN4nElHQE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eojW/&#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xUE2R7wAAADc&#10;AAAADwAAAGRycy9kb3ducmV2LnhtbEVPy2oCMRTdF/oP4Qrd1URri44TBQsFN0K1LnR3Z3KdGZzc&#10;TJP4/PpmUXB5OO98frWtOJMPjWMNg74CQVw603ClYfvz9ToGESKywdYxabhRgPns+SnHzLgLr+m8&#10;iZVIIRwy1FDH2GVShrImi6HvOuLEHZy3GBP0lTQeLynctnKo1Ie02HBqqLGjz5rK4+ZkNSwm48Xv&#10;94hX93Wxp/2uOL4PvdL6pTdQUxCRrvEh/ncvjYY3ld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Nk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qg2T3L8AAADc&#10;AAAADwAAAGRycy9kb3ducmV2LnhtbEWPT2sCMRTE7wW/Q3hCbzVRW9HVKCgIvRT8d9Dbc/PcXdy8&#10;rEmq1k/fFIQeh5n5DTOZ3W0truRD5VhDt6NAEOfOVFxo2G2Xb0MQISIbrB2Thh8KMJu2XiaYGXfj&#10;NV03sRAJwiFDDWWMTSZlyEuyGDquIU7eyXmLMUlfSOPxluC2lj2lBtJixWmhxIYWJeXnzbfVMB8N&#10;55fVO3891scDHfbH80fPK61f2101BhHpHv/Dz/an0dBXI/g7k46An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Nk9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vu6snLwAAADc&#10;AAAADwAAAGRycy9kb3ducmV2LnhtbEVPy2oCMRTdF/yHcAvuajJqi45GQUFwI1TbRd1dJ7czg5Ob&#10;MYnPr28WBZeH857Ob7YRF/Khdqwh6ykQxIUzNZcavr9WbyMQISIbbByThjsFmM86L1PMjbvyli67&#10;WIoUwiFHDVWMbS5lKCqyGHquJU7cr/MWY4K+lMbjNYXbRvaV+pAWa04NFba0rKg47s5Ww2I8Wpw+&#10;h7x5bA972v8cju99r7TuvmZqAiLSLT7F/+610TDI0vx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urJ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0aIJB8AAAADc&#10;AAAADwAAAGRycy9kb3ducmV2LnhtbEWPzWsCMRTE7wX/h/CE3txk/Sh2NQoWhF4KVXuot+fmubu4&#10;edkmqR/965uC0OMwM79h5surbcWZfGgca8gzBYK4dKbhSsPHbj2YgggR2WDrmDTcKMBy0XuYY2Hc&#10;hTd03sZKJAiHAjXUMXaFlKGsyWLIXEecvKPzFmOSvpLG4yXBbSuHSj1Jiw2nhRo7eqmpPG2/rYbV&#10;83T19T7mt5/NYU/7z8NpMvRK68d+rmYgIl3jf/jefjUaRnkOf2fSE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ogk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IXCXcMAAAADc&#10;AAAADwAAAGRycy9kb3ducmV2LnhtbEWPT2sCMRTE74LfITyht5rs9g+6GgWFQi+Fqj3o7bl57i5u&#10;XtYkVdtP3xQEj8PM/IaZzq+2FWfyoXGsIRsqEMSlMw1XGr42b48jECEiG2wdk4YfCjCf9XtTLIy7&#10;8IrO61iJBOFQoIY6xq6QMpQ1WQxD1xEn7+C8xZikr6TxeElw28pcqVdpseG0UGNHy5rK4/rbaliM&#10;R4vT5zN//K72O9pt98eX3CutHwaZmoCIdI338K39bjQ8ZT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cJdw&#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Tjwy68AAAADc&#10;AAAADwAAAGRycy9kb3ducmV2LnhtbEWPT2sCMRTE7wW/Q3iF3rrJqi26GgUFoZeC2h7q7bl53V3c&#10;vKxJ6r9P3xSEHoeZ+Q0znV9sK07kQ+NYQ54pEMSlMw1XGj4/Vs8jECEiG2wdk4YrBZjPeg9TLIw7&#10;84ZO21iJBOFQoIY6xq6QMpQ1WQyZ64iT9+28xZikr6TxeE5w28q+Uq/SYsNpocaOljWVh+2P1bAY&#10;jxbH9ZDfb5v9jnZf+8NL3yutnx5zNQER6RL/w/f2m9EwyA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PDL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wdWqn8AAAADc&#10;AAAADwAAAGRycy9kb3ducmV2LnhtbEWPT2sCMRTE74V+h/AKvXWTtVZ0NQoKQi8F/x309ty87i5u&#10;XrZJqtZP3xSEHoeZ+Q0zmV1tK87kQ+NYQ54pEMSlMw1XGnbb5csQRIjIBlvHpOGHAsymjw8TLIy7&#10;8JrOm1iJBOFQoIY6xq6QMpQ1WQyZ64iT9+m8xZikr6TxeElw28qeUgNpseG0UGNHi5rK0+bbapiP&#10;hvOvVZ8/buvjgQ774+mt55XWz0+5GoOIdI3/4Xv73Wh4zfv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1aqf&#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rpkPBMAAAADc&#10;AAAADwAAAGRycy9kb3ducmV2LnhtbEWPT2sCMRTE7wW/Q3iF3rrJWi26GgULhV6Eaj3o7bl53V3c&#10;vKxJ6r9P3xSEHoeZ+Q0znV9sK07kQ+NYQ54pEMSlMw1XGjZf788jECEiG2wdk4YrBZjPeg9TLIw7&#10;84pO61iJBOFQoIY6xq6QMpQ1WQyZ64iT9+28xZikr6TxeE5w28q+Uq/SYsNpocaO3moqD+sfq2Ex&#10;Hi2OnwNe3lb7He22+8Ow75XWT4+5moCIdIn/4Xv7w2h4yYf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8E&#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XkuRc78AAADc&#10;AAAADwAAAGRycy9kb3ducmV2LnhtbEWPT2sCMRTE74V+h/AK3mqyasVujYKC4EWo2kO9PTevu4ub&#10;l20S/376piB4HGbmN8x4erGNOJEPtWMNWVeBIC6cqbnU8LVdvI5AhIhssHFMGq4UYDp5fhpjbtyZ&#10;13TaxFIkCIccNVQxtrmUoajIYui6ljh5P85bjEn6UhqP5wS3jewpNZQWa04LFbY0r6g4bI5Ww+x9&#10;NPv9HPDqtt7vaPe9P7z1vNK685KpDxCRLvERvreXRkM/G8L/mXQ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LkX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MQc06MAAAADc&#10;AAAADwAAAGRycy9kb3ducmV2LnhtbEWPT2sCMRTE7wW/Q3iF3mqyaqtujYJCoReh2h709tw8dxc3&#10;L2uS+u/TN0Khx2FmfsNMZhfbiBP5UDvWkHUVCOLCmZpLDd9f788jECEiG2wck4YrBZhNOw8TzI07&#10;84pO61iKBOGQo4YqxjaXMhQVWQxd1xInb++8xZikL6XxeE5w28ieUq/SYs1pocKWFhUVh/WP1TAf&#10;j+bHzwEvb6vdlrab3eGl55XWT4+ZegMR6RL/w3/tD6Ohnw3hfi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BzT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QJigmrwAAADc&#10;AAAADwAAAGRycy9kb3ducmV2LnhtbEVPy2oCMRTdF/yHcAvuajJqi45GQUFwI1TbRd1dJ7czg5Ob&#10;MYnPr28WBZeH857Ob7YRF/Khdqwh6ykQxIUzNZcavr9WbyMQISIbbByThjsFmM86L1PMjbvyli67&#10;WIoUwiFHDVWMbS5lKCqyGHquJU7cr/MWY4K+lMbjNYXbRvaV+pAWa04NFba0rKg47s5Ww2I8Wpw+&#10;h7x5bA972v8cju99r7TuvmZqAiLSLT7F/+610TDI0tp0Jh0B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YoJ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L9QFAb8AAADc&#10;AAAADwAAAGRycy9kb3ducmV2LnhtbEWPQWsCMRSE74L/ITyhN03WVtGtUbBQ8CJU7aHenpvX3cXN&#10;yzZJ1fbXG0HwOMzMN8xscbGNOJEPtWMN2UCBIC6cqbnU8Ll7709AhIhssHFMGv4owGLe7cwwN+7M&#10;GzptYykShEOOGqoY21zKUFRkMQxcS5y8b+ctxiR9KY3Hc4LbRg6VGkuLNaeFClt6q6g4bn+thuV0&#10;svz5eOH1/+awp/3X4TgaeqX1Uy9TryAiXeIjfG+vjIbnbAq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BQ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cIJmIbwAAADc&#10;AAAADwAAAGRycy9kb3ducmV2LnhtbEVPy2oCMRTdF/yHcIXuauK0io5GwUKhm0J9LHR3nVxnBic3&#10;Y5L6+vpmIbg8nPd0frWNOJMPtWMN/Z4CQVw4U3OpYbP+ehuBCBHZYOOYNNwowHzWeZlibtyFl3Re&#10;xVKkEA45aqhibHMpQ1GRxdBzLXHiDs5bjAn6UhqPlxRuG5kpNZQWa04NFbb0WVFxXP1ZDYvxaHH6&#10;/eCf+3K/o912fxxkXmn92u2rCYhI1/gUP9zfRsN7l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CZi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H87DusAAAADc&#10;AAAADwAAAGRycy9kb3ducmV2LnhtbEWPT2sCMRTE74LfITyht5rs9g+6GgWFQi+Fqj3o7bl57i5u&#10;XtYkVdtP3xQEj8PM/IaZzq+2FWfyoXGsIRsqEMSlMw1XGr42b48jECEiG2wdk4YfCjCf9XtTLIy7&#10;8IrO61iJBOFQoIY6xq6QMpQ1WQxD1xEn7+C8xZikr6TxeElw28pcqVdpseG0UGNHy5rK4/rbaliM&#10;R4vT5zN//K72O9pt98eX3CutHwaZmoCIdI338K39bjQ85R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zsO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7xxdzb8AAADc&#10;AAAADwAAAGRycy9kb3ducmV2LnhtbEWPT2sCMRTE7wW/Q3iCN01ca7GrUbAgeBGq9lBvz81zd3Hz&#10;sk3in/bTNwWhx2FmfsPMFnfbiCv5UDvWMBwoEMSFMzWXGj72q/4ERIjIBhvHpOGbAizmnacZ5sbd&#10;eEvXXSxFgnDIUUMVY5tLGYqKLIaBa4mTd3LeYkzSl9J4vCW4bWSm1Iu0WHNaqLClt4qK8+5iNSxf&#10;J8uv92fe/GyPBzp8Hs/jzCute92hmoKIdI//4Ud7bTSMsg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cXc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gFD4Vr8AAADc&#10;AAAADwAAAGRycy9kb3ducmV2LnhtbEWPT2sCMRTE74LfIbyCt5q42mK3RsFCwYtQbQ/19ty87i5u&#10;XtYk/uunN4LgcZiZ3zCT2dk24kg+1I41DPoKBHHhTM2lhp/vz+cxiBCRDTaOScOFAsym3c4Ec+NO&#10;vKLjOpYiQTjkqKGKsc2lDEVFFkPftcTJ+3PeYkzSl9J4PCW4bWSm1Ku0WHNaqLClj4qK3fpgNczf&#10;xvP914iX/6vthja/291L5pXWvaeBegcR6Rwf4Xt7YTQMs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Q+F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D7lgI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YTa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uWA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YPXFub8AAADc&#10;AAAADwAAAGRycy9kb3ducmV2LnhtbEWPT2sCMRTE74LfIbyCt5q41qKrUbBQ6KVQrQe9PTevu4ub&#10;lzVJ/ffpm4LgcZiZ3zCzxcU24kQ+1I41DPoKBHHhTM2lhs33+/MYRIjIBhvHpOFKARbzbmeGuXFn&#10;XtFpHUuRIBxy1FDF2OZShqIii6HvWuLk/ThvMSbpS2k8nhPcNjJT6lVarDktVNjSW0XFYf1rNSwn&#10;4+Xx64U/b6v9jnbb/WGUeaV172mgpiAiXeIjfG9/GA3Db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1xb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kCdbzr8AAADc&#10;AAAADwAAAGRycy9kb3ducmV2LnhtbEWPzWsCMRTE74X+D+EVequJ21Z0NQoKgpdC/Tjo7bl53V3c&#10;vGyT+PnXNwXB4zAzv2FGk4ttxIl8qB1r6HYUCOLCmZpLDZv1/K0PIkRkg41j0nClAJPx89MIc+PO&#10;vKTTKpYiQTjkqKGKsc2lDEVFFkPHtcTJ+3HeYkzSl9J4PCe4bWSmVE9arDktVNjSrKLisDpaDdNB&#10;f/r7/cFft+V+R7vt/vCZeaX160tXDUFEusRH+N5eGA3vWQ/+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nW8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2v+VcAAAADc&#10;AAAADwAAAGRycy9kb3ducmV2LnhtbEWPT2sCMRTE7wW/Q3iF3mri2vpnaxQUCr0I1fagt+fmubu4&#10;eVmTVK2fvhEKHoeZ+Q0zmV1sI07kQ+1YQ6+rQBAXztRcavj+en8egQgR2WDjmDT8UoDZtPMwwdy4&#10;M6/otI6lSBAOOWqoYmxzKUNRkcXQdS1x8vbOW4xJ+lIaj+cEt43MlBpIizWnhQpbWlRUHNY/VsN8&#10;PJofP194eV3ttrTd7A6vmVdaPz321BuISJd4D/+3P4yGfja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5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jvRqJ7wAAADc&#10;AAAADwAAAGRycy9kb3ducmV2LnhtbEVPy2oCMRTdF/yHcIXuauK0io5GwUKhm0J9LHR3nVxnBic3&#10;Y5L6+vpmIbg8nPd0frWNOJMPtWMN/Z4CQVw4U3OpYbP+ehuBCBHZYOOYNNwowHzWeZlibtyFl3Re&#10;xVKkEA45aqhibHMpQ1GRxdBzLXHiDs5bjAn6UhqPlxRuG5kpNZQWa04NFbb0WVFxXP1ZDYvxaHH6&#10;/eCf+3K/o912fxxkXmn92u2rCYhI1/gUP9zfRsN7l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0ai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4bjPvMAAAADc&#10;AAAADwAAAGRycy9kb3ducmV2LnhtbEWPT2sCMRTE7wW/Q3iCN01cq+jWKFgQvAhVe6i35+Z1d3Hz&#10;sk3in/bTNwWhx2FmfsPMl3fbiCv5UDvWMBwoEMSFMzWXGt4P6/4URIjIBhvHpOGbAiwXnac55sbd&#10;eEfXfSxFgnDIUUMVY5tLGYqKLIaBa4mT9+m8xZikL6XxeEtw28hMqYm0WHNaqLCl14qK8/5iNaxm&#10;09XX2zNvf3anIx0/Tudx5pXWve5QvYCIdI//4Ud7YzSMsh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uM+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9Vvw/LwAAADc&#10;AAAADwAAAGRycy9kb3ducmV2LnhtbEVPy2oCMRTdC/2HcAvunMRXsVOjYEFwI/joou6uk9uZwcnN&#10;NImP9uvNQnB5OO/p/GYbcSEfasca+pkCQVw4U3Op4Wu/7E1AhIhssHFMGv4owHz20plibtyVt3TZ&#10;xVKkEA45aqhibHMpQ1GRxZC5ljhxP85bjAn6UhqP1xRuGzlQ6k1arDk1VNjSZ0XFaXe2Ghbvk8Xv&#10;ZsTr/+3xQIfv42k88Err7mtffYCIdItP8cO9MhqGwzQ/nUlH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8P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mhdVZ8AAAADc&#10;AAAADwAAAGRycy9kb3ducmV2LnhtbEWPT2sCMRTE7wW/Q3iF3rrJqi26GgUFoZeC2h7q7bl53V3c&#10;vKxJ6r9P3xSEHoeZ+Q0znV9sK07kQ+NYQ54pEMSlMw1XGj4/Vs8jECEiG2wdk4YrBZjPeg9TLIw7&#10;84ZO21iJBOFQoIY6xq6QMpQ1WQyZ64iT9+28xZikr6TxeE5w28q+Uq/SYsNpocaOljWVh+2P1bAY&#10;jxbH9ZDfb5v9jnZf+8NL3yutnx5zNQER6RL/w/f2m9EwGOTwdyYd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F1V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asXLEL8AAADc&#10;AAAADwAAAGRycy9kb3ducmV2LnhtbEWPT2sCMRTE74LfIbyCt5q42mK3RsFCwYtQbQ/19ty87i5u&#10;XtYk/uunN4LgcZiZ3zCT2dk24kg+1I41DPoKBHHhTM2lhp/vz+cxiBCRDTaOScOFAsym3c4Ec+NO&#10;vKLjOpYiQTjkqKGKsc2lDEVFFkPftcTJ+3PeYkzSl9J4PCW4bWSm1Ku0WHNaqLClj4qK3fpgNczf&#10;xvP914iX/6vthja/291L5pXWvaeBegcR6Rwf4Xt7YTQMhxn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Fyx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BYlui78AAADc&#10;AAAADwAAAGRycy9kb3ducmV2LnhtbEWPT2sCMRTE74LfIbxCbzXRtUVXo2Ch0EtBbQ/19ty87i5u&#10;XtYk9d+nN4LgcZiZ3zDT+ck24kA+1I419HsKBHHhTM2lhp/vj5cRiBCRDTaOScOZAsxn3c4Uc+OO&#10;vKLDOpYiQTjkqKGKsc2lDEVFFkPPtcTJ+3PeYkzSl9J4PCa4beRAqTdpsea0UGFL7xUVu/W/1bAY&#10;jxb75ZC/Lqvthja/293rwCutn5/6agIi0ik+wvf2p9GQZRnczqQj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Jbo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imD2/78AAADc&#10;AAAADwAAAGRycy9kb3ducmV2LnhtbEWPzWsCMRTE7wX/h/AEb5r4VexqFCwIXoSqPdTbc/PcXdy8&#10;bJP41b++KQg9DjPzG2a2uNtaXMmHyrGGfk+BIM6dqbjQ8LlfdScgQkQ2WDsmDQ8KsJi3XmaYGXfj&#10;LV13sRAJwiFDDWWMTSZlyEuyGHquIU7eyXmLMUlfSOPxluC2lgOlXqXFitNCiQ29l5SfdxerYfk2&#10;WX5/jHjzsz0e6PB1PI8HXmndaffVFESke/wPP9tro2E4HMHfmX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g9v+/&#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5SxTZL8AAADc&#10;AAAADwAAAGRycy9kb3ducmV2LnhtbEWPT2sCMRTE7wW/Q3iCN03UWnQ1ChaEXgpqe9Dbc/PcXdy8&#10;bJPUf5/eCIUeh5n5DTNbXG0tzuRD5VhDv6dAEOfOVFxo+P5adccgQkQ2WDsmDTcKsJi3XmaYGXfh&#10;DZ23sRAJwiFDDWWMTSZlyEuyGHquIU7e0XmLMUlfSOPxkuC2lgOl3qTFitNCiQ29l5Sftr9Ww3Iy&#10;Xv6sX/nzvjnsab87nEYDr7TutPtqCiLSNf6H/9ofRsNwOILnmXQE5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sU2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Ff7NE8AAAADc&#10;AAAADwAAAGRycy9kb3ducmV2LnhtbEWPzWsCMRTE74L/Q3iCN038qNjVKFgQvAhqe6i35+a5u7h5&#10;2Sbxo/3rG6HQ4zAzv2Hmy4etxY18qBxrGPQVCOLcmYoLDR/v694URIjIBmvHpOGbAiwX7dYcM+Pu&#10;vKfbIRYiQThkqKGMscmkDHlJFkPfNcTJOztvMSbpC2k83hPc1nKo1ERarDgtlNjQW0n55XC1Glav&#10;09XXbszbn/3pSMfP0+Vl6JXW3c5AzUBEesT/8F97YzSMRhN4nk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0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erJoiMAAAADc&#10;AAAADwAAAGRycy9kb3ducmV2LnhtbEWPzWsCMRTE74X+D+EVeusmftTq1ihYELwIVXvQ23Pzuru4&#10;edkmqV9/fSMUPA4z8xtmPD3bRhzJh9qxhk6mQBAXztRcavjazF+GIEJENtg4Jg0XCjCdPD6MMTfu&#10;xCs6rmMpEoRDjhqqGNtcylBUZDFkriVO3rfzFmOSvpTG4ynBbSO7Sg2kxZrTQoUtfVRUHNa/VsNs&#10;NJz9fPZ5eV3td7Tb7g+vXa+0fn7qqHcQkc7xHv5vL4yGXu8NbmfSEZ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smiI&#10;wAAAANwAAAAPAAAAAAAAAAEAIAAAACIAAABkcnMvZG93bnJldi54bWxQSwECFAAUAAAACACHTuJA&#10;My8FnjsAAAA5AAAAEAAAAAAAAAABACAAAAAPAQAAZHJzL3NoYXBleG1sLnhtbFBLBQYAAAAABgAG&#10;AFsBAAC5AwAAAAA=&#10;">
                  <v:fill on="t" focussize="0,0"/>
                  <v:stroke on="f"/>
                  <v:imagedata o:title=""/>
                  <o:lock v:ext="edit" aspectratio="f"/>
                </v:rect>
                <w10:wrap type="topAndBottom"/>
              </v:group>
            </w:pict>
          </mc:Fallback>
        </mc:AlternateContent>
      </w:r>
    </w:p>
    <w:p w14:paraId="199BDED9">
      <w:pPr>
        <w:spacing w:before="66" w:after="120" w:line="360" w:lineRule="auto"/>
        <w:ind w:left="560"/>
        <w:rPr>
          <w:rFonts w:ascii="Calibri" w:hAnsi="Calibri" w:eastAsia="宋体" w:cs="Times New Roman"/>
          <w:szCs w:val="21"/>
        </w:rPr>
      </w:pPr>
      <w:r>
        <w:rPr>
          <w:rFonts w:ascii="Calibri" w:hAnsi="Calibri" w:eastAsia="宋体" w:cs="Times New Roman"/>
          <w:szCs w:val="21"/>
        </w:rPr>
        <w:t>质疑事项 2</w:t>
      </w:r>
    </w:p>
    <w:p w14:paraId="6E82E008">
      <w:pPr>
        <w:spacing w:before="158" w:after="120" w:line="360" w:lineRule="auto"/>
        <w:ind w:left="560"/>
        <w:rPr>
          <w:rFonts w:ascii="Calibri" w:hAnsi="Calibri" w:eastAsia="宋体" w:cs="Times New Roman"/>
          <w:szCs w:val="21"/>
        </w:rPr>
      </w:pPr>
      <w:r>
        <w:rPr>
          <w:rFonts w:ascii="Calibri" w:hAnsi="Calibri" w:eastAsia="宋体" w:cs="Times New Roman"/>
          <w:w w:val="200"/>
          <w:szCs w:val="21"/>
        </w:rPr>
        <w:t>„„</w:t>
      </w:r>
    </w:p>
    <w:p w14:paraId="384679A6">
      <w:pPr>
        <w:keepNext/>
        <w:keepLines/>
        <w:spacing w:before="280" w:after="290" w:line="376" w:lineRule="auto"/>
        <w:ind w:firstLine="422" w:firstLineChars="200"/>
        <w:jc w:val="left"/>
        <w:outlineLvl w:val="3"/>
        <w:rPr>
          <w:rFonts w:ascii="宋体" w:hAnsi="宋体" w:eastAsia="宋体" w:cs="宋体"/>
          <w:b/>
          <w:kern w:val="0"/>
          <w:szCs w:val="21"/>
          <w:lang w:val="zh-CN" w:bidi="zh-CN"/>
        </w:rPr>
      </w:pPr>
      <w:r>
        <w:rPr>
          <w:rFonts w:ascii="宋体" w:hAnsi="宋体" w:eastAsia="宋体" w:cs="宋体"/>
          <w:b/>
          <w:kern w:val="0"/>
          <w:szCs w:val="21"/>
          <w:lang w:val="zh-CN" w:bidi="zh-CN"/>
        </w:rPr>
        <w:t>四、与质疑事项相关的质疑请求</w:t>
      </w:r>
    </w:p>
    <w:p w14:paraId="19D3E5D9">
      <w:pPr>
        <w:tabs>
          <w:tab w:val="left" w:pos="6851"/>
        </w:tabs>
        <w:spacing w:before="158" w:after="120" w:line="360" w:lineRule="auto"/>
        <w:ind w:left="560"/>
        <w:rPr>
          <w:rFonts w:ascii="Calibri" w:hAnsi="Calibri" w:eastAsia="宋体" w:cs="Times New Roman"/>
          <w:szCs w:val="21"/>
        </w:rPr>
      </w:pPr>
      <w:r>
        <w:rPr>
          <w:rFonts w:ascii="Calibri" w:hAnsi="Calibri" w:eastAsia="宋体" w:cs="Times New Roman"/>
          <w:szCs w:val="21"/>
        </w:rPr>
        <w:t>请求</w:t>
      </w:r>
      <w:r>
        <w:rPr>
          <w:rFonts w:ascii="Calibri" w:hAnsi="Calibri" w:eastAsia="宋体" w:cs="Times New Roman"/>
          <w:spacing w:val="14"/>
          <w:szCs w:val="21"/>
        </w:rPr>
        <w:t>：</w:t>
      </w:r>
      <w:r>
        <w:rPr>
          <w:rFonts w:ascii="Calibri" w:hAnsi="Calibri" w:eastAsia="宋体" w:cs="Times New Roman"/>
          <w:szCs w:val="21"/>
          <w:u w:val="single"/>
        </w:rPr>
        <w:t xml:space="preserve"> </w:t>
      </w:r>
      <w:r>
        <w:rPr>
          <w:rFonts w:ascii="Calibri" w:hAnsi="Calibri" w:eastAsia="宋体" w:cs="Times New Roman"/>
          <w:szCs w:val="21"/>
          <w:u w:val="single"/>
        </w:rPr>
        <w:tab/>
      </w:r>
    </w:p>
    <w:p w14:paraId="125CA68B">
      <w:pPr>
        <w:spacing w:before="1" w:after="120" w:line="360" w:lineRule="auto"/>
        <w:rPr>
          <w:rFonts w:ascii="Calibri" w:hAnsi="Calibri" w:eastAsia="宋体" w:cs="Times New Roman"/>
          <w:szCs w:val="21"/>
        </w:rPr>
      </w:pPr>
    </w:p>
    <w:p w14:paraId="01902BF5">
      <w:pPr>
        <w:tabs>
          <w:tab w:val="left" w:pos="4280"/>
        </w:tabs>
        <w:spacing w:before="66" w:after="120" w:line="360" w:lineRule="auto"/>
        <w:ind w:left="560"/>
        <w:rPr>
          <w:rFonts w:ascii="Calibri" w:hAnsi="Calibri" w:eastAsia="宋体" w:cs="Times New Roman"/>
          <w:szCs w:val="21"/>
        </w:rPr>
      </w:pPr>
      <w:r>
        <w:rPr>
          <w:rFonts w:ascii="Calibri" w:hAnsi="Calibri" w:eastAsia="宋体" w:cs="Times New Roman"/>
          <w:szCs w:val="21"/>
        </w:rPr>
        <w:t>签字(签章)：</w:t>
      </w:r>
      <w:r>
        <w:rPr>
          <w:rFonts w:ascii="Calibri" w:hAnsi="Calibri" w:eastAsia="宋体" w:cs="Times New Roman"/>
          <w:szCs w:val="21"/>
        </w:rPr>
        <w:tab/>
      </w:r>
      <w:r>
        <w:rPr>
          <w:rFonts w:ascii="Calibri" w:hAnsi="Calibri" w:eastAsia="宋体" w:cs="Times New Roman"/>
          <w:szCs w:val="21"/>
        </w:rPr>
        <w:t>公章：</w:t>
      </w:r>
    </w:p>
    <w:p w14:paraId="49327654">
      <w:pPr>
        <w:spacing w:before="161" w:after="120" w:line="360" w:lineRule="auto"/>
        <w:ind w:left="560"/>
        <w:rPr>
          <w:rFonts w:ascii="Calibri" w:hAnsi="Calibri" w:eastAsia="宋体" w:cs="Times New Roman"/>
          <w:szCs w:val="21"/>
        </w:rPr>
      </w:pPr>
      <w:r>
        <w:rPr>
          <w:rFonts w:ascii="Calibri" w:hAnsi="Calibri" w:eastAsia="宋体" w:cs="Times New Roman"/>
          <w:szCs w:val="21"/>
        </w:rPr>
        <w:t>日期：</w:t>
      </w:r>
    </w:p>
    <w:p w14:paraId="602B2ECB">
      <w:pPr>
        <w:spacing w:line="360" w:lineRule="auto"/>
        <w:rPr>
          <w:rFonts w:ascii="宋体" w:hAnsi="宋体" w:eastAsia="宋体" w:cs="Times New Roman"/>
        </w:rPr>
        <w:sectPr>
          <w:pgSz w:w="11910" w:h="16840"/>
          <w:pgMar w:top="1400" w:right="1240" w:bottom="1220" w:left="1240" w:header="877" w:footer="1033" w:gutter="0"/>
          <w:cols w:space="720" w:num="1"/>
        </w:sectPr>
      </w:pPr>
    </w:p>
    <w:p w14:paraId="082BA20E">
      <w:pPr>
        <w:spacing w:before="158" w:line="360" w:lineRule="auto"/>
        <w:ind w:left="560"/>
        <w:rPr>
          <w:rFonts w:ascii="宋体" w:hAnsi="宋体" w:eastAsia="宋体" w:cs="Times New Roman"/>
          <w:b/>
        </w:rPr>
      </w:pPr>
      <w:r>
        <w:rPr>
          <w:rFonts w:ascii="宋体" w:hAnsi="宋体" w:eastAsia="宋体" w:cs="Times New Roman"/>
          <w:b/>
        </w:rPr>
        <w:t>质疑函制作说明：</w:t>
      </w:r>
    </w:p>
    <w:p w14:paraId="7299C1E9">
      <w:pPr>
        <w:numPr>
          <w:ilvl w:val="1"/>
          <w:numId w:val="29"/>
        </w:numPr>
        <w:tabs>
          <w:tab w:val="left" w:pos="1236"/>
        </w:tabs>
        <w:spacing w:before="211" w:line="360" w:lineRule="auto"/>
        <w:ind w:left="561" w:right="162" w:rightChars="77" w:firstLine="420" w:firstLineChars="200"/>
        <w:rPr>
          <w:rFonts w:ascii="Calibri" w:hAnsi="Calibri" w:eastAsia="宋体" w:cs="Times New Roman"/>
          <w:szCs w:val="21"/>
        </w:rPr>
      </w:pPr>
      <w:r>
        <w:rPr>
          <w:rFonts w:ascii="Calibri" w:hAnsi="Calibri" w:eastAsia="宋体" w:cs="Times New Roman"/>
          <w:szCs w:val="21"/>
        </w:rPr>
        <w:t>供应商提出质疑时，应提交质疑函和必要的证明材料。</w:t>
      </w:r>
    </w:p>
    <w:p w14:paraId="7000EE2E">
      <w:pPr>
        <w:numPr>
          <w:ilvl w:val="1"/>
          <w:numId w:val="29"/>
        </w:numPr>
        <w:tabs>
          <w:tab w:val="left" w:pos="1238"/>
        </w:tabs>
        <w:spacing w:before="161" w:line="360" w:lineRule="auto"/>
        <w:ind w:left="560" w:right="437" w:firstLine="420" w:firstLineChars="200"/>
        <w:rPr>
          <w:rFonts w:ascii="Calibri" w:hAnsi="Calibri" w:eastAsia="宋体" w:cs="Times New Roman"/>
          <w:szCs w:val="21"/>
        </w:rPr>
      </w:pPr>
      <w:r>
        <w:rPr>
          <w:rFonts w:ascii="Calibri" w:hAnsi="Calibri" w:eastAsia="宋体" w:cs="Times New Roman"/>
          <w:szCs w:val="21"/>
        </w:rPr>
        <w:t>质疑供应商若委托代理人进行质疑的，质疑函应按要求列明“授权代表”</w:t>
      </w:r>
      <w:r>
        <w:rPr>
          <w:rFonts w:ascii="Calibri" w:hAnsi="Calibri" w:eastAsia="宋体" w:cs="Times New Roman"/>
          <w:spacing w:val="-9"/>
          <w:szCs w:val="21"/>
        </w:rPr>
        <w:t>的有关内容，并在附件中提交由质疑供应商签署的授权委托书。授权委托书应载明代理人的姓名或者名称、代理事项、具体权限、期限和相关事项。</w:t>
      </w:r>
    </w:p>
    <w:p w14:paraId="58328EC3">
      <w:pPr>
        <w:numPr>
          <w:ilvl w:val="1"/>
          <w:numId w:val="29"/>
        </w:numPr>
        <w:tabs>
          <w:tab w:val="left" w:pos="1236"/>
        </w:tabs>
        <w:spacing w:before="161" w:line="360" w:lineRule="auto"/>
        <w:ind w:left="560" w:right="437" w:firstLine="420" w:firstLineChars="200"/>
        <w:rPr>
          <w:rFonts w:ascii="Calibri" w:hAnsi="Calibri" w:eastAsia="宋体" w:cs="Times New Roman"/>
          <w:szCs w:val="21"/>
        </w:rPr>
      </w:pPr>
      <w:r>
        <w:rPr>
          <w:rFonts w:ascii="Calibri" w:hAnsi="Calibri" w:eastAsia="宋体" w:cs="Times New Roman"/>
          <w:szCs w:val="21"/>
        </w:rPr>
        <w:t>质疑供应商若对项目的某一分包进行质疑，质疑函中应列明具体分包号。</w:t>
      </w:r>
    </w:p>
    <w:p w14:paraId="13CE8B68">
      <w:pPr>
        <w:numPr>
          <w:ilvl w:val="1"/>
          <w:numId w:val="29"/>
        </w:numPr>
        <w:tabs>
          <w:tab w:val="left" w:pos="1236"/>
        </w:tabs>
        <w:spacing w:before="161" w:line="360" w:lineRule="auto"/>
        <w:ind w:left="561" w:right="162" w:rightChars="77" w:firstLine="420" w:firstLineChars="200"/>
        <w:rPr>
          <w:rFonts w:ascii="Calibri" w:hAnsi="Calibri" w:eastAsia="宋体" w:cs="Times New Roman"/>
          <w:szCs w:val="21"/>
        </w:rPr>
      </w:pPr>
      <w:r>
        <w:rPr>
          <w:rFonts w:ascii="Calibri" w:hAnsi="Calibri" w:eastAsia="宋体" w:cs="Times New Roman"/>
          <w:szCs w:val="21"/>
        </w:rPr>
        <w:t>质疑函的质疑事项应具体、明确，并有必要的事实依据和法律依据。</w:t>
      </w:r>
    </w:p>
    <w:p w14:paraId="574F840B">
      <w:pPr>
        <w:numPr>
          <w:ilvl w:val="1"/>
          <w:numId w:val="29"/>
        </w:numPr>
        <w:tabs>
          <w:tab w:val="left" w:pos="1236"/>
        </w:tabs>
        <w:spacing w:before="161" w:line="360" w:lineRule="auto"/>
        <w:ind w:left="560" w:right="437" w:firstLine="420" w:firstLineChars="200"/>
        <w:rPr>
          <w:rFonts w:ascii="Calibri" w:hAnsi="Calibri" w:eastAsia="宋体" w:cs="Times New Roman"/>
          <w:szCs w:val="21"/>
        </w:rPr>
      </w:pPr>
      <w:r>
        <w:rPr>
          <w:rFonts w:ascii="Calibri" w:hAnsi="Calibri" w:eastAsia="宋体" w:cs="Times New Roman"/>
          <w:szCs w:val="21"/>
        </w:rPr>
        <w:t>质疑函的质疑请求应与质疑事项相关。</w:t>
      </w:r>
    </w:p>
    <w:p w14:paraId="3FD7892C">
      <w:pPr>
        <w:numPr>
          <w:ilvl w:val="1"/>
          <w:numId w:val="29"/>
        </w:numPr>
        <w:tabs>
          <w:tab w:val="left" w:pos="1236"/>
        </w:tabs>
        <w:spacing w:before="161" w:line="360" w:lineRule="auto"/>
        <w:ind w:left="560" w:right="437" w:firstLine="420" w:firstLineChars="200"/>
        <w:rPr>
          <w:rFonts w:ascii="Calibri" w:hAnsi="Calibri" w:eastAsia="宋体" w:cs="Times New Roman"/>
          <w:szCs w:val="21"/>
        </w:rPr>
      </w:pPr>
      <w:r>
        <w:rPr>
          <w:rFonts w:ascii="Calibri" w:hAnsi="Calibri" w:eastAsia="宋体" w:cs="Times New Roman"/>
          <w:szCs w:val="21"/>
        </w:rPr>
        <w:t>质疑供应商为自然人的，质疑函应由本人签字；质疑供应商为法人或者其他组织的，质疑函应由法定代表人、主要负责人，或者其授权代表签字或者盖章，并加盖公章。</w:t>
      </w:r>
    </w:p>
    <w:p w14:paraId="596979AA">
      <w:pPr>
        <w:spacing w:line="360" w:lineRule="auto"/>
        <w:rPr>
          <w:rFonts w:ascii="宋体" w:hAnsi="宋体" w:eastAsia="宋体" w:cs="Times New Roman"/>
        </w:rPr>
      </w:pPr>
    </w:p>
    <w:p w14:paraId="64DD2819">
      <w:pPr>
        <w:rPr>
          <w:rFonts w:ascii="Calibri" w:hAnsi="Calibri" w:eastAsia="宋体" w:cs="Times New Roman"/>
        </w:rPr>
      </w:pPr>
    </w:p>
    <w:p w14:paraId="6B1CB519">
      <w:pPr>
        <w:rPr>
          <w:rFonts w:ascii="Calibri" w:hAnsi="Calibri" w:eastAsia="宋体" w:cs="Times New Roman"/>
        </w:rPr>
      </w:pPr>
    </w:p>
    <w:p w14:paraId="1BC178A2">
      <w:pPr>
        <w:rPr>
          <w:rFonts w:ascii="Calibri" w:hAnsi="Calibri" w:eastAsia="宋体" w:cs="Times New Roman"/>
        </w:rPr>
      </w:pPr>
    </w:p>
    <w:p w14:paraId="63822916"/>
    <w:sectPr>
      <w:footerReference r:id="rId9" w:type="default"/>
      <w:pgSz w:w="11910" w:h="16850"/>
      <w:pgMar w:top="1083" w:right="1077" w:bottom="1083" w:left="1077" w:header="885"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O9-PK7484ba-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Plotter">
    <w:altName w:val="Arial"/>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angal">
    <w:altName w:val="DejaVu Math TeX Gyre"/>
    <w:panose1 w:val="02040503050203030202"/>
    <w:charset w:val="01"/>
    <w:family w:val="roman"/>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新宋体">
    <w:panose1 w:val="02010609030101010101"/>
    <w:charset w:val="86"/>
    <w:family w:val="modern"/>
    <w:pitch w:val="default"/>
    <w:sig w:usb0="00000203" w:usb1="288F0000" w:usb2="00000006" w:usb3="00000000" w:csb0="00040001" w:csb1="00000000"/>
  </w:font>
  <w:font w:name="长城仿宋体">
    <w:altName w:val="宋体"/>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ngsuhChe">
    <w:altName w:val="Malgun Gothic"/>
    <w:panose1 w:val="02030609000101010101"/>
    <w:charset w:val="81"/>
    <w:family w:val="modern"/>
    <w:pitch w:val="default"/>
    <w:sig w:usb0="00000000" w:usb1="00000000" w:usb2="00000030" w:usb3="00000000" w:csb0="4008009F" w:csb1="DFD70000"/>
  </w:font>
  <w:font w:name="宋体-18030">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icrosoft JhengHei">
    <w:panose1 w:val="020B0604030504040204"/>
    <w:charset w:val="88"/>
    <w:family w:val="swiss"/>
    <w:pitch w:val="default"/>
    <w:sig w:usb0="000002A7" w:usb1="28CF4400" w:usb2="00000016" w:usb3="00000000" w:csb0="00100009"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7972">
    <w:pPr>
      <w:pStyle w:val="56"/>
      <w:jc w:val="center"/>
    </w:pPr>
    <w:r>
      <w:rPr>
        <w:b/>
      </w:rPr>
      <w:fldChar w:fldCharType="begin"/>
    </w:r>
    <w:r>
      <w:rPr>
        <w:b/>
      </w:rPr>
      <w:instrText xml:space="preserve">PAGE  \* Arabic  \* MERGEFORMAT</w:instrText>
    </w:r>
    <w:r>
      <w:rPr>
        <w:b/>
      </w:rPr>
      <w:fldChar w:fldCharType="separate"/>
    </w:r>
    <w:r>
      <w:rPr>
        <w:b/>
        <w:lang w:val="zh-CN"/>
      </w:rPr>
      <w:t>77</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92</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3CC3">
    <w:pPr>
      <w:pStyle w:val="34"/>
      <w:spacing w:line="14" w:lineRule="auto"/>
      <w:rPr>
        <w:sz w:val="4"/>
      </w:rPr>
    </w:pPr>
    <w:r>
      <mc:AlternateContent>
        <mc:Choice Requires="wps">
          <w:drawing>
            <wp:anchor distT="0" distB="0" distL="114300" distR="114300" simplePos="0" relativeHeight="251659264" behindDoc="1" locked="0" layoutInCell="1" allowOverlap="1">
              <wp:simplePos x="0" y="0"/>
              <wp:positionH relativeFrom="page">
                <wp:posOffset>3685540</wp:posOffset>
              </wp:positionH>
              <wp:positionV relativeFrom="page">
                <wp:posOffset>10061575</wp:posOffset>
              </wp:positionV>
              <wp:extent cx="192405" cy="238760"/>
              <wp:effectExtent l="0" t="0" r="17145" b="8890"/>
              <wp:wrapNone/>
              <wp:docPr id="454" name="文本框 454"/>
              <wp:cNvGraphicFramePr/>
              <a:graphic xmlns:a="http://schemas.openxmlformats.org/drawingml/2006/main">
                <a:graphicData uri="http://schemas.microsoft.com/office/word/2010/wordprocessingShape">
                  <wps:wsp>
                    <wps:cNvSpPr txBox="1"/>
                    <wps:spPr>
                      <a:xfrm>
                        <a:off x="0" y="0"/>
                        <a:ext cx="192405" cy="238760"/>
                      </a:xfrm>
                      <a:prstGeom prst="rect">
                        <a:avLst/>
                      </a:prstGeom>
                      <a:noFill/>
                      <a:ln>
                        <a:noFill/>
                      </a:ln>
                    </wps:spPr>
                    <wps:txbx>
                      <w:txbxContent>
                        <w:p w14:paraId="2DA6FDE9">
                          <w:pPr>
                            <w:spacing w:before="139"/>
                            <w:ind w:left="60"/>
                            <w:jc w:val="left"/>
                            <w:rPr>
                              <w:sz w:val="18"/>
                            </w:rPr>
                          </w:pPr>
                          <w:r>
                            <w:fldChar w:fldCharType="begin"/>
                          </w:r>
                          <w:r>
                            <w:rPr>
                              <w:sz w:val="18"/>
                            </w:rPr>
                            <w:instrText xml:space="preserve"> PAGE </w:instrText>
                          </w:r>
                          <w:r>
                            <w:fldChar w:fldCharType="separate"/>
                          </w:r>
                          <w:r>
                            <w:rPr>
                              <w:sz w:val="18"/>
                            </w:rPr>
                            <w:t>78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2pt;margin-top:792.25pt;height:18.8pt;width:15.15pt;mso-position-horizontal-relative:page;mso-position-vertical-relative:page;z-index:-251657216;mso-width-relative:page;mso-height-relative:page;" filled="f" stroked="f" coordsize="21600,21600" o:gfxdata="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CJ2craAAAADQEAAA8AAAAAAAAAAQAgAAAAIgAAAGRycy9kb3ducmV2Lnht&#10;bFBLAQIUABQAAAAIAIdO4kBeYKv7vgEAAHUDAAAOAAAAAAAAAAEAIAAAACkBAABkcnMvZTJvRG9j&#10;LnhtbFBLBQYAAAAABgAGAFkBAABZBQAAAAA=&#10;">
              <v:fill on="f" focussize="0,0"/>
              <v:stroke on="f"/>
              <v:imagedata o:title=""/>
              <o:lock v:ext="edit" aspectratio="f"/>
              <v:textbox inset="0mm,0mm,0mm,0mm">
                <w:txbxContent>
                  <w:p w14:paraId="2DA6FDE9">
                    <w:pPr>
                      <w:spacing w:before="139"/>
                      <w:ind w:left="60"/>
                      <w:jc w:val="left"/>
                      <w:rPr>
                        <w:sz w:val="18"/>
                      </w:rPr>
                    </w:pPr>
                    <w:r>
                      <w:fldChar w:fldCharType="begin"/>
                    </w:r>
                    <w:r>
                      <w:rPr>
                        <w:sz w:val="18"/>
                      </w:rPr>
                      <w:instrText xml:space="preserve"> PAGE </w:instrText>
                    </w:r>
                    <w:r>
                      <w:fldChar w:fldCharType="separate"/>
                    </w:r>
                    <w:r>
                      <w:rPr>
                        <w:sz w:val="18"/>
                      </w:rP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40DF">
    <w:pPr>
      <w:pStyle w:val="3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3685540</wp:posOffset>
              </wp:positionH>
              <wp:positionV relativeFrom="page">
                <wp:posOffset>10160635</wp:posOffset>
              </wp:positionV>
              <wp:extent cx="189230" cy="139700"/>
              <wp:effectExtent l="0" t="0" r="1270" b="12700"/>
              <wp:wrapNone/>
              <wp:docPr id="453" name="文本框 453"/>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wps:spPr>
                    <wps:txbx>
                      <w:txbxContent>
                        <w:p w14:paraId="29C3D17C">
                          <w:pPr>
                            <w:spacing w:line="203" w:lineRule="exact"/>
                            <w:ind w:left="60"/>
                            <w:jc w:val="left"/>
                            <w:rPr>
                              <w:sz w:val="18"/>
                            </w:rPr>
                          </w:pPr>
                          <w:r>
                            <w:fldChar w:fldCharType="begin"/>
                          </w:r>
                          <w:r>
                            <w:rPr>
                              <w:sz w:val="18"/>
                            </w:rPr>
                            <w:instrText xml:space="preserve"> PAGE </w:instrText>
                          </w:r>
                          <w:r>
                            <w:fldChar w:fldCharType="separate"/>
                          </w:r>
                          <w:r>
                            <w:rPr>
                              <w:sz w:val="18"/>
                            </w:rPr>
                            <w:t>83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2pt;margin-top:800.05pt;height:11pt;width:14.9pt;mso-position-horizontal-relative:page;mso-position-vertical-relative:page;z-index:-251656192;mso-width-relative:page;mso-height-relative:page;" filled="f" stroked="f" coordsize="21600,21600" o:gfxdata="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W0W/d2QAAAA0BAAAPAAAAAAAAAAEAIAAAACIAAABkcnMvZG93bnJldi54bWxQ&#10;SwECFAAUAAAACACHTuJAfXnTMb0BAAB1AwAADgAAAAAAAAABACAAAAAoAQAAZHJzL2Uyb0RvYy54&#10;bWxQSwUGAAAAAAYABgBZAQAAVwUAAAAA&#10;">
              <v:fill on="f" focussize="0,0"/>
              <v:stroke on="f"/>
              <v:imagedata o:title=""/>
              <o:lock v:ext="edit" aspectratio="f"/>
              <v:textbox inset="0mm,0mm,0mm,0mm">
                <w:txbxContent>
                  <w:p w14:paraId="29C3D17C">
                    <w:pPr>
                      <w:spacing w:line="203" w:lineRule="exact"/>
                      <w:ind w:left="60"/>
                      <w:jc w:val="left"/>
                      <w:rPr>
                        <w:sz w:val="18"/>
                      </w:rPr>
                    </w:pPr>
                    <w:r>
                      <w:fldChar w:fldCharType="begin"/>
                    </w:r>
                    <w:r>
                      <w:rPr>
                        <w:sz w:val="18"/>
                      </w:rPr>
                      <w:instrText xml:space="preserve"> PAGE </w:instrText>
                    </w:r>
                    <w:r>
                      <w:fldChar w:fldCharType="separate"/>
                    </w:r>
                    <w:r>
                      <w:rPr>
                        <w:sz w:val="18"/>
                      </w:rPr>
                      <w:t>83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3277">
    <w:pPr>
      <w:pStyle w:val="5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9FE3827">
      <w:pPr>
        <w:pStyle w:val="67"/>
        <w:rPr>
          <w:sz w:val="28"/>
          <w:szCs w:val="28"/>
        </w:rPr>
      </w:pPr>
      <w:r>
        <w:rPr>
          <w:rStyle w:val="148"/>
        </w:rPr>
        <w:footnoteRef/>
      </w:r>
      <w:r>
        <w:t xml:space="preserve"> </w:t>
      </w:r>
      <w:r>
        <w:rPr>
          <w:sz w:val="28"/>
          <w:szCs w:val="28"/>
        </w:rPr>
        <w:t xml:space="preserve"> </w:t>
      </w:r>
      <w:r>
        <w:rPr>
          <w:rFonts w:hint="eastAsia"/>
          <w:sz w:val="21"/>
          <w:szCs w:val="21"/>
        </w:rPr>
        <w:t>从业人员、营业收入、资产总额填报上一年度数据，无上一年度数据的新成立企业可不填报。</w:t>
      </w:r>
    </w:p>
    <w:p w14:paraId="6A78742A">
      <w:pPr>
        <w:pStyle w:val="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ACDF">
    <w:pPr>
      <w:pStyle w:val="3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A5F8">
    <w:pPr>
      <w:pStyle w:val="3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34646"/>
    <w:multiLevelType w:val="singleLevel"/>
    <w:tmpl w:val="E7734646"/>
    <w:lvl w:ilvl="0" w:tentative="0">
      <w:start w:val="1"/>
      <w:numFmt w:val="chineseCounting"/>
      <w:suff w:val="nothing"/>
      <w:lvlText w:val="%1、"/>
      <w:lvlJc w:val="left"/>
      <w:rPr>
        <w:rFonts w:hint="eastAsia"/>
      </w:rPr>
    </w:lvl>
  </w:abstractNum>
  <w:abstractNum w:abstractNumId="1">
    <w:nsid w:val="F7DAFBC5"/>
    <w:multiLevelType w:val="singleLevel"/>
    <w:tmpl w:val="F7DAFBC5"/>
    <w:lvl w:ilvl="0" w:tentative="0">
      <w:start w:val="3"/>
      <w:numFmt w:val="decimal"/>
      <w:suff w:val="nothing"/>
      <w:lvlText w:val="（%1）"/>
      <w:lvlJc w:val="left"/>
    </w:lvl>
  </w:abstractNum>
  <w:abstractNum w:abstractNumId="2">
    <w:nsid w:val="00002FFF"/>
    <w:multiLevelType w:val="multilevel"/>
    <w:tmpl w:val="00002FFF"/>
    <w:lvl w:ilvl="0" w:tentative="0">
      <w:start w:val="1"/>
      <w:numFmt w:val="decimal"/>
      <w:pStyle w:val="7"/>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9967DBD"/>
    <w:multiLevelType w:val="multilevel"/>
    <w:tmpl w:val="09967DBD"/>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4">
    <w:nsid w:val="0C460F87"/>
    <w:multiLevelType w:val="multilevel"/>
    <w:tmpl w:val="0C460F87"/>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5">
    <w:nsid w:val="0C8152D1"/>
    <w:multiLevelType w:val="multilevel"/>
    <w:tmpl w:val="0C8152D1"/>
    <w:lvl w:ilvl="0" w:tentative="0">
      <w:start w:val="29"/>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1"/>
        <w:szCs w:val="21"/>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6">
    <w:nsid w:val="0C844962"/>
    <w:multiLevelType w:val="multilevel"/>
    <w:tmpl w:val="0C844962"/>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1"/>
        <w:szCs w:val="21"/>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7">
    <w:nsid w:val="12DB0CB1"/>
    <w:multiLevelType w:val="multilevel"/>
    <w:tmpl w:val="12DB0CB1"/>
    <w:lvl w:ilvl="0" w:tentative="0">
      <w:start w:val="3"/>
      <w:numFmt w:val="decimal"/>
      <w:lvlText w:val="%1."/>
      <w:lvlJc w:val="left"/>
      <w:pPr>
        <w:ind w:left="915" w:hanging="244"/>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8">
    <w:nsid w:val="184C3E02"/>
    <w:multiLevelType w:val="multilevel"/>
    <w:tmpl w:val="184C3E02"/>
    <w:lvl w:ilvl="0" w:tentative="0">
      <w:start w:val="14"/>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1"/>
        <w:szCs w:val="21"/>
        <w:lang w:val="en-US"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9">
    <w:nsid w:val="1C2E3577"/>
    <w:multiLevelType w:val="multilevel"/>
    <w:tmpl w:val="1C2E3577"/>
    <w:lvl w:ilvl="0" w:tentative="0">
      <w:start w:val="2"/>
      <w:numFmt w:val="decimal"/>
      <w:lvlText w:val="%1"/>
      <w:lvlJc w:val="left"/>
      <w:pPr>
        <w:ind w:left="234" w:hanging="483"/>
      </w:pPr>
      <w:rPr>
        <w:rFonts w:hint="default"/>
        <w:lang w:val="zh-CN" w:eastAsia="zh-CN" w:bidi="zh-CN"/>
      </w:rPr>
    </w:lvl>
    <w:lvl w:ilvl="1" w:tentative="0">
      <w:start w:val="1"/>
      <w:numFmt w:val="decimal"/>
      <w:lvlText w:val="%1.%2"/>
      <w:lvlJc w:val="left"/>
      <w:pPr>
        <w:ind w:left="23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10">
    <w:nsid w:val="21E04419"/>
    <w:multiLevelType w:val="multilevel"/>
    <w:tmpl w:val="21E04419"/>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1"/>
        <w:szCs w:val="21"/>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1">
    <w:nsid w:val="22E31F18"/>
    <w:multiLevelType w:val="multilevel"/>
    <w:tmpl w:val="22E31F18"/>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F71BB2"/>
    <w:multiLevelType w:val="multilevel"/>
    <w:tmpl w:val="26F71BB2"/>
    <w:lvl w:ilvl="0" w:tentative="0">
      <w:start w:val="15"/>
      <w:numFmt w:val="decimal"/>
      <w:lvlText w:val="%1."/>
      <w:lvlJc w:val="left"/>
      <w:pPr>
        <w:ind w:left="1036" w:hanging="365"/>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1192" w:hanging="524"/>
      </w:pPr>
      <w:rPr>
        <w:rFonts w:hint="default" w:ascii="宋体" w:hAnsi="宋体" w:eastAsia="宋体" w:cs="宋体"/>
        <w:w w:val="100"/>
        <w:sz w:val="21"/>
        <w:szCs w:val="21"/>
        <w:lang w:val="zh-CN" w:eastAsia="zh-CN" w:bidi="zh-CN"/>
      </w:rPr>
    </w:lvl>
    <w:lvl w:ilvl="2" w:tentative="0">
      <w:start w:val="1"/>
      <w:numFmt w:val="decimal"/>
      <w:lvlText w:val="%1.%2.%3"/>
      <w:lvlJc w:val="left"/>
      <w:pPr>
        <w:ind w:left="234" w:hanging="843"/>
      </w:pPr>
      <w:rPr>
        <w:rFonts w:hint="default" w:ascii="宋体" w:hAnsi="宋体" w:eastAsia="宋体" w:cs="宋体"/>
        <w:w w:val="100"/>
        <w:sz w:val="21"/>
        <w:szCs w:val="21"/>
        <w:lang w:val="zh-CN" w:eastAsia="zh-CN" w:bidi="zh-CN"/>
      </w:rPr>
    </w:lvl>
    <w:lvl w:ilvl="3" w:tentative="0">
      <w:start w:val="1"/>
      <w:numFmt w:val="decimal"/>
      <w:lvlText w:val="%1.%2.%3.%4"/>
      <w:lvlJc w:val="left"/>
      <w:pPr>
        <w:ind w:left="23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503" w:hanging="1020"/>
      </w:pPr>
      <w:rPr>
        <w:rFonts w:hint="default"/>
        <w:lang w:val="zh-CN" w:eastAsia="zh-CN" w:bidi="zh-CN"/>
      </w:rPr>
    </w:lvl>
    <w:lvl w:ilvl="5" w:tentative="0">
      <w:start w:val="0"/>
      <w:numFmt w:val="bullet"/>
      <w:lvlText w:val="•"/>
      <w:lvlJc w:val="left"/>
      <w:pPr>
        <w:ind w:left="3567" w:hanging="1020"/>
      </w:pPr>
      <w:rPr>
        <w:rFonts w:hint="default"/>
        <w:lang w:val="zh-CN" w:eastAsia="zh-CN" w:bidi="zh-CN"/>
      </w:rPr>
    </w:lvl>
    <w:lvl w:ilvl="6" w:tentative="0">
      <w:start w:val="0"/>
      <w:numFmt w:val="bullet"/>
      <w:lvlText w:val="•"/>
      <w:lvlJc w:val="left"/>
      <w:pPr>
        <w:ind w:left="4631" w:hanging="1020"/>
      </w:pPr>
      <w:rPr>
        <w:rFonts w:hint="default"/>
        <w:lang w:val="zh-CN" w:eastAsia="zh-CN" w:bidi="zh-CN"/>
      </w:rPr>
    </w:lvl>
    <w:lvl w:ilvl="7" w:tentative="0">
      <w:start w:val="0"/>
      <w:numFmt w:val="bullet"/>
      <w:lvlText w:val="•"/>
      <w:lvlJc w:val="left"/>
      <w:pPr>
        <w:ind w:left="5695" w:hanging="1020"/>
      </w:pPr>
      <w:rPr>
        <w:rFonts w:hint="default"/>
        <w:lang w:val="zh-CN" w:eastAsia="zh-CN" w:bidi="zh-CN"/>
      </w:rPr>
    </w:lvl>
    <w:lvl w:ilvl="8" w:tentative="0">
      <w:start w:val="0"/>
      <w:numFmt w:val="bullet"/>
      <w:lvlText w:val="•"/>
      <w:lvlJc w:val="left"/>
      <w:pPr>
        <w:ind w:left="6758" w:hanging="1020"/>
      </w:pPr>
      <w:rPr>
        <w:rFonts w:hint="default"/>
        <w:lang w:val="zh-CN" w:eastAsia="zh-CN" w:bidi="zh-CN"/>
      </w:rPr>
    </w:lvl>
  </w:abstractNum>
  <w:abstractNum w:abstractNumId="13">
    <w:nsid w:val="29C35D25"/>
    <w:multiLevelType w:val="multilevel"/>
    <w:tmpl w:val="29C35D25"/>
    <w:lvl w:ilvl="0" w:tentative="0">
      <w:start w:val="2"/>
      <w:numFmt w:val="decimalEnclosedCircle"/>
      <w:lvlText w:val="%1"/>
      <w:lvlJc w:val="left"/>
      <w:pPr>
        <w:ind w:left="948" w:hanging="36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14">
    <w:nsid w:val="2DB95799"/>
    <w:multiLevelType w:val="multilevel"/>
    <w:tmpl w:val="2DB95799"/>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5">
    <w:nsid w:val="3B0E559C"/>
    <w:multiLevelType w:val="multilevel"/>
    <w:tmpl w:val="3B0E559C"/>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6">
    <w:nsid w:val="427C4845"/>
    <w:multiLevelType w:val="multilevel"/>
    <w:tmpl w:val="427C4845"/>
    <w:lvl w:ilvl="0" w:tentative="0">
      <w:start w:val="1"/>
      <w:numFmt w:val="decimal"/>
      <w:lvlText w:val="%1."/>
      <w:lvlJc w:val="left"/>
      <w:pPr>
        <w:ind w:left="915" w:hanging="244"/>
      </w:pPr>
      <w:rPr>
        <w:rFonts w:hint="default" w:ascii="宋体" w:hAnsi="宋体" w:eastAsia="宋体" w:cs="宋体"/>
        <w:b/>
        <w:bCs/>
        <w:spacing w:val="0"/>
        <w:w w:val="99"/>
        <w:sz w:val="28"/>
        <w:szCs w:val="28"/>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1"/>
        <w:szCs w:val="21"/>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7">
    <w:nsid w:val="473C1467"/>
    <w:multiLevelType w:val="multilevel"/>
    <w:tmpl w:val="473C146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18">
    <w:nsid w:val="54F03C11"/>
    <w:multiLevelType w:val="multilevel"/>
    <w:tmpl w:val="54F03C11"/>
    <w:lvl w:ilvl="0" w:tentative="0">
      <w:start w:val="32"/>
      <w:numFmt w:val="decimal"/>
      <w:lvlText w:val="%1"/>
      <w:lvlJc w:val="left"/>
      <w:pPr>
        <w:ind w:left="1218" w:hanging="550"/>
      </w:pPr>
      <w:rPr>
        <w:rFonts w:hint="default"/>
        <w:lang w:val="zh-CN" w:eastAsia="zh-CN" w:bidi="zh-CN"/>
      </w:rPr>
    </w:lvl>
    <w:lvl w:ilvl="1" w:tentative="0">
      <w:start w:val="1"/>
      <w:numFmt w:val="decimal"/>
      <w:lvlText w:val="%1.%2"/>
      <w:lvlJc w:val="left"/>
      <w:pPr>
        <w:ind w:left="1218" w:hanging="550"/>
      </w:pPr>
      <w:rPr>
        <w:rFonts w:hint="default" w:ascii="宋体" w:hAnsi="宋体" w:eastAsia="宋体" w:cs="宋体"/>
        <w:spacing w:val="0"/>
        <w:w w:val="100"/>
        <w:sz w:val="21"/>
        <w:szCs w:val="21"/>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19">
    <w:nsid w:val="58075366"/>
    <w:multiLevelType w:val="multilevel"/>
    <w:tmpl w:val="58075366"/>
    <w:lvl w:ilvl="0" w:tentative="0">
      <w:start w:val="1"/>
      <w:numFmt w:val="decimal"/>
      <w:lvlText w:val="%1."/>
      <w:lvlJc w:val="left"/>
      <w:pPr>
        <w:ind w:left="281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20">
    <w:nsid w:val="61FB2ACF"/>
    <w:multiLevelType w:val="multilevel"/>
    <w:tmpl w:val="61FB2ACF"/>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w w:val="100"/>
        <w:sz w:val="21"/>
        <w:szCs w:val="21"/>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21">
    <w:nsid w:val="63417D68"/>
    <w:multiLevelType w:val="multilevel"/>
    <w:tmpl w:val="63417D68"/>
    <w:lvl w:ilvl="0" w:tentative="0">
      <w:start w:val="30"/>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1"/>
        <w:szCs w:val="21"/>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2">
    <w:nsid w:val="65D55E18"/>
    <w:multiLevelType w:val="multilevel"/>
    <w:tmpl w:val="65D55E18"/>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23">
    <w:nsid w:val="667D282E"/>
    <w:multiLevelType w:val="multilevel"/>
    <w:tmpl w:val="667D282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Theme="minorEastAsia" w:hAnsiTheme="minorEastAsia" w:eastAsiaTheme="minorEastAsia"/>
        <w:w w:val="100"/>
        <w:lang w:val="zh-CN" w:eastAsia="zh-CN" w:bidi="zh-CN"/>
      </w:rPr>
    </w:lvl>
    <w:lvl w:ilvl="2" w:tentative="0">
      <w:start w:val="1"/>
      <w:numFmt w:val="decimal"/>
      <w:lvlText w:val="%1.%2.%3"/>
      <w:lvlJc w:val="left"/>
      <w:pPr>
        <w:ind w:left="1312" w:hanging="644"/>
      </w:pPr>
      <w:rPr>
        <w:rFonts w:hint="default" w:ascii="宋体" w:hAnsi="宋体" w:eastAsia="宋体" w:cs="宋体"/>
        <w:w w:val="100"/>
        <w:sz w:val="21"/>
        <w:szCs w:val="21"/>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24">
    <w:nsid w:val="6A895B02"/>
    <w:multiLevelType w:val="multilevel"/>
    <w:tmpl w:val="6A895B02"/>
    <w:lvl w:ilvl="0" w:tentative="0">
      <w:start w:val="2"/>
      <w:numFmt w:val="decimal"/>
      <w:lvlText w:val="%1"/>
      <w:lvlJc w:val="left"/>
      <w:pPr>
        <w:ind w:left="220" w:hanging="432"/>
      </w:pPr>
      <w:rPr>
        <w:rFonts w:hint="default"/>
        <w:lang w:val="zh-CN" w:eastAsia="zh-CN" w:bidi="zh-CN"/>
      </w:rPr>
    </w:lvl>
    <w:lvl w:ilvl="1" w:tentative="0">
      <w:start w:val="1"/>
      <w:numFmt w:val="decimal"/>
      <w:lvlText w:val="%1.%2"/>
      <w:lvlJc w:val="left"/>
      <w:pPr>
        <w:ind w:left="220" w:hanging="432"/>
      </w:pPr>
      <w:rPr>
        <w:rFonts w:hint="default" w:ascii="宋体" w:hAnsi="宋体" w:eastAsia="宋体" w:cs="宋体"/>
        <w:w w:val="100"/>
        <w:sz w:val="24"/>
        <w:szCs w:val="24"/>
        <w:lang w:val="zh-CN" w:eastAsia="zh-CN" w:bidi="zh-CN"/>
      </w:rPr>
    </w:lvl>
    <w:lvl w:ilvl="2" w:tentative="0">
      <w:start w:val="0"/>
      <w:numFmt w:val="bullet"/>
      <w:lvlText w:val="•"/>
      <w:lvlJc w:val="left"/>
      <w:pPr>
        <w:ind w:left="1953" w:hanging="432"/>
      </w:pPr>
      <w:rPr>
        <w:rFonts w:hint="default"/>
        <w:lang w:val="zh-CN" w:eastAsia="zh-CN" w:bidi="zh-CN"/>
      </w:rPr>
    </w:lvl>
    <w:lvl w:ilvl="3" w:tentative="0">
      <w:start w:val="0"/>
      <w:numFmt w:val="bullet"/>
      <w:lvlText w:val="•"/>
      <w:lvlJc w:val="left"/>
      <w:pPr>
        <w:ind w:left="2819" w:hanging="432"/>
      </w:pPr>
      <w:rPr>
        <w:rFonts w:hint="default"/>
        <w:lang w:val="zh-CN" w:eastAsia="zh-CN" w:bidi="zh-CN"/>
      </w:rPr>
    </w:lvl>
    <w:lvl w:ilvl="4" w:tentative="0">
      <w:start w:val="0"/>
      <w:numFmt w:val="bullet"/>
      <w:lvlText w:val="•"/>
      <w:lvlJc w:val="left"/>
      <w:pPr>
        <w:ind w:left="3686" w:hanging="432"/>
      </w:pPr>
      <w:rPr>
        <w:rFonts w:hint="default"/>
        <w:lang w:val="zh-CN" w:eastAsia="zh-CN" w:bidi="zh-CN"/>
      </w:rPr>
    </w:lvl>
    <w:lvl w:ilvl="5" w:tentative="0">
      <w:start w:val="0"/>
      <w:numFmt w:val="bullet"/>
      <w:lvlText w:val="•"/>
      <w:lvlJc w:val="left"/>
      <w:pPr>
        <w:ind w:left="4553" w:hanging="432"/>
      </w:pPr>
      <w:rPr>
        <w:rFonts w:hint="default"/>
        <w:lang w:val="zh-CN" w:eastAsia="zh-CN" w:bidi="zh-CN"/>
      </w:rPr>
    </w:lvl>
    <w:lvl w:ilvl="6" w:tentative="0">
      <w:start w:val="0"/>
      <w:numFmt w:val="bullet"/>
      <w:lvlText w:val="•"/>
      <w:lvlJc w:val="left"/>
      <w:pPr>
        <w:ind w:left="5419" w:hanging="432"/>
      </w:pPr>
      <w:rPr>
        <w:rFonts w:hint="default"/>
        <w:lang w:val="zh-CN" w:eastAsia="zh-CN" w:bidi="zh-CN"/>
      </w:rPr>
    </w:lvl>
    <w:lvl w:ilvl="7" w:tentative="0">
      <w:start w:val="0"/>
      <w:numFmt w:val="bullet"/>
      <w:lvlText w:val="•"/>
      <w:lvlJc w:val="left"/>
      <w:pPr>
        <w:ind w:left="6286" w:hanging="432"/>
      </w:pPr>
      <w:rPr>
        <w:rFonts w:hint="default"/>
        <w:lang w:val="zh-CN" w:eastAsia="zh-CN" w:bidi="zh-CN"/>
      </w:rPr>
    </w:lvl>
    <w:lvl w:ilvl="8" w:tentative="0">
      <w:start w:val="0"/>
      <w:numFmt w:val="bullet"/>
      <w:lvlText w:val="•"/>
      <w:lvlJc w:val="left"/>
      <w:pPr>
        <w:ind w:left="7153" w:hanging="432"/>
      </w:pPr>
      <w:rPr>
        <w:rFonts w:hint="default"/>
        <w:lang w:val="zh-CN" w:eastAsia="zh-CN" w:bidi="zh-CN"/>
      </w:rPr>
    </w:lvl>
  </w:abstractNum>
  <w:abstractNum w:abstractNumId="25">
    <w:nsid w:val="75A62672"/>
    <w:multiLevelType w:val="multilevel"/>
    <w:tmpl w:val="75A62672"/>
    <w:lvl w:ilvl="0" w:tentative="0">
      <w:start w:val="4"/>
      <w:numFmt w:val="decimal"/>
      <w:lvlText w:val="（%1）"/>
      <w:lvlJc w:val="left"/>
      <w:pPr>
        <w:ind w:left="108" w:hanging="615"/>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26">
    <w:nsid w:val="77A556E7"/>
    <w:multiLevelType w:val="multilevel"/>
    <w:tmpl w:val="77A556E7"/>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1"/>
        <w:szCs w:val="21"/>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7">
    <w:nsid w:val="7A1C691F"/>
    <w:multiLevelType w:val="multilevel"/>
    <w:tmpl w:val="7A1C691F"/>
    <w:lvl w:ilvl="0" w:tentative="0">
      <w:start w:val="1"/>
      <w:numFmt w:val="decimal"/>
      <w:lvlText w:val="%1."/>
      <w:lvlJc w:val="left"/>
      <w:pPr>
        <w:ind w:left="461" w:hanging="241"/>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89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1787" w:hanging="241"/>
      </w:pPr>
      <w:rPr>
        <w:rFonts w:hint="default"/>
        <w:lang w:val="zh-CN" w:eastAsia="zh-CN" w:bidi="zh-CN"/>
      </w:rPr>
    </w:lvl>
    <w:lvl w:ilvl="3" w:tentative="0">
      <w:start w:val="0"/>
      <w:numFmt w:val="bullet"/>
      <w:lvlText w:val="•"/>
      <w:lvlJc w:val="left"/>
      <w:pPr>
        <w:ind w:left="2674" w:hanging="241"/>
      </w:pPr>
      <w:rPr>
        <w:rFonts w:hint="default"/>
        <w:lang w:val="zh-CN" w:eastAsia="zh-CN" w:bidi="zh-CN"/>
      </w:rPr>
    </w:lvl>
    <w:lvl w:ilvl="4" w:tentative="0">
      <w:start w:val="0"/>
      <w:numFmt w:val="bullet"/>
      <w:lvlText w:val="•"/>
      <w:lvlJc w:val="left"/>
      <w:pPr>
        <w:ind w:left="3562" w:hanging="241"/>
      </w:pPr>
      <w:rPr>
        <w:rFonts w:hint="default"/>
        <w:lang w:val="zh-CN" w:eastAsia="zh-CN" w:bidi="zh-CN"/>
      </w:rPr>
    </w:lvl>
    <w:lvl w:ilvl="5" w:tentative="0">
      <w:start w:val="0"/>
      <w:numFmt w:val="bullet"/>
      <w:lvlText w:val="•"/>
      <w:lvlJc w:val="left"/>
      <w:pPr>
        <w:ind w:left="4449" w:hanging="241"/>
      </w:pPr>
      <w:rPr>
        <w:rFonts w:hint="default"/>
        <w:lang w:val="zh-CN" w:eastAsia="zh-CN" w:bidi="zh-CN"/>
      </w:rPr>
    </w:lvl>
    <w:lvl w:ilvl="6" w:tentative="0">
      <w:start w:val="0"/>
      <w:numFmt w:val="bullet"/>
      <w:lvlText w:val="•"/>
      <w:lvlJc w:val="left"/>
      <w:pPr>
        <w:ind w:left="5336" w:hanging="241"/>
      </w:pPr>
      <w:rPr>
        <w:rFonts w:hint="default"/>
        <w:lang w:val="zh-CN" w:eastAsia="zh-CN" w:bidi="zh-CN"/>
      </w:rPr>
    </w:lvl>
    <w:lvl w:ilvl="7" w:tentative="0">
      <w:start w:val="0"/>
      <w:numFmt w:val="bullet"/>
      <w:lvlText w:val="•"/>
      <w:lvlJc w:val="left"/>
      <w:pPr>
        <w:ind w:left="6224" w:hanging="241"/>
      </w:pPr>
      <w:rPr>
        <w:rFonts w:hint="default"/>
        <w:lang w:val="zh-CN" w:eastAsia="zh-CN" w:bidi="zh-CN"/>
      </w:rPr>
    </w:lvl>
    <w:lvl w:ilvl="8" w:tentative="0">
      <w:start w:val="0"/>
      <w:numFmt w:val="bullet"/>
      <w:lvlText w:val="•"/>
      <w:lvlJc w:val="left"/>
      <w:pPr>
        <w:ind w:left="7111" w:hanging="241"/>
      </w:pPr>
      <w:rPr>
        <w:rFonts w:hint="default"/>
        <w:lang w:val="zh-CN" w:eastAsia="zh-CN" w:bidi="zh-CN"/>
      </w:rPr>
    </w:lvl>
  </w:abstractNum>
  <w:abstractNum w:abstractNumId="28">
    <w:nsid w:val="7E426D58"/>
    <w:multiLevelType w:val="multilevel"/>
    <w:tmpl w:val="7E426D58"/>
    <w:lvl w:ilvl="0" w:tentative="0">
      <w:start w:val="1"/>
      <w:numFmt w:val="decimal"/>
      <w:lvlText w:val="%1."/>
      <w:lvlJc w:val="left"/>
      <w:pPr>
        <w:ind w:left="56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2"/>
  </w:num>
  <w:num w:numId="2">
    <w:abstractNumId w:val="1"/>
  </w:num>
  <w:num w:numId="3">
    <w:abstractNumId w:val="3"/>
  </w:num>
  <w:num w:numId="4">
    <w:abstractNumId w:val="13"/>
  </w:num>
  <w:num w:numId="5">
    <w:abstractNumId w:val="4"/>
  </w:num>
  <w:num w:numId="6">
    <w:abstractNumId w:val="25"/>
  </w:num>
  <w:num w:numId="7">
    <w:abstractNumId w:val="0"/>
  </w:num>
  <w:num w:numId="8">
    <w:abstractNumId w:val="11"/>
  </w:num>
  <w:num w:numId="9">
    <w:abstractNumId w:val="16"/>
  </w:num>
  <w:num w:numId="10">
    <w:abstractNumId w:val="24"/>
  </w:num>
  <w:num w:numId="11">
    <w:abstractNumId w:val="9"/>
  </w:num>
  <w:num w:numId="12">
    <w:abstractNumId w:val="7"/>
  </w:num>
  <w:num w:numId="13">
    <w:abstractNumId w:val="20"/>
  </w:num>
  <w:num w:numId="14">
    <w:abstractNumId w:val="6"/>
  </w:num>
  <w:num w:numId="15">
    <w:abstractNumId w:val="26"/>
  </w:num>
  <w:num w:numId="16">
    <w:abstractNumId w:val="10"/>
  </w:num>
  <w:num w:numId="17">
    <w:abstractNumId w:val="8"/>
  </w:num>
  <w:num w:numId="18">
    <w:abstractNumId w:val="12"/>
  </w:num>
  <w:num w:numId="19">
    <w:abstractNumId w:val="17"/>
  </w:num>
  <w:num w:numId="20">
    <w:abstractNumId w:val="5"/>
  </w:num>
  <w:num w:numId="21">
    <w:abstractNumId w:val="21"/>
  </w:num>
  <w:num w:numId="22">
    <w:abstractNumId w:val="18"/>
  </w:num>
  <w:num w:numId="23">
    <w:abstractNumId w:val="23"/>
  </w:num>
  <w:num w:numId="24">
    <w:abstractNumId w:val="22"/>
  </w:num>
  <w:num w:numId="25">
    <w:abstractNumId w:val="14"/>
  </w:num>
  <w:num w:numId="26">
    <w:abstractNumId w:val="15"/>
  </w:num>
  <w:num w:numId="27">
    <w:abstractNumId w:val="27"/>
  </w:num>
  <w:num w:numId="28">
    <w:abstractNumId w:val="19"/>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YjcxNzRhN2I2OTBlNDY4NThiODE3NjgxNTMzNGQifQ=="/>
  </w:docVars>
  <w:rsids>
    <w:rsidRoot w:val="004730B1"/>
    <w:rsid w:val="00013A11"/>
    <w:rsid w:val="0001717F"/>
    <w:rsid w:val="000174FD"/>
    <w:rsid w:val="00021DF2"/>
    <w:rsid w:val="000242E4"/>
    <w:rsid w:val="00024AB2"/>
    <w:rsid w:val="00025388"/>
    <w:rsid w:val="000314D6"/>
    <w:rsid w:val="00031A69"/>
    <w:rsid w:val="000357A3"/>
    <w:rsid w:val="000413B7"/>
    <w:rsid w:val="0004226B"/>
    <w:rsid w:val="00044847"/>
    <w:rsid w:val="00045362"/>
    <w:rsid w:val="000457AC"/>
    <w:rsid w:val="00056CBB"/>
    <w:rsid w:val="00057B37"/>
    <w:rsid w:val="00065F94"/>
    <w:rsid w:val="0006718C"/>
    <w:rsid w:val="00070DB3"/>
    <w:rsid w:val="00071D6D"/>
    <w:rsid w:val="0008293A"/>
    <w:rsid w:val="00085C65"/>
    <w:rsid w:val="00092BAF"/>
    <w:rsid w:val="00093E02"/>
    <w:rsid w:val="000970AD"/>
    <w:rsid w:val="000A5075"/>
    <w:rsid w:val="000A61A5"/>
    <w:rsid w:val="000B7C0C"/>
    <w:rsid w:val="000B7EC1"/>
    <w:rsid w:val="000C2246"/>
    <w:rsid w:val="000C4107"/>
    <w:rsid w:val="000C6DD2"/>
    <w:rsid w:val="000D3EF3"/>
    <w:rsid w:val="000E0014"/>
    <w:rsid w:val="000E20C6"/>
    <w:rsid w:val="000E3646"/>
    <w:rsid w:val="000E40F9"/>
    <w:rsid w:val="000E75D6"/>
    <w:rsid w:val="000F4A91"/>
    <w:rsid w:val="000F683D"/>
    <w:rsid w:val="001108D2"/>
    <w:rsid w:val="00113092"/>
    <w:rsid w:val="001213BB"/>
    <w:rsid w:val="0012539F"/>
    <w:rsid w:val="001267DB"/>
    <w:rsid w:val="001428FA"/>
    <w:rsid w:val="00155CC0"/>
    <w:rsid w:val="001669A7"/>
    <w:rsid w:val="00171111"/>
    <w:rsid w:val="00181DB8"/>
    <w:rsid w:val="0019065E"/>
    <w:rsid w:val="001A0338"/>
    <w:rsid w:val="001A347D"/>
    <w:rsid w:val="001A3A94"/>
    <w:rsid w:val="001A4241"/>
    <w:rsid w:val="001A7DB4"/>
    <w:rsid w:val="001C0128"/>
    <w:rsid w:val="001D09FD"/>
    <w:rsid w:val="001D2797"/>
    <w:rsid w:val="001D3E30"/>
    <w:rsid w:val="001D47BD"/>
    <w:rsid w:val="001E1AFA"/>
    <w:rsid w:val="001E4D43"/>
    <w:rsid w:val="001E5EB2"/>
    <w:rsid w:val="001E7118"/>
    <w:rsid w:val="001F7C4C"/>
    <w:rsid w:val="00211017"/>
    <w:rsid w:val="002201E8"/>
    <w:rsid w:val="00223771"/>
    <w:rsid w:val="00227827"/>
    <w:rsid w:val="002278E2"/>
    <w:rsid w:val="00232683"/>
    <w:rsid w:val="00242300"/>
    <w:rsid w:val="00242FED"/>
    <w:rsid w:val="002430CE"/>
    <w:rsid w:val="00252131"/>
    <w:rsid w:val="0025494C"/>
    <w:rsid w:val="00261866"/>
    <w:rsid w:val="00262C53"/>
    <w:rsid w:val="00267890"/>
    <w:rsid w:val="00271233"/>
    <w:rsid w:val="00283809"/>
    <w:rsid w:val="002921BC"/>
    <w:rsid w:val="002932B8"/>
    <w:rsid w:val="00295C5B"/>
    <w:rsid w:val="002A11BF"/>
    <w:rsid w:val="002A4872"/>
    <w:rsid w:val="002A4CF6"/>
    <w:rsid w:val="002A7AED"/>
    <w:rsid w:val="002B02D6"/>
    <w:rsid w:val="002B0E18"/>
    <w:rsid w:val="002C296A"/>
    <w:rsid w:val="002D0012"/>
    <w:rsid w:val="002E1230"/>
    <w:rsid w:val="002E50AD"/>
    <w:rsid w:val="002E67EC"/>
    <w:rsid w:val="002E7B6F"/>
    <w:rsid w:val="002F27A2"/>
    <w:rsid w:val="002F4748"/>
    <w:rsid w:val="00301E1B"/>
    <w:rsid w:val="0030309D"/>
    <w:rsid w:val="00304CC7"/>
    <w:rsid w:val="00307297"/>
    <w:rsid w:val="00311F9A"/>
    <w:rsid w:val="003222C6"/>
    <w:rsid w:val="00343E52"/>
    <w:rsid w:val="00344A66"/>
    <w:rsid w:val="00352729"/>
    <w:rsid w:val="00354633"/>
    <w:rsid w:val="0036714A"/>
    <w:rsid w:val="00375D56"/>
    <w:rsid w:val="00377897"/>
    <w:rsid w:val="00380964"/>
    <w:rsid w:val="00382635"/>
    <w:rsid w:val="00382C77"/>
    <w:rsid w:val="003853CF"/>
    <w:rsid w:val="00387691"/>
    <w:rsid w:val="003A3A10"/>
    <w:rsid w:val="003B2C9E"/>
    <w:rsid w:val="003B32B1"/>
    <w:rsid w:val="003B3BA0"/>
    <w:rsid w:val="003B570B"/>
    <w:rsid w:val="003B62EE"/>
    <w:rsid w:val="003C0A43"/>
    <w:rsid w:val="003C4591"/>
    <w:rsid w:val="003D1D1C"/>
    <w:rsid w:val="003D3F39"/>
    <w:rsid w:val="003D4CF0"/>
    <w:rsid w:val="003D590B"/>
    <w:rsid w:val="003E6196"/>
    <w:rsid w:val="003F0A44"/>
    <w:rsid w:val="00400171"/>
    <w:rsid w:val="004007CF"/>
    <w:rsid w:val="0041166A"/>
    <w:rsid w:val="00415423"/>
    <w:rsid w:val="00443DEA"/>
    <w:rsid w:val="004519F3"/>
    <w:rsid w:val="00454676"/>
    <w:rsid w:val="004574C8"/>
    <w:rsid w:val="00460F84"/>
    <w:rsid w:val="004622E1"/>
    <w:rsid w:val="0046237B"/>
    <w:rsid w:val="0046245E"/>
    <w:rsid w:val="004634F5"/>
    <w:rsid w:val="00467810"/>
    <w:rsid w:val="00471480"/>
    <w:rsid w:val="004730B1"/>
    <w:rsid w:val="00474D31"/>
    <w:rsid w:val="00496D07"/>
    <w:rsid w:val="00497FCD"/>
    <w:rsid w:val="004A0054"/>
    <w:rsid w:val="004A0A9A"/>
    <w:rsid w:val="004B4C52"/>
    <w:rsid w:val="004B4E9C"/>
    <w:rsid w:val="004B6D27"/>
    <w:rsid w:val="004C6ED9"/>
    <w:rsid w:val="004C7F5C"/>
    <w:rsid w:val="004D1DDE"/>
    <w:rsid w:val="004D2F12"/>
    <w:rsid w:val="004E3035"/>
    <w:rsid w:val="004E37B5"/>
    <w:rsid w:val="004F0720"/>
    <w:rsid w:val="004F43BE"/>
    <w:rsid w:val="004F52EA"/>
    <w:rsid w:val="004F5ACD"/>
    <w:rsid w:val="005019BC"/>
    <w:rsid w:val="00507926"/>
    <w:rsid w:val="00515BD8"/>
    <w:rsid w:val="0052060C"/>
    <w:rsid w:val="00522360"/>
    <w:rsid w:val="005378C4"/>
    <w:rsid w:val="00543729"/>
    <w:rsid w:val="00545D47"/>
    <w:rsid w:val="00553491"/>
    <w:rsid w:val="00556FAE"/>
    <w:rsid w:val="00564714"/>
    <w:rsid w:val="00572238"/>
    <w:rsid w:val="005827A0"/>
    <w:rsid w:val="005830BB"/>
    <w:rsid w:val="00583EF9"/>
    <w:rsid w:val="005842E5"/>
    <w:rsid w:val="005914CD"/>
    <w:rsid w:val="00593159"/>
    <w:rsid w:val="00594EEA"/>
    <w:rsid w:val="005A42AC"/>
    <w:rsid w:val="005B5D5D"/>
    <w:rsid w:val="005C151D"/>
    <w:rsid w:val="005C62E7"/>
    <w:rsid w:val="005C7269"/>
    <w:rsid w:val="005C79BB"/>
    <w:rsid w:val="005D180E"/>
    <w:rsid w:val="005D2328"/>
    <w:rsid w:val="005D6453"/>
    <w:rsid w:val="005E01F0"/>
    <w:rsid w:val="005E0AC7"/>
    <w:rsid w:val="005E3199"/>
    <w:rsid w:val="005E57D8"/>
    <w:rsid w:val="005F0B62"/>
    <w:rsid w:val="005F587E"/>
    <w:rsid w:val="00605DEC"/>
    <w:rsid w:val="006068A5"/>
    <w:rsid w:val="00606BC8"/>
    <w:rsid w:val="00622E91"/>
    <w:rsid w:val="006264E4"/>
    <w:rsid w:val="00627C2B"/>
    <w:rsid w:val="00632575"/>
    <w:rsid w:val="0063268B"/>
    <w:rsid w:val="006326C2"/>
    <w:rsid w:val="006353CB"/>
    <w:rsid w:val="006456D3"/>
    <w:rsid w:val="00650C2A"/>
    <w:rsid w:val="00653217"/>
    <w:rsid w:val="006541EC"/>
    <w:rsid w:val="00660457"/>
    <w:rsid w:val="0066194D"/>
    <w:rsid w:val="00662879"/>
    <w:rsid w:val="006726E5"/>
    <w:rsid w:val="00676520"/>
    <w:rsid w:val="006812E4"/>
    <w:rsid w:val="00694C2E"/>
    <w:rsid w:val="006A0477"/>
    <w:rsid w:val="006A5BE5"/>
    <w:rsid w:val="006A7B42"/>
    <w:rsid w:val="006B555F"/>
    <w:rsid w:val="006B7025"/>
    <w:rsid w:val="006C306E"/>
    <w:rsid w:val="006C7FF4"/>
    <w:rsid w:val="006E011A"/>
    <w:rsid w:val="006E267E"/>
    <w:rsid w:val="006E27A3"/>
    <w:rsid w:val="006E2D8E"/>
    <w:rsid w:val="006E350B"/>
    <w:rsid w:val="006E7098"/>
    <w:rsid w:val="006E709E"/>
    <w:rsid w:val="00703312"/>
    <w:rsid w:val="007058AF"/>
    <w:rsid w:val="00722E27"/>
    <w:rsid w:val="007277FB"/>
    <w:rsid w:val="00732C16"/>
    <w:rsid w:val="00733873"/>
    <w:rsid w:val="00742E2A"/>
    <w:rsid w:val="00744A9D"/>
    <w:rsid w:val="00747B8C"/>
    <w:rsid w:val="00750367"/>
    <w:rsid w:val="00750D18"/>
    <w:rsid w:val="00752AD0"/>
    <w:rsid w:val="00753D0D"/>
    <w:rsid w:val="0076550C"/>
    <w:rsid w:val="00766E99"/>
    <w:rsid w:val="007704CF"/>
    <w:rsid w:val="00770CAF"/>
    <w:rsid w:val="00787F03"/>
    <w:rsid w:val="00790DE3"/>
    <w:rsid w:val="00793A78"/>
    <w:rsid w:val="007962C4"/>
    <w:rsid w:val="007A4B98"/>
    <w:rsid w:val="007A52E4"/>
    <w:rsid w:val="007A60E0"/>
    <w:rsid w:val="007B0FE9"/>
    <w:rsid w:val="007C0CF8"/>
    <w:rsid w:val="007C29E3"/>
    <w:rsid w:val="007D08FC"/>
    <w:rsid w:val="008052BE"/>
    <w:rsid w:val="00807196"/>
    <w:rsid w:val="008128DC"/>
    <w:rsid w:val="008141E3"/>
    <w:rsid w:val="0082334D"/>
    <w:rsid w:val="008254EB"/>
    <w:rsid w:val="00842880"/>
    <w:rsid w:val="00843C51"/>
    <w:rsid w:val="0084425A"/>
    <w:rsid w:val="0084610D"/>
    <w:rsid w:val="008510A9"/>
    <w:rsid w:val="00856F50"/>
    <w:rsid w:val="00861C3A"/>
    <w:rsid w:val="0086354F"/>
    <w:rsid w:val="00864655"/>
    <w:rsid w:val="0087011C"/>
    <w:rsid w:val="00870180"/>
    <w:rsid w:val="00875D1B"/>
    <w:rsid w:val="00877A94"/>
    <w:rsid w:val="0089046A"/>
    <w:rsid w:val="00892AFB"/>
    <w:rsid w:val="00895F62"/>
    <w:rsid w:val="008A311B"/>
    <w:rsid w:val="008A739F"/>
    <w:rsid w:val="008B42A1"/>
    <w:rsid w:val="008B6ADC"/>
    <w:rsid w:val="008B7607"/>
    <w:rsid w:val="008C632B"/>
    <w:rsid w:val="008D3DE8"/>
    <w:rsid w:val="008D4266"/>
    <w:rsid w:val="008E4E48"/>
    <w:rsid w:val="008E5F87"/>
    <w:rsid w:val="008F4851"/>
    <w:rsid w:val="008F5DCD"/>
    <w:rsid w:val="008F6DF2"/>
    <w:rsid w:val="008F7913"/>
    <w:rsid w:val="00901B7E"/>
    <w:rsid w:val="00917F47"/>
    <w:rsid w:val="009228D7"/>
    <w:rsid w:val="00931709"/>
    <w:rsid w:val="0095227C"/>
    <w:rsid w:val="00955ACE"/>
    <w:rsid w:val="009624C5"/>
    <w:rsid w:val="00983D62"/>
    <w:rsid w:val="00985BCC"/>
    <w:rsid w:val="009862D8"/>
    <w:rsid w:val="009A190C"/>
    <w:rsid w:val="009B1D2A"/>
    <w:rsid w:val="009C276B"/>
    <w:rsid w:val="009C389C"/>
    <w:rsid w:val="009C3CFE"/>
    <w:rsid w:val="009C6282"/>
    <w:rsid w:val="009C7546"/>
    <w:rsid w:val="009D0706"/>
    <w:rsid w:val="009D6540"/>
    <w:rsid w:val="009E57C1"/>
    <w:rsid w:val="009E7DD1"/>
    <w:rsid w:val="009E7FD9"/>
    <w:rsid w:val="009F4A1A"/>
    <w:rsid w:val="009F5A7F"/>
    <w:rsid w:val="00A0111F"/>
    <w:rsid w:val="00A018E9"/>
    <w:rsid w:val="00A01FE3"/>
    <w:rsid w:val="00A12A9B"/>
    <w:rsid w:val="00A13008"/>
    <w:rsid w:val="00A15876"/>
    <w:rsid w:val="00A167ED"/>
    <w:rsid w:val="00A22134"/>
    <w:rsid w:val="00A31E83"/>
    <w:rsid w:val="00A436A4"/>
    <w:rsid w:val="00A447B1"/>
    <w:rsid w:val="00A468DA"/>
    <w:rsid w:val="00A512E2"/>
    <w:rsid w:val="00A57AB5"/>
    <w:rsid w:val="00A6114F"/>
    <w:rsid w:val="00A64499"/>
    <w:rsid w:val="00A75E45"/>
    <w:rsid w:val="00A76CF8"/>
    <w:rsid w:val="00A95C57"/>
    <w:rsid w:val="00AA28F9"/>
    <w:rsid w:val="00AA6F45"/>
    <w:rsid w:val="00AA740F"/>
    <w:rsid w:val="00AA7E2C"/>
    <w:rsid w:val="00AB12A9"/>
    <w:rsid w:val="00AB42C6"/>
    <w:rsid w:val="00AB51BA"/>
    <w:rsid w:val="00AD3D93"/>
    <w:rsid w:val="00AE29FE"/>
    <w:rsid w:val="00AE7669"/>
    <w:rsid w:val="00AF0D08"/>
    <w:rsid w:val="00AF31D7"/>
    <w:rsid w:val="00AF5ABB"/>
    <w:rsid w:val="00B010C3"/>
    <w:rsid w:val="00B01213"/>
    <w:rsid w:val="00B14BD6"/>
    <w:rsid w:val="00B20921"/>
    <w:rsid w:val="00B224D4"/>
    <w:rsid w:val="00B258BB"/>
    <w:rsid w:val="00B25DC1"/>
    <w:rsid w:val="00B27DB7"/>
    <w:rsid w:val="00B3303E"/>
    <w:rsid w:val="00B37C61"/>
    <w:rsid w:val="00B4487A"/>
    <w:rsid w:val="00B55F04"/>
    <w:rsid w:val="00B6629E"/>
    <w:rsid w:val="00B7093C"/>
    <w:rsid w:val="00B723BD"/>
    <w:rsid w:val="00B75AD1"/>
    <w:rsid w:val="00B76446"/>
    <w:rsid w:val="00B8016C"/>
    <w:rsid w:val="00B815FA"/>
    <w:rsid w:val="00B8325A"/>
    <w:rsid w:val="00B86D5F"/>
    <w:rsid w:val="00B919B6"/>
    <w:rsid w:val="00B97405"/>
    <w:rsid w:val="00B9768B"/>
    <w:rsid w:val="00BB4969"/>
    <w:rsid w:val="00BC2677"/>
    <w:rsid w:val="00BC7747"/>
    <w:rsid w:val="00BD3051"/>
    <w:rsid w:val="00BD4972"/>
    <w:rsid w:val="00BD7A7E"/>
    <w:rsid w:val="00BE5386"/>
    <w:rsid w:val="00BF13E1"/>
    <w:rsid w:val="00BF311E"/>
    <w:rsid w:val="00BF462A"/>
    <w:rsid w:val="00C05030"/>
    <w:rsid w:val="00C173B1"/>
    <w:rsid w:val="00C33F4A"/>
    <w:rsid w:val="00C340CB"/>
    <w:rsid w:val="00C368FC"/>
    <w:rsid w:val="00C36AE9"/>
    <w:rsid w:val="00C414F2"/>
    <w:rsid w:val="00C46FF1"/>
    <w:rsid w:val="00C5059F"/>
    <w:rsid w:val="00C507FC"/>
    <w:rsid w:val="00C61370"/>
    <w:rsid w:val="00C738F1"/>
    <w:rsid w:val="00C83A55"/>
    <w:rsid w:val="00C94937"/>
    <w:rsid w:val="00C94B1C"/>
    <w:rsid w:val="00CB4460"/>
    <w:rsid w:val="00CC0083"/>
    <w:rsid w:val="00CC3007"/>
    <w:rsid w:val="00CC343C"/>
    <w:rsid w:val="00CC3AB7"/>
    <w:rsid w:val="00CC4044"/>
    <w:rsid w:val="00CC481E"/>
    <w:rsid w:val="00CD37CD"/>
    <w:rsid w:val="00CE18E9"/>
    <w:rsid w:val="00CE3D90"/>
    <w:rsid w:val="00CE525A"/>
    <w:rsid w:val="00CF0813"/>
    <w:rsid w:val="00CF2CB6"/>
    <w:rsid w:val="00D04668"/>
    <w:rsid w:val="00D1346C"/>
    <w:rsid w:val="00D2261E"/>
    <w:rsid w:val="00D22843"/>
    <w:rsid w:val="00D24443"/>
    <w:rsid w:val="00D25700"/>
    <w:rsid w:val="00D34371"/>
    <w:rsid w:val="00D35362"/>
    <w:rsid w:val="00D45DC3"/>
    <w:rsid w:val="00D558AB"/>
    <w:rsid w:val="00D6165F"/>
    <w:rsid w:val="00D62619"/>
    <w:rsid w:val="00D64049"/>
    <w:rsid w:val="00D70FC8"/>
    <w:rsid w:val="00D73A7E"/>
    <w:rsid w:val="00D7487B"/>
    <w:rsid w:val="00D7786A"/>
    <w:rsid w:val="00D82DE1"/>
    <w:rsid w:val="00D8766B"/>
    <w:rsid w:val="00D87861"/>
    <w:rsid w:val="00D93A3C"/>
    <w:rsid w:val="00D94620"/>
    <w:rsid w:val="00D96379"/>
    <w:rsid w:val="00DB2271"/>
    <w:rsid w:val="00DC0306"/>
    <w:rsid w:val="00DC0E2C"/>
    <w:rsid w:val="00DC4CBC"/>
    <w:rsid w:val="00DD5AC8"/>
    <w:rsid w:val="00DD5F33"/>
    <w:rsid w:val="00DD6744"/>
    <w:rsid w:val="00DE28A0"/>
    <w:rsid w:val="00DE2D3F"/>
    <w:rsid w:val="00DE60FE"/>
    <w:rsid w:val="00DE6511"/>
    <w:rsid w:val="00DE71AE"/>
    <w:rsid w:val="00DF2CFB"/>
    <w:rsid w:val="00E000A6"/>
    <w:rsid w:val="00E01E2B"/>
    <w:rsid w:val="00E24650"/>
    <w:rsid w:val="00E25598"/>
    <w:rsid w:val="00E30D66"/>
    <w:rsid w:val="00E31FFA"/>
    <w:rsid w:val="00E3356C"/>
    <w:rsid w:val="00E44405"/>
    <w:rsid w:val="00E52C54"/>
    <w:rsid w:val="00E5765A"/>
    <w:rsid w:val="00E61DE3"/>
    <w:rsid w:val="00E61F2B"/>
    <w:rsid w:val="00E63690"/>
    <w:rsid w:val="00E753C0"/>
    <w:rsid w:val="00E77855"/>
    <w:rsid w:val="00E81B59"/>
    <w:rsid w:val="00E83170"/>
    <w:rsid w:val="00E87D5F"/>
    <w:rsid w:val="00E92EFF"/>
    <w:rsid w:val="00E94618"/>
    <w:rsid w:val="00EA0099"/>
    <w:rsid w:val="00EA1FBD"/>
    <w:rsid w:val="00EB02BE"/>
    <w:rsid w:val="00EB2D55"/>
    <w:rsid w:val="00EC04B4"/>
    <w:rsid w:val="00EC1725"/>
    <w:rsid w:val="00ED00B8"/>
    <w:rsid w:val="00ED017E"/>
    <w:rsid w:val="00ED21C4"/>
    <w:rsid w:val="00ED3E43"/>
    <w:rsid w:val="00ED76F8"/>
    <w:rsid w:val="00ED7DD1"/>
    <w:rsid w:val="00EE14C6"/>
    <w:rsid w:val="00EE5813"/>
    <w:rsid w:val="00EE6087"/>
    <w:rsid w:val="00F04AD8"/>
    <w:rsid w:val="00F12E2D"/>
    <w:rsid w:val="00F21DE6"/>
    <w:rsid w:val="00F22CBA"/>
    <w:rsid w:val="00F23227"/>
    <w:rsid w:val="00F2635B"/>
    <w:rsid w:val="00F4066D"/>
    <w:rsid w:val="00F45867"/>
    <w:rsid w:val="00F50FD7"/>
    <w:rsid w:val="00F85272"/>
    <w:rsid w:val="00F85A2B"/>
    <w:rsid w:val="00F9069E"/>
    <w:rsid w:val="00F92337"/>
    <w:rsid w:val="00FA08C7"/>
    <w:rsid w:val="00FA51CD"/>
    <w:rsid w:val="00FA67ED"/>
    <w:rsid w:val="00FB0040"/>
    <w:rsid w:val="00FB3016"/>
    <w:rsid w:val="00FB37A9"/>
    <w:rsid w:val="00FC5D06"/>
    <w:rsid w:val="00FC6D5E"/>
    <w:rsid w:val="00FE41D2"/>
    <w:rsid w:val="00FE698A"/>
    <w:rsid w:val="00FE79C9"/>
    <w:rsid w:val="00FF112C"/>
    <w:rsid w:val="00FF2692"/>
    <w:rsid w:val="00FF4338"/>
    <w:rsid w:val="018F2A41"/>
    <w:rsid w:val="022A4B20"/>
    <w:rsid w:val="033B4E87"/>
    <w:rsid w:val="035E5D4E"/>
    <w:rsid w:val="04FB22B3"/>
    <w:rsid w:val="050178D8"/>
    <w:rsid w:val="051A15A8"/>
    <w:rsid w:val="054A3EED"/>
    <w:rsid w:val="065362C9"/>
    <w:rsid w:val="06A1587A"/>
    <w:rsid w:val="075B64EE"/>
    <w:rsid w:val="07834179"/>
    <w:rsid w:val="086443D8"/>
    <w:rsid w:val="08A638F5"/>
    <w:rsid w:val="09D174A3"/>
    <w:rsid w:val="0A5E6A25"/>
    <w:rsid w:val="0AE207A2"/>
    <w:rsid w:val="0B955598"/>
    <w:rsid w:val="0BB73EC2"/>
    <w:rsid w:val="0CC358B5"/>
    <w:rsid w:val="0D864317"/>
    <w:rsid w:val="0DB53CD0"/>
    <w:rsid w:val="10520104"/>
    <w:rsid w:val="11AA76BB"/>
    <w:rsid w:val="11FA43A7"/>
    <w:rsid w:val="127123A3"/>
    <w:rsid w:val="12FD3625"/>
    <w:rsid w:val="13F973EA"/>
    <w:rsid w:val="150C04DC"/>
    <w:rsid w:val="1522544B"/>
    <w:rsid w:val="15E355C3"/>
    <w:rsid w:val="161A0033"/>
    <w:rsid w:val="17173170"/>
    <w:rsid w:val="17CE2415"/>
    <w:rsid w:val="18291495"/>
    <w:rsid w:val="18562DAE"/>
    <w:rsid w:val="18AC191D"/>
    <w:rsid w:val="191A3EE2"/>
    <w:rsid w:val="194859F8"/>
    <w:rsid w:val="197620BD"/>
    <w:rsid w:val="19BF7A4B"/>
    <w:rsid w:val="1B2E7F77"/>
    <w:rsid w:val="1D016570"/>
    <w:rsid w:val="1D495719"/>
    <w:rsid w:val="1E8F2A30"/>
    <w:rsid w:val="1F460C2C"/>
    <w:rsid w:val="1F4B614C"/>
    <w:rsid w:val="1F7A1770"/>
    <w:rsid w:val="1FA12306"/>
    <w:rsid w:val="201E2A29"/>
    <w:rsid w:val="2085144A"/>
    <w:rsid w:val="209D3A78"/>
    <w:rsid w:val="235F0A44"/>
    <w:rsid w:val="246C0091"/>
    <w:rsid w:val="249766D1"/>
    <w:rsid w:val="24A7341A"/>
    <w:rsid w:val="24D87D63"/>
    <w:rsid w:val="26503739"/>
    <w:rsid w:val="267B79D2"/>
    <w:rsid w:val="268B37F3"/>
    <w:rsid w:val="273B0315"/>
    <w:rsid w:val="274041B2"/>
    <w:rsid w:val="28101033"/>
    <w:rsid w:val="28605909"/>
    <w:rsid w:val="290A2CCA"/>
    <w:rsid w:val="297D1637"/>
    <w:rsid w:val="2AF87F55"/>
    <w:rsid w:val="2DD36A2A"/>
    <w:rsid w:val="2DEA4E78"/>
    <w:rsid w:val="2E170C83"/>
    <w:rsid w:val="2E6E5283"/>
    <w:rsid w:val="2EC16ED4"/>
    <w:rsid w:val="2F896871"/>
    <w:rsid w:val="3146720F"/>
    <w:rsid w:val="320A705C"/>
    <w:rsid w:val="32D8122F"/>
    <w:rsid w:val="33206BCF"/>
    <w:rsid w:val="33AD24F1"/>
    <w:rsid w:val="34063867"/>
    <w:rsid w:val="348D24DE"/>
    <w:rsid w:val="348E1040"/>
    <w:rsid w:val="34E9168F"/>
    <w:rsid w:val="357A2221"/>
    <w:rsid w:val="35E52BF1"/>
    <w:rsid w:val="37D56787"/>
    <w:rsid w:val="38217DDB"/>
    <w:rsid w:val="38694C20"/>
    <w:rsid w:val="38C42E95"/>
    <w:rsid w:val="39291F8F"/>
    <w:rsid w:val="3A2B484E"/>
    <w:rsid w:val="3A4F0AA8"/>
    <w:rsid w:val="3A623526"/>
    <w:rsid w:val="3B1E6D99"/>
    <w:rsid w:val="3B3E520B"/>
    <w:rsid w:val="3C2E61B3"/>
    <w:rsid w:val="3CF972D6"/>
    <w:rsid w:val="3D3208F6"/>
    <w:rsid w:val="3DBF1B25"/>
    <w:rsid w:val="3E315B3B"/>
    <w:rsid w:val="3ECE3ED7"/>
    <w:rsid w:val="3EDA411D"/>
    <w:rsid w:val="3EE01A16"/>
    <w:rsid w:val="3F32553B"/>
    <w:rsid w:val="3FE46708"/>
    <w:rsid w:val="40385A89"/>
    <w:rsid w:val="4050332A"/>
    <w:rsid w:val="405575E4"/>
    <w:rsid w:val="40B747FF"/>
    <w:rsid w:val="4193337D"/>
    <w:rsid w:val="429122BE"/>
    <w:rsid w:val="42CC3B2C"/>
    <w:rsid w:val="42FD0171"/>
    <w:rsid w:val="43672A25"/>
    <w:rsid w:val="43B600AD"/>
    <w:rsid w:val="44872FC9"/>
    <w:rsid w:val="45D524F6"/>
    <w:rsid w:val="467C0E40"/>
    <w:rsid w:val="46C42E9D"/>
    <w:rsid w:val="46D110ED"/>
    <w:rsid w:val="46E9464B"/>
    <w:rsid w:val="47D47AF4"/>
    <w:rsid w:val="47E86474"/>
    <w:rsid w:val="48733940"/>
    <w:rsid w:val="48CE4B2F"/>
    <w:rsid w:val="4ACA2F12"/>
    <w:rsid w:val="4B140AFB"/>
    <w:rsid w:val="4B1F3C01"/>
    <w:rsid w:val="4C12135A"/>
    <w:rsid w:val="4CE57B74"/>
    <w:rsid w:val="4D551BF4"/>
    <w:rsid w:val="4EA56E6D"/>
    <w:rsid w:val="4F9B0C94"/>
    <w:rsid w:val="508872DA"/>
    <w:rsid w:val="50A76DE9"/>
    <w:rsid w:val="50A943A1"/>
    <w:rsid w:val="50C85B0B"/>
    <w:rsid w:val="50CB2C2F"/>
    <w:rsid w:val="50DE0AD6"/>
    <w:rsid w:val="51933489"/>
    <w:rsid w:val="5287607F"/>
    <w:rsid w:val="54595F7A"/>
    <w:rsid w:val="555E38D2"/>
    <w:rsid w:val="5642290D"/>
    <w:rsid w:val="56A30755"/>
    <w:rsid w:val="572B7613"/>
    <w:rsid w:val="57A8024A"/>
    <w:rsid w:val="58E92B80"/>
    <w:rsid w:val="59372DB8"/>
    <w:rsid w:val="59D80FE8"/>
    <w:rsid w:val="59FF38D6"/>
    <w:rsid w:val="5A56101C"/>
    <w:rsid w:val="5AA91A93"/>
    <w:rsid w:val="5B4075E1"/>
    <w:rsid w:val="5B453F42"/>
    <w:rsid w:val="5C591E83"/>
    <w:rsid w:val="5CCD510D"/>
    <w:rsid w:val="5E0B16A3"/>
    <w:rsid w:val="5F74227E"/>
    <w:rsid w:val="5F964229"/>
    <w:rsid w:val="5FEF049B"/>
    <w:rsid w:val="60A47082"/>
    <w:rsid w:val="60E45AB4"/>
    <w:rsid w:val="626A5253"/>
    <w:rsid w:val="62DF528F"/>
    <w:rsid w:val="643F5A4B"/>
    <w:rsid w:val="6480738D"/>
    <w:rsid w:val="648A42CD"/>
    <w:rsid w:val="64D8453B"/>
    <w:rsid w:val="6733742A"/>
    <w:rsid w:val="676B3D84"/>
    <w:rsid w:val="67A9747D"/>
    <w:rsid w:val="67AD6FA5"/>
    <w:rsid w:val="693C6C3B"/>
    <w:rsid w:val="69813EAB"/>
    <w:rsid w:val="69B905E2"/>
    <w:rsid w:val="6AF746C2"/>
    <w:rsid w:val="6BD01E2A"/>
    <w:rsid w:val="6D5F4E79"/>
    <w:rsid w:val="6DB138E3"/>
    <w:rsid w:val="6DC35378"/>
    <w:rsid w:val="6F653D83"/>
    <w:rsid w:val="704B7174"/>
    <w:rsid w:val="70FB104F"/>
    <w:rsid w:val="7141517B"/>
    <w:rsid w:val="71FC4D8C"/>
    <w:rsid w:val="721F0DFF"/>
    <w:rsid w:val="72850298"/>
    <w:rsid w:val="7476258E"/>
    <w:rsid w:val="74BB6F5E"/>
    <w:rsid w:val="74FF5260"/>
    <w:rsid w:val="776808B4"/>
    <w:rsid w:val="7770053A"/>
    <w:rsid w:val="77B75398"/>
    <w:rsid w:val="78672E77"/>
    <w:rsid w:val="787A4FA7"/>
    <w:rsid w:val="788B54EB"/>
    <w:rsid w:val="790A315A"/>
    <w:rsid w:val="79206F9F"/>
    <w:rsid w:val="7B8559F6"/>
    <w:rsid w:val="7BD76009"/>
    <w:rsid w:val="7D3E6C4C"/>
    <w:rsid w:val="7D6879B5"/>
    <w:rsid w:val="7DC93E75"/>
    <w:rsid w:val="7E4E00D8"/>
    <w:rsid w:val="7EF94A4F"/>
    <w:rsid w:val="7EFC1CB5"/>
    <w:rsid w:val="7F1B2AF1"/>
    <w:rsid w:val="7F3B7A56"/>
    <w:rsid w:val="7F9F200D"/>
    <w:rsid w:val="7FAF54A8"/>
    <w:rsid w:val="7FE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1"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1"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1"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1"/>
    <w:qFormat/>
    <w:uiPriority w:val="1"/>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153"/>
    <w:qFormat/>
    <w:uiPriority w:val="1"/>
    <w:pPr>
      <w:keepNext/>
      <w:keepLines/>
      <w:spacing w:before="260" w:after="260" w:line="415" w:lineRule="auto"/>
      <w:outlineLvl w:val="1"/>
    </w:pPr>
    <w:rPr>
      <w:rFonts w:ascii="Arial" w:hAnsi="Arial" w:eastAsia="黑体" w:cs="Times New Roman"/>
      <w:sz w:val="32"/>
      <w:szCs w:val="32"/>
    </w:rPr>
  </w:style>
  <w:style w:type="paragraph" w:styleId="5">
    <w:name w:val="heading 3"/>
    <w:basedOn w:val="1"/>
    <w:next w:val="1"/>
    <w:link w:val="154"/>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6">
    <w:name w:val="heading 4"/>
    <w:basedOn w:val="1"/>
    <w:next w:val="1"/>
    <w:link w:val="155"/>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156"/>
    <w:qFormat/>
    <w:uiPriority w:val="0"/>
    <w:pPr>
      <w:widowControl/>
      <w:numPr>
        <w:ilvl w:val="0"/>
        <w:numId w:val="1"/>
      </w:numPr>
      <w:tabs>
        <w:tab w:val="left" w:pos="560"/>
      </w:tabs>
      <w:spacing w:line="341" w:lineRule="exact"/>
      <w:ind w:left="560" w:hanging="356"/>
      <w:jc w:val="left"/>
      <w:outlineLvl w:val="4"/>
    </w:pPr>
    <w:rPr>
      <w:rFonts w:ascii="宋体" w:hAnsi="宋体" w:eastAsia="宋体" w:cs="宋体"/>
      <w:b/>
      <w:bCs/>
      <w:kern w:val="0"/>
      <w:sz w:val="28"/>
      <w:szCs w:val="28"/>
    </w:rPr>
  </w:style>
  <w:style w:type="paragraph" w:styleId="8">
    <w:name w:val="heading 6"/>
    <w:basedOn w:val="1"/>
    <w:next w:val="1"/>
    <w:link w:val="157"/>
    <w:qFormat/>
    <w:uiPriority w:val="0"/>
    <w:pPr>
      <w:keepNext/>
      <w:keepLines/>
      <w:spacing w:before="240" w:after="64" w:line="320" w:lineRule="auto"/>
      <w:outlineLvl w:val="5"/>
    </w:pPr>
    <w:rPr>
      <w:rFonts w:ascii="Cambria" w:hAnsi="Cambria" w:eastAsia="宋体" w:cs="Times New Roman"/>
      <w:b/>
      <w:bCs/>
      <w:sz w:val="24"/>
      <w:szCs w:val="24"/>
    </w:rPr>
  </w:style>
  <w:style w:type="paragraph" w:styleId="9">
    <w:name w:val="heading 7"/>
    <w:basedOn w:val="1"/>
    <w:next w:val="1"/>
    <w:link w:val="158"/>
    <w:qFormat/>
    <w:uiPriority w:val="0"/>
    <w:pPr>
      <w:keepNext/>
      <w:keepLines/>
      <w:spacing w:before="240" w:after="64" w:line="320" w:lineRule="auto"/>
      <w:outlineLvl w:val="6"/>
    </w:pPr>
    <w:rPr>
      <w:rFonts w:ascii="Calibri" w:hAnsi="Calibri" w:eastAsia="宋体" w:cs="Times New Roman"/>
      <w:b/>
      <w:bCs/>
      <w:sz w:val="24"/>
      <w:szCs w:val="24"/>
    </w:rPr>
  </w:style>
  <w:style w:type="paragraph" w:styleId="10">
    <w:name w:val="heading 8"/>
    <w:basedOn w:val="1"/>
    <w:next w:val="1"/>
    <w:link w:val="159"/>
    <w:qFormat/>
    <w:uiPriority w:val="0"/>
    <w:pPr>
      <w:keepNext/>
      <w:keepLines/>
      <w:spacing w:before="240" w:after="64" w:line="320" w:lineRule="auto"/>
      <w:outlineLvl w:val="7"/>
    </w:pPr>
    <w:rPr>
      <w:rFonts w:ascii="Cambria" w:hAnsi="Cambria" w:eastAsia="宋体" w:cs="Times New Roman"/>
      <w:sz w:val="24"/>
      <w:szCs w:val="24"/>
    </w:rPr>
  </w:style>
  <w:style w:type="paragraph" w:styleId="11">
    <w:name w:val="heading 9"/>
    <w:basedOn w:val="1"/>
    <w:next w:val="1"/>
    <w:link w:val="160"/>
    <w:qFormat/>
    <w:uiPriority w:val="1"/>
    <w:pPr>
      <w:keepNext/>
      <w:keepLines/>
      <w:adjustRightInd w:val="0"/>
      <w:spacing w:before="240" w:after="64" w:line="320" w:lineRule="atLeast"/>
      <w:textAlignment w:val="baseline"/>
      <w:outlineLvl w:val="8"/>
    </w:pPr>
    <w:rPr>
      <w:rFonts w:eastAsia="Arial" w:cs="Times New Roman"/>
      <w:kern w:val="0"/>
      <w:szCs w:val="20"/>
    </w:rPr>
  </w:style>
  <w:style w:type="character" w:default="1" w:styleId="133">
    <w:name w:val="Default Paragraph Font"/>
    <w:semiHidden/>
    <w:unhideWhenUsed/>
    <w:qFormat/>
    <w:uiPriority w:val="1"/>
  </w:style>
  <w:style w:type="table" w:default="1" w:styleId="8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TOC 标题1"/>
    <w:basedOn w:val="3"/>
    <w:next w:val="1"/>
    <w:qFormat/>
    <w:uiPriority w:val="39"/>
    <w:pPr>
      <w:widowControl/>
      <w:spacing w:before="480" w:after="0" w:line="276" w:lineRule="auto"/>
      <w:jc w:val="left"/>
      <w:outlineLvl w:val="9"/>
    </w:pPr>
    <w:rPr>
      <w:rFonts w:ascii="Courier New" w:hAnsi="Courier New" w:eastAsia="Arial" w:cs="Calibri"/>
      <w:color w:val="365F91"/>
      <w:kern w:val="0"/>
      <w:sz w:val="28"/>
      <w:szCs w:val="28"/>
    </w:rPr>
  </w:style>
  <w:style w:type="paragraph" w:styleId="12">
    <w:name w:val="List 3"/>
    <w:basedOn w:val="1"/>
    <w:qFormat/>
    <w:uiPriority w:val="0"/>
    <w:pPr>
      <w:ind w:left="1260" w:hanging="420"/>
    </w:pPr>
    <w:rPr>
      <w:rFonts w:ascii="Times New Roman" w:hAnsi="Times New Roman" w:eastAsia="宋体" w:cs="Times New Roman"/>
      <w:szCs w:val="20"/>
    </w:rPr>
  </w:style>
  <w:style w:type="paragraph" w:styleId="13">
    <w:name w:val="toc 7"/>
    <w:basedOn w:val="1"/>
    <w:next w:val="1"/>
    <w:qFormat/>
    <w:uiPriority w:val="0"/>
    <w:pPr>
      <w:ind w:left="1260"/>
      <w:jc w:val="left"/>
    </w:pPr>
    <w:rPr>
      <w:rFonts w:ascii="Times New Roman" w:hAnsi="Times New Roman" w:eastAsia="宋体" w:cs="Times New Roman"/>
      <w:sz w:val="18"/>
      <w:szCs w:val="18"/>
    </w:rPr>
  </w:style>
  <w:style w:type="paragraph" w:styleId="14">
    <w:name w:val="List Number 2"/>
    <w:basedOn w:val="1"/>
    <w:qFormat/>
    <w:uiPriority w:val="0"/>
    <w:pPr>
      <w:tabs>
        <w:tab w:val="left" w:pos="454"/>
      </w:tabs>
      <w:spacing w:line="360" w:lineRule="auto"/>
      <w:ind w:firstLine="454"/>
      <w:jc w:val="left"/>
    </w:pPr>
    <w:rPr>
      <w:rFonts w:ascii="Times New Roman" w:hAnsi="Times New Roman" w:eastAsia="宋体" w:cs="Times New Roman"/>
      <w:sz w:val="24"/>
      <w:szCs w:val="20"/>
    </w:rPr>
  </w:style>
  <w:style w:type="paragraph" w:styleId="15">
    <w:name w:val="table of authorities"/>
    <w:basedOn w:val="1"/>
    <w:next w:val="1"/>
    <w:semiHidden/>
    <w:qFormat/>
    <w:uiPriority w:val="0"/>
    <w:pPr>
      <w:ind w:left="420" w:leftChars="200"/>
    </w:pPr>
    <w:rPr>
      <w:rFonts w:ascii="Times New Roman" w:hAnsi="Times New Roman" w:eastAsia="宋体" w:cs="Times New Roman"/>
      <w:szCs w:val="20"/>
    </w:rPr>
  </w:style>
  <w:style w:type="paragraph" w:styleId="16">
    <w:name w:val="Note Heading"/>
    <w:basedOn w:val="1"/>
    <w:next w:val="1"/>
    <w:link w:val="162"/>
    <w:qFormat/>
    <w:uiPriority w:val="0"/>
    <w:pPr>
      <w:spacing w:before="120" w:after="120"/>
    </w:pPr>
    <w:rPr>
      <w:rFonts w:ascii="Times New Roman" w:hAnsi="Times New Roman" w:eastAsia="黑体" w:cs="Times New Roman"/>
      <w:sz w:val="28"/>
      <w:szCs w:val="20"/>
    </w:rPr>
  </w:style>
  <w:style w:type="paragraph" w:styleId="17">
    <w:name w:val="List Bullet 4"/>
    <w:basedOn w:val="1"/>
    <w:qFormat/>
    <w:uiPriority w:val="0"/>
    <w:pPr>
      <w:tabs>
        <w:tab w:val="left" w:pos="1620"/>
      </w:tabs>
      <w:ind w:left="1620" w:leftChars="600" w:hanging="360" w:hangingChars="200"/>
    </w:pPr>
    <w:rPr>
      <w:rFonts w:ascii="Times New Roman" w:hAnsi="Times New Roman" w:eastAsia="宋体" w:cs="Times New Roman"/>
      <w:szCs w:val="24"/>
    </w:rPr>
  </w:style>
  <w:style w:type="paragraph" w:styleId="18">
    <w:name w:val="index 8"/>
    <w:basedOn w:val="1"/>
    <w:next w:val="1"/>
    <w:semiHidden/>
    <w:qFormat/>
    <w:uiPriority w:val="0"/>
    <w:pPr>
      <w:ind w:left="1400" w:leftChars="1400"/>
    </w:pPr>
    <w:rPr>
      <w:rFonts w:ascii="Times New Roman" w:hAnsi="Times New Roman" w:eastAsia="宋体" w:cs="Times New Roman"/>
      <w:szCs w:val="20"/>
    </w:rPr>
  </w:style>
  <w:style w:type="paragraph" w:styleId="19">
    <w:name w:val="E-mail Signature"/>
    <w:basedOn w:val="1"/>
    <w:link w:val="163"/>
    <w:autoRedefine/>
    <w:qFormat/>
    <w:uiPriority w:val="0"/>
    <w:rPr>
      <w:rFonts w:ascii="Times New Roman" w:hAnsi="Times New Roman" w:eastAsia="宋体" w:cs="Times New Roman"/>
      <w:szCs w:val="20"/>
    </w:rPr>
  </w:style>
  <w:style w:type="paragraph" w:styleId="20">
    <w:name w:val="List Number"/>
    <w:basedOn w:val="1"/>
    <w:qFormat/>
    <w:uiPriority w:val="0"/>
    <w:pPr>
      <w:tabs>
        <w:tab w:val="left" w:pos="0"/>
      </w:tabs>
      <w:spacing w:line="360" w:lineRule="auto"/>
      <w:ind w:firstLine="454"/>
    </w:pPr>
    <w:rPr>
      <w:rFonts w:ascii="Times New Roman" w:hAnsi="Times New Roman" w:eastAsia="宋体" w:cs="Times New Roman"/>
      <w:sz w:val="24"/>
      <w:szCs w:val="20"/>
    </w:rPr>
  </w:style>
  <w:style w:type="paragraph" w:styleId="21">
    <w:name w:val="Normal Indent"/>
    <w:basedOn w:val="1"/>
    <w:link w:val="164"/>
    <w:qFormat/>
    <w:uiPriority w:val="99"/>
    <w:pPr>
      <w:snapToGrid w:val="0"/>
      <w:spacing w:line="440" w:lineRule="exact"/>
      <w:ind w:left="-21"/>
    </w:pPr>
    <w:rPr>
      <w:rFonts w:ascii="Arial" w:hAnsi="Calibri" w:eastAsia="宋体" w:cs="Times New Roman"/>
      <w:color w:val="000000"/>
      <w:sz w:val="28"/>
      <w:szCs w:val="28"/>
    </w:rPr>
  </w:style>
  <w:style w:type="paragraph" w:styleId="22">
    <w:name w:val="caption"/>
    <w:basedOn w:val="1"/>
    <w:next w:val="1"/>
    <w:qFormat/>
    <w:uiPriority w:val="0"/>
    <w:pPr>
      <w:adjustRightInd w:val="0"/>
      <w:snapToGrid w:val="0"/>
      <w:spacing w:before="152" w:after="160" w:line="324" w:lineRule="auto"/>
      <w:jc w:val="center"/>
    </w:pPr>
    <w:rPr>
      <w:rFonts w:ascii="Arial" w:hAnsi="Arial" w:eastAsia="黑体" w:cs="Times New Roman"/>
      <w:szCs w:val="20"/>
    </w:rPr>
  </w:style>
  <w:style w:type="paragraph" w:styleId="23">
    <w:name w:val="index 5"/>
    <w:basedOn w:val="1"/>
    <w:next w:val="1"/>
    <w:semiHidden/>
    <w:qFormat/>
    <w:uiPriority w:val="0"/>
    <w:pPr>
      <w:ind w:left="800" w:leftChars="800"/>
    </w:pPr>
    <w:rPr>
      <w:rFonts w:ascii="Times New Roman" w:hAnsi="Times New Roman" w:eastAsia="宋体" w:cs="Times New Roman"/>
      <w:szCs w:val="20"/>
    </w:rPr>
  </w:style>
  <w:style w:type="paragraph" w:styleId="24">
    <w:name w:val="List Bullet"/>
    <w:basedOn w:val="1"/>
    <w:qFormat/>
    <w:uiPriority w:val="0"/>
    <w:pPr>
      <w:tabs>
        <w:tab w:val="left" w:pos="360"/>
      </w:tabs>
      <w:ind w:left="360" w:hanging="360" w:hangingChars="200"/>
    </w:pPr>
    <w:rPr>
      <w:rFonts w:ascii="Times New Roman" w:hAnsi="Times New Roman" w:eastAsia="宋体" w:cs="Times New Roman"/>
      <w:szCs w:val="24"/>
    </w:rPr>
  </w:style>
  <w:style w:type="paragraph" w:styleId="25">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0"/>
    </w:rPr>
  </w:style>
  <w:style w:type="paragraph" w:styleId="26">
    <w:name w:val="Document Map"/>
    <w:basedOn w:val="1"/>
    <w:link w:val="165"/>
    <w:qFormat/>
    <w:uiPriority w:val="0"/>
    <w:pPr>
      <w:shd w:val="clear" w:color="auto" w:fill="000080"/>
    </w:pPr>
    <w:rPr>
      <w:rFonts w:ascii="Calibri" w:hAnsi="Calibri" w:eastAsia="宋体" w:cs="Times New Roman"/>
      <w:szCs w:val="24"/>
    </w:rPr>
  </w:style>
  <w:style w:type="paragraph" w:styleId="27">
    <w:name w:val="toa heading"/>
    <w:basedOn w:val="1"/>
    <w:next w:val="1"/>
    <w:qFormat/>
    <w:uiPriority w:val="0"/>
    <w:pPr>
      <w:spacing w:before="120"/>
    </w:pPr>
    <w:rPr>
      <w:rFonts w:ascii="Arial" w:hAnsi="Arial" w:eastAsia="宋体" w:cs="Arial"/>
      <w:sz w:val="24"/>
      <w:szCs w:val="24"/>
    </w:rPr>
  </w:style>
  <w:style w:type="paragraph" w:styleId="28">
    <w:name w:val="annotation text"/>
    <w:basedOn w:val="1"/>
    <w:next w:val="1"/>
    <w:link w:val="166"/>
    <w:qFormat/>
    <w:uiPriority w:val="99"/>
    <w:pPr>
      <w:jc w:val="left"/>
    </w:pPr>
    <w:rPr>
      <w:rFonts w:ascii="Calibri" w:hAnsi="Calibri" w:eastAsia="宋体" w:cs="Times New Roman"/>
      <w:szCs w:val="24"/>
    </w:rPr>
  </w:style>
  <w:style w:type="paragraph" w:styleId="29">
    <w:name w:val="index 6"/>
    <w:basedOn w:val="1"/>
    <w:next w:val="1"/>
    <w:semiHidden/>
    <w:qFormat/>
    <w:uiPriority w:val="0"/>
    <w:pPr>
      <w:ind w:left="1000" w:leftChars="1000"/>
    </w:pPr>
    <w:rPr>
      <w:rFonts w:ascii="Times New Roman" w:hAnsi="Times New Roman" w:eastAsia="宋体" w:cs="Times New Roman"/>
      <w:szCs w:val="20"/>
    </w:rPr>
  </w:style>
  <w:style w:type="paragraph" w:styleId="30">
    <w:name w:val="Salutation"/>
    <w:basedOn w:val="1"/>
    <w:next w:val="1"/>
    <w:link w:val="167"/>
    <w:qFormat/>
    <w:uiPriority w:val="0"/>
    <w:rPr>
      <w:rFonts w:ascii="Times New Roman" w:hAnsi="Times New Roman" w:eastAsia="宋体" w:cs="Times New Roman"/>
      <w:szCs w:val="20"/>
    </w:rPr>
  </w:style>
  <w:style w:type="paragraph" w:styleId="31">
    <w:name w:val="Body Text 3"/>
    <w:basedOn w:val="1"/>
    <w:link w:val="168"/>
    <w:qFormat/>
    <w:uiPriority w:val="0"/>
    <w:rPr>
      <w:rFonts w:ascii="宋体" w:hAnsi="Calibri" w:eastAsia="宋体" w:cs="Times New Roman"/>
      <w:sz w:val="24"/>
      <w:szCs w:val="20"/>
    </w:rPr>
  </w:style>
  <w:style w:type="paragraph" w:styleId="32">
    <w:name w:val="Closing"/>
    <w:basedOn w:val="1"/>
    <w:link w:val="169"/>
    <w:qFormat/>
    <w:uiPriority w:val="0"/>
    <w:pPr>
      <w:ind w:left="100" w:leftChars="2100"/>
    </w:pPr>
    <w:rPr>
      <w:rFonts w:ascii="Times New Roman" w:hAnsi="Times New Roman" w:eastAsia="宋体" w:cs="Times New Roman"/>
      <w:szCs w:val="20"/>
    </w:rPr>
  </w:style>
  <w:style w:type="paragraph" w:styleId="33">
    <w:name w:val="List Bullet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34">
    <w:name w:val="Body Text"/>
    <w:basedOn w:val="1"/>
    <w:next w:val="1"/>
    <w:link w:val="170"/>
    <w:unhideWhenUsed/>
    <w:qFormat/>
    <w:uiPriority w:val="1"/>
    <w:pPr>
      <w:spacing w:after="120"/>
    </w:pPr>
    <w:rPr>
      <w:rFonts w:ascii="Calibri" w:hAnsi="Calibri" w:eastAsia="宋体" w:cs="Times New Roman"/>
    </w:rPr>
  </w:style>
  <w:style w:type="paragraph" w:styleId="35">
    <w:name w:val="Body Text Indent"/>
    <w:basedOn w:val="1"/>
    <w:next w:val="36"/>
    <w:link w:val="171"/>
    <w:autoRedefine/>
    <w:unhideWhenUsed/>
    <w:qFormat/>
    <w:uiPriority w:val="0"/>
    <w:pPr>
      <w:spacing w:after="120"/>
      <w:ind w:left="420" w:leftChars="200"/>
    </w:pPr>
    <w:rPr>
      <w:rFonts w:ascii="Calibri" w:hAnsi="Calibri" w:eastAsia="宋体" w:cs="Times New Roman"/>
    </w:rPr>
  </w:style>
  <w:style w:type="paragraph" w:styleId="36">
    <w:name w:val="envelope return"/>
    <w:basedOn w:val="1"/>
    <w:next w:val="1"/>
    <w:qFormat/>
    <w:uiPriority w:val="0"/>
    <w:pPr>
      <w:snapToGrid w:val="0"/>
    </w:pPr>
    <w:rPr>
      <w:rFonts w:ascii="Arial" w:hAnsi="Arial" w:eastAsia="宋体" w:cs="Arial"/>
      <w:szCs w:val="20"/>
    </w:rPr>
  </w:style>
  <w:style w:type="paragraph" w:styleId="37">
    <w:name w:val="List Number 3"/>
    <w:basedOn w:val="1"/>
    <w:qFormat/>
    <w:uiPriority w:val="0"/>
    <w:pPr>
      <w:tabs>
        <w:tab w:val="left" w:pos="454"/>
      </w:tabs>
      <w:spacing w:line="360" w:lineRule="auto"/>
      <w:ind w:firstLine="454"/>
      <w:jc w:val="left"/>
    </w:pPr>
    <w:rPr>
      <w:rFonts w:ascii="Times New Roman" w:hAnsi="Times New Roman" w:eastAsia="宋体" w:cs="Times New Roman"/>
      <w:sz w:val="24"/>
      <w:szCs w:val="20"/>
    </w:rPr>
  </w:style>
  <w:style w:type="paragraph" w:styleId="38">
    <w:name w:val="List 2"/>
    <w:basedOn w:val="1"/>
    <w:qFormat/>
    <w:uiPriority w:val="0"/>
    <w:pPr>
      <w:ind w:left="200" w:leftChars="200" w:hanging="200" w:hangingChars="200"/>
    </w:pPr>
    <w:rPr>
      <w:rFonts w:ascii="Times New Roman" w:hAnsi="Times New Roman" w:eastAsia="宋体" w:cs="Times New Roman"/>
      <w:szCs w:val="24"/>
    </w:rPr>
  </w:style>
  <w:style w:type="paragraph" w:styleId="39">
    <w:name w:val="List Continue"/>
    <w:basedOn w:val="1"/>
    <w:qFormat/>
    <w:uiPriority w:val="0"/>
    <w:pPr>
      <w:spacing w:after="120"/>
      <w:ind w:left="420"/>
    </w:pPr>
    <w:rPr>
      <w:rFonts w:ascii="Times New Roman" w:hAnsi="Times New Roman" w:eastAsia="宋体" w:cs="Times New Roman"/>
      <w:szCs w:val="20"/>
    </w:rPr>
  </w:style>
  <w:style w:type="paragraph" w:styleId="40">
    <w:name w:val="Block Text"/>
    <w:basedOn w:val="1"/>
    <w:qFormat/>
    <w:uiPriority w:val="0"/>
    <w:pPr>
      <w:spacing w:after="120"/>
      <w:ind w:left="1440" w:leftChars="700" w:right="1440" w:rightChars="700"/>
    </w:pPr>
    <w:rPr>
      <w:rFonts w:ascii="Times New Roman" w:hAnsi="Times New Roman" w:eastAsia="宋体" w:cs="Times New Roman"/>
      <w:sz w:val="24"/>
      <w:szCs w:val="20"/>
    </w:rPr>
  </w:style>
  <w:style w:type="paragraph" w:styleId="41">
    <w:name w:val="List Bullet 2"/>
    <w:basedOn w:val="1"/>
    <w:autoRedefine/>
    <w:qFormat/>
    <w:uiPriority w:val="0"/>
    <w:pPr>
      <w:tabs>
        <w:tab w:val="left" w:pos="780"/>
      </w:tabs>
      <w:ind w:left="780" w:leftChars="200" w:hanging="360" w:hangingChars="200"/>
    </w:pPr>
    <w:rPr>
      <w:rFonts w:ascii="Times New Roman" w:hAnsi="Times New Roman" w:eastAsia="宋体" w:cs="Times New Roman"/>
      <w:szCs w:val="24"/>
    </w:rPr>
  </w:style>
  <w:style w:type="paragraph" w:styleId="42">
    <w:name w:val="HTML Address"/>
    <w:basedOn w:val="1"/>
    <w:link w:val="172"/>
    <w:qFormat/>
    <w:uiPriority w:val="0"/>
    <w:rPr>
      <w:rFonts w:ascii="Times New Roman" w:hAnsi="Times New Roman" w:eastAsia="宋体" w:cs="Times New Roman"/>
      <w:i/>
      <w:iCs/>
      <w:szCs w:val="20"/>
    </w:rPr>
  </w:style>
  <w:style w:type="paragraph" w:styleId="43">
    <w:name w:val="index 4"/>
    <w:basedOn w:val="1"/>
    <w:next w:val="1"/>
    <w:qFormat/>
    <w:uiPriority w:val="0"/>
    <w:pPr>
      <w:ind w:left="600" w:leftChars="600"/>
    </w:pPr>
    <w:rPr>
      <w:rFonts w:ascii="Calibri" w:hAnsi="Calibri" w:eastAsia="宋体" w:cs="Times New Roman"/>
      <w:szCs w:val="24"/>
    </w:rPr>
  </w:style>
  <w:style w:type="paragraph" w:styleId="44">
    <w:name w:val="toc 5"/>
    <w:basedOn w:val="1"/>
    <w:next w:val="1"/>
    <w:qFormat/>
    <w:uiPriority w:val="0"/>
    <w:pPr>
      <w:ind w:left="840"/>
      <w:jc w:val="left"/>
    </w:pPr>
    <w:rPr>
      <w:rFonts w:ascii="Times New Roman" w:hAnsi="Times New Roman" w:eastAsia="宋体" w:cs="Times New Roman"/>
      <w:sz w:val="18"/>
      <w:szCs w:val="18"/>
    </w:rPr>
  </w:style>
  <w:style w:type="paragraph" w:styleId="45">
    <w:name w:val="toc 3"/>
    <w:basedOn w:val="1"/>
    <w:next w:val="1"/>
    <w:qFormat/>
    <w:uiPriority w:val="39"/>
    <w:pPr>
      <w:tabs>
        <w:tab w:val="right" w:leader="dot" w:pos="9060"/>
      </w:tabs>
      <w:spacing w:line="288" w:lineRule="auto"/>
      <w:ind w:left="420"/>
      <w:jc w:val="left"/>
    </w:pPr>
    <w:rPr>
      <w:rFonts w:eastAsia="楷体_GB2312" w:cs="Times New Roman"/>
      <w:iCs/>
      <w:sz w:val="20"/>
      <w:szCs w:val="20"/>
    </w:rPr>
  </w:style>
  <w:style w:type="paragraph" w:styleId="46">
    <w:name w:val="Plain Text"/>
    <w:basedOn w:val="1"/>
    <w:link w:val="173"/>
    <w:qFormat/>
    <w:uiPriority w:val="0"/>
    <w:rPr>
      <w:rFonts w:ascii="宋体" w:hAnsi="Courier New" w:eastAsia="宋体" w:cs="Times New Roman"/>
      <w:szCs w:val="21"/>
    </w:rPr>
  </w:style>
  <w:style w:type="paragraph" w:styleId="47">
    <w:name w:val="List Bullet 5"/>
    <w:basedOn w:val="1"/>
    <w:qFormat/>
    <w:uiPriority w:val="0"/>
    <w:pPr>
      <w:tabs>
        <w:tab w:val="left" w:pos="2040"/>
      </w:tabs>
      <w:ind w:left="2040" w:leftChars="800" w:hanging="360" w:hangingChars="200"/>
    </w:pPr>
    <w:rPr>
      <w:rFonts w:ascii="Times New Roman" w:hAnsi="Times New Roman" w:eastAsia="宋体" w:cs="Times New Roman"/>
      <w:szCs w:val="24"/>
    </w:rPr>
  </w:style>
  <w:style w:type="paragraph" w:styleId="48">
    <w:name w:val="List Number 4"/>
    <w:basedOn w:val="1"/>
    <w:qFormat/>
    <w:uiPriority w:val="0"/>
    <w:pPr>
      <w:tabs>
        <w:tab w:val="left" w:pos="454"/>
      </w:tabs>
      <w:spacing w:line="360" w:lineRule="auto"/>
      <w:ind w:firstLine="454"/>
      <w:jc w:val="left"/>
    </w:pPr>
    <w:rPr>
      <w:rFonts w:ascii="Times New Roman" w:hAnsi="Times New Roman" w:eastAsia="宋体" w:cs="Times New Roman"/>
      <w:sz w:val="24"/>
      <w:szCs w:val="20"/>
    </w:rPr>
  </w:style>
  <w:style w:type="paragraph" w:styleId="49">
    <w:name w:val="toc 8"/>
    <w:basedOn w:val="1"/>
    <w:next w:val="1"/>
    <w:qFormat/>
    <w:uiPriority w:val="0"/>
    <w:pPr>
      <w:ind w:left="1470"/>
      <w:jc w:val="left"/>
    </w:pPr>
    <w:rPr>
      <w:rFonts w:ascii="Times New Roman" w:hAnsi="Times New Roman" w:eastAsia="宋体" w:cs="Times New Roman"/>
      <w:sz w:val="18"/>
      <w:szCs w:val="18"/>
    </w:rPr>
  </w:style>
  <w:style w:type="paragraph" w:styleId="50">
    <w:name w:val="index 3"/>
    <w:basedOn w:val="1"/>
    <w:next w:val="1"/>
    <w:semiHidden/>
    <w:qFormat/>
    <w:uiPriority w:val="0"/>
    <w:pPr>
      <w:ind w:left="400" w:leftChars="400"/>
    </w:pPr>
    <w:rPr>
      <w:rFonts w:ascii="Times New Roman" w:hAnsi="Times New Roman" w:eastAsia="宋体" w:cs="Times New Roman"/>
      <w:szCs w:val="20"/>
    </w:rPr>
  </w:style>
  <w:style w:type="paragraph" w:styleId="51">
    <w:name w:val="Date"/>
    <w:basedOn w:val="1"/>
    <w:next w:val="1"/>
    <w:link w:val="174"/>
    <w:qFormat/>
    <w:uiPriority w:val="0"/>
    <w:rPr>
      <w:rFonts w:ascii="Calibri" w:hAnsi="Calibri" w:eastAsia="宋体" w:cs="Times New Roman"/>
      <w:b/>
      <w:sz w:val="28"/>
      <w:szCs w:val="20"/>
    </w:rPr>
  </w:style>
  <w:style w:type="paragraph" w:styleId="52">
    <w:name w:val="Body Text Indent 2"/>
    <w:basedOn w:val="1"/>
    <w:link w:val="175"/>
    <w:qFormat/>
    <w:uiPriority w:val="0"/>
    <w:pPr>
      <w:autoSpaceDE w:val="0"/>
      <w:autoSpaceDN w:val="0"/>
      <w:adjustRightInd w:val="0"/>
      <w:spacing w:before="119" w:line="400" w:lineRule="exact"/>
      <w:ind w:firstLine="480" w:firstLineChars="200"/>
    </w:pPr>
    <w:rPr>
      <w:rFonts w:ascii="@O9-PK7484ba-Identity-H" w:hAnsi="Calibri" w:eastAsia="宋体" w:cs="Times New Roman"/>
      <w:bCs/>
      <w:color w:val="000000"/>
      <w:kern w:val="0"/>
      <w:sz w:val="24"/>
      <w:szCs w:val="24"/>
    </w:rPr>
  </w:style>
  <w:style w:type="paragraph" w:styleId="53">
    <w:name w:val="endnote text"/>
    <w:basedOn w:val="1"/>
    <w:link w:val="176"/>
    <w:qFormat/>
    <w:uiPriority w:val="0"/>
    <w:pPr>
      <w:snapToGrid w:val="0"/>
      <w:jc w:val="left"/>
    </w:pPr>
    <w:rPr>
      <w:rFonts w:ascii="Times New Roman" w:hAnsi="Times New Roman" w:eastAsia="宋体" w:cs="Times New Roman"/>
      <w:szCs w:val="24"/>
    </w:rPr>
  </w:style>
  <w:style w:type="paragraph" w:styleId="54">
    <w:name w:val="List Continue 5"/>
    <w:basedOn w:val="1"/>
    <w:qFormat/>
    <w:uiPriority w:val="0"/>
    <w:pPr>
      <w:spacing w:after="120"/>
      <w:ind w:left="2100"/>
    </w:pPr>
    <w:rPr>
      <w:rFonts w:ascii="Times New Roman" w:hAnsi="Times New Roman" w:eastAsia="宋体" w:cs="Times New Roman"/>
      <w:szCs w:val="20"/>
    </w:rPr>
  </w:style>
  <w:style w:type="paragraph" w:styleId="55">
    <w:name w:val="Balloon Text"/>
    <w:basedOn w:val="1"/>
    <w:link w:val="177"/>
    <w:qFormat/>
    <w:uiPriority w:val="99"/>
    <w:rPr>
      <w:rFonts w:ascii="Calibri" w:hAnsi="Calibri" w:eastAsia="宋体" w:cs="Times New Roman"/>
      <w:sz w:val="18"/>
      <w:szCs w:val="18"/>
    </w:rPr>
  </w:style>
  <w:style w:type="paragraph" w:styleId="56">
    <w:name w:val="footer"/>
    <w:basedOn w:val="1"/>
    <w:link w:val="17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7">
    <w:name w:val="header"/>
    <w:basedOn w:val="1"/>
    <w:link w:val="179"/>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8">
    <w:name w:val="Signature"/>
    <w:basedOn w:val="1"/>
    <w:link w:val="180"/>
    <w:qFormat/>
    <w:uiPriority w:val="0"/>
    <w:pPr>
      <w:ind w:left="100" w:leftChars="2100"/>
    </w:pPr>
    <w:rPr>
      <w:rFonts w:ascii="Times New Roman" w:hAnsi="Times New Roman" w:eastAsia="宋体" w:cs="Times New Roman"/>
      <w:szCs w:val="20"/>
    </w:rPr>
  </w:style>
  <w:style w:type="paragraph" w:styleId="59">
    <w:name w:val="toc 1"/>
    <w:basedOn w:val="1"/>
    <w:next w:val="1"/>
    <w:unhideWhenUsed/>
    <w:qFormat/>
    <w:uiPriority w:val="1"/>
    <w:rPr>
      <w:rFonts w:ascii="Calibri" w:hAnsi="Calibri" w:eastAsia="宋体" w:cs="Times New Roman"/>
    </w:rPr>
  </w:style>
  <w:style w:type="paragraph" w:styleId="60">
    <w:name w:val="List Continue 4"/>
    <w:basedOn w:val="1"/>
    <w:qFormat/>
    <w:uiPriority w:val="0"/>
    <w:pPr>
      <w:spacing w:after="120"/>
      <w:ind w:left="1680"/>
    </w:pPr>
    <w:rPr>
      <w:rFonts w:ascii="Times New Roman" w:hAnsi="Times New Roman" w:eastAsia="宋体" w:cs="Times New Roman"/>
      <w:szCs w:val="20"/>
    </w:rPr>
  </w:style>
  <w:style w:type="paragraph" w:styleId="61">
    <w:name w:val="toc 4"/>
    <w:basedOn w:val="1"/>
    <w:next w:val="1"/>
    <w:qFormat/>
    <w:uiPriority w:val="0"/>
    <w:pPr>
      <w:ind w:left="630"/>
      <w:jc w:val="left"/>
    </w:pPr>
    <w:rPr>
      <w:rFonts w:ascii="Times New Roman" w:hAnsi="Times New Roman" w:eastAsia="宋体" w:cs="Times New Roman"/>
      <w:sz w:val="18"/>
      <w:szCs w:val="18"/>
    </w:rPr>
  </w:style>
  <w:style w:type="paragraph" w:styleId="62">
    <w:name w:val="index heading"/>
    <w:basedOn w:val="1"/>
    <w:next w:val="63"/>
    <w:qFormat/>
    <w:uiPriority w:val="0"/>
    <w:rPr>
      <w:rFonts w:ascii="Times New Roman" w:hAnsi="Times New Roman" w:eastAsia="宋体" w:cs="Times New Roman"/>
      <w:szCs w:val="24"/>
    </w:rPr>
  </w:style>
  <w:style w:type="paragraph" w:styleId="63">
    <w:name w:val="index 1"/>
    <w:basedOn w:val="1"/>
    <w:next w:val="1"/>
    <w:unhideWhenUsed/>
    <w:qFormat/>
    <w:uiPriority w:val="0"/>
    <w:rPr>
      <w:rFonts w:ascii="Calibri" w:hAnsi="Calibri" w:eastAsia="宋体" w:cs="Times New Roman"/>
    </w:rPr>
  </w:style>
  <w:style w:type="paragraph" w:styleId="64">
    <w:name w:val="Subtitle"/>
    <w:basedOn w:val="1"/>
    <w:next w:val="1"/>
    <w:link w:val="18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5">
    <w:name w:val="List Number 5"/>
    <w:basedOn w:val="1"/>
    <w:qFormat/>
    <w:uiPriority w:val="0"/>
    <w:pPr>
      <w:tabs>
        <w:tab w:val="left" w:pos="454"/>
      </w:tabs>
      <w:spacing w:line="360" w:lineRule="auto"/>
      <w:ind w:firstLine="454"/>
      <w:jc w:val="left"/>
    </w:pPr>
    <w:rPr>
      <w:rFonts w:ascii="Times New Roman" w:hAnsi="Times New Roman" w:eastAsia="宋体" w:cs="Times New Roman"/>
      <w:sz w:val="24"/>
      <w:szCs w:val="20"/>
    </w:rPr>
  </w:style>
  <w:style w:type="paragraph" w:styleId="66">
    <w:name w:val="List"/>
    <w:basedOn w:val="1"/>
    <w:unhideWhenUsed/>
    <w:qFormat/>
    <w:uiPriority w:val="0"/>
    <w:pPr>
      <w:ind w:left="200" w:hanging="200" w:hangingChars="200"/>
      <w:contextualSpacing/>
    </w:pPr>
    <w:rPr>
      <w:rFonts w:ascii="Calibri" w:hAnsi="Calibri" w:eastAsia="宋体" w:cs="Times New Roman"/>
    </w:rPr>
  </w:style>
  <w:style w:type="paragraph" w:styleId="67">
    <w:name w:val="footnote text"/>
    <w:basedOn w:val="1"/>
    <w:link w:val="182"/>
    <w:qFormat/>
    <w:uiPriority w:val="0"/>
    <w:pPr>
      <w:adjustRightInd w:val="0"/>
      <w:snapToGrid w:val="0"/>
      <w:spacing w:line="420" w:lineRule="atLeast"/>
      <w:ind w:firstLine="454"/>
      <w:jc w:val="left"/>
      <w:textAlignment w:val="baseline"/>
    </w:pPr>
    <w:rPr>
      <w:rFonts w:ascii="Calibri" w:hAnsi="Calibri" w:eastAsia="宋体" w:cs="Times New Roman"/>
      <w:bCs/>
      <w:kern w:val="0"/>
      <w:sz w:val="18"/>
      <w:szCs w:val="20"/>
    </w:rPr>
  </w:style>
  <w:style w:type="paragraph" w:styleId="68">
    <w:name w:val="toc 6"/>
    <w:basedOn w:val="1"/>
    <w:next w:val="1"/>
    <w:qFormat/>
    <w:uiPriority w:val="0"/>
    <w:pPr>
      <w:ind w:left="1050"/>
      <w:jc w:val="left"/>
    </w:pPr>
    <w:rPr>
      <w:rFonts w:ascii="Times New Roman" w:hAnsi="Times New Roman" w:eastAsia="宋体" w:cs="Times New Roman"/>
      <w:sz w:val="18"/>
      <w:szCs w:val="18"/>
    </w:rPr>
  </w:style>
  <w:style w:type="paragraph" w:styleId="69">
    <w:name w:val="List 5"/>
    <w:basedOn w:val="1"/>
    <w:qFormat/>
    <w:uiPriority w:val="0"/>
    <w:pPr>
      <w:ind w:left="2100" w:hanging="420"/>
    </w:pPr>
    <w:rPr>
      <w:rFonts w:ascii="Times New Roman" w:hAnsi="Times New Roman" w:eastAsia="宋体" w:cs="Times New Roman"/>
      <w:szCs w:val="20"/>
    </w:rPr>
  </w:style>
  <w:style w:type="paragraph" w:styleId="70">
    <w:name w:val="Body Text Indent 3"/>
    <w:basedOn w:val="1"/>
    <w:link w:val="183"/>
    <w:qFormat/>
    <w:uiPriority w:val="0"/>
    <w:pPr>
      <w:autoSpaceDE w:val="0"/>
      <w:autoSpaceDN w:val="0"/>
      <w:adjustRightInd w:val="0"/>
      <w:spacing w:line="360" w:lineRule="auto"/>
      <w:ind w:firstLine="555"/>
      <w:jc w:val="left"/>
    </w:pPr>
    <w:rPr>
      <w:rFonts w:ascii="Cambria" w:hAnsi="Calibri" w:eastAsia="Cambria" w:cs="Times New Roman"/>
      <w:color w:val="000000"/>
      <w:kern w:val="0"/>
      <w:sz w:val="24"/>
      <w:szCs w:val="20"/>
    </w:rPr>
  </w:style>
  <w:style w:type="paragraph" w:styleId="71">
    <w:name w:val="index 7"/>
    <w:basedOn w:val="1"/>
    <w:next w:val="1"/>
    <w:semiHidden/>
    <w:qFormat/>
    <w:uiPriority w:val="0"/>
    <w:pPr>
      <w:ind w:left="1200" w:leftChars="1200"/>
    </w:pPr>
    <w:rPr>
      <w:rFonts w:ascii="Times New Roman" w:hAnsi="Times New Roman" w:eastAsia="宋体" w:cs="Times New Roman"/>
      <w:szCs w:val="20"/>
    </w:rPr>
  </w:style>
  <w:style w:type="paragraph" w:styleId="72">
    <w:name w:val="index 9"/>
    <w:basedOn w:val="1"/>
    <w:next w:val="1"/>
    <w:semiHidden/>
    <w:qFormat/>
    <w:uiPriority w:val="0"/>
    <w:pPr>
      <w:ind w:left="1600" w:leftChars="1600"/>
    </w:pPr>
    <w:rPr>
      <w:rFonts w:ascii="Times New Roman" w:hAnsi="Times New Roman" w:eastAsia="宋体" w:cs="Times New Roman"/>
      <w:szCs w:val="20"/>
    </w:rPr>
  </w:style>
  <w:style w:type="paragraph" w:styleId="73">
    <w:name w:val="table of figures"/>
    <w:basedOn w:val="1"/>
    <w:next w:val="1"/>
    <w:qFormat/>
    <w:uiPriority w:val="0"/>
    <w:pPr>
      <w:spacing w:before="120"/>
      <w:ind w:left="840" w:hanging="420"/>
      <w:jc w:val="center"/>
    </w:pPr>
    <w:rPr>
      <w:rFonts w:ascii="Times New Roman" w:hAnsi="Times New Roman" w:eastAsia="黑体" w:cs="Times New Roman"/>
      <w:sz w:val="24"/>
      <w:szCs w:val="20"/>
    </w:rPr>
  </w:style>
  <w:style w:type="paragraph" w:styleId="74">
    <w:name w:val="toc 2"/>
    <w:basedOn w:val="1"/>
    <w:next w:val="1"/>
    <w:qFormat/>
    <w:uiPriority w:val="39"/>
    <w:pPr>
      <w:tabs>
        <w:tab w:val="right" w:leader="dot" w:pos="9060"/>
      </w:tabs>
      <w:spacing w:line="320" w:lineRule="exact"/>
      <w:ind w:left="210"/>
      <w:jc w:val="left"/>
    </w:pPr>
    <w:rPr>
      <w:rFonts w:ascii="宋体" w:hAnsi="宋体" w:eastAsia="宋体" w:cs="Times New Roman"/>
      <w:smallCaps/>
      <w:sz w:val="20"/>
      <w:szCs w:val="20"/>
    </w:rPr>
  </w:style>
  <w:style w:type="paragraph" w:styleId="75">
    <w:name w:val="toc 9"/>
    <w:basedOn w:val="1"/>
    <w:next w:val="1"/>
    <w:qFormat/>
    <w:uiPriority w:val="0"/>
    <w:pPr>
      <w:ind w:left="1680"/>
      <w:jc w:val="left"/>
    </w:pPr>
    <w:rPr>
      <w:rFonts w:ascii="Times New Roman" w:hAnsi="Times New Roman" w:eastAsia="宋体" w:cs="Times New Roman"/>
      <w:sz w:val="18"/>
      <w:szCs w:val="18"/>
    </w:rPr>
  </w:style>
  <w:style w:type="paragraph" w:styleId="76">
    <w:name w:val="Body Text 2"/>
    <w:basedOn w:val="1"/>
    <w:link w:val="184"/>
    <w:unhideWhenUsed/>
    <w:qFormat/>
    <w:uiPriority w:val="0"/>
    <w:pPr>
      <w:spacing w:after="120" w:line="480" w:lineRule="auto"/>
    </w:pPr>
    <w:rPr>
      <w:rFonts w:ascii="Calibri" w:hAnsi="Calibri" w:eastAsia="宋体" w:cs="Times New Roman"/>
    </w:rPr>
  </w:style>
  <w:style w:type="paragraph" w:styleId="77">
    <w:name w:val="List 4"/>
    <w:basedOn w:val="1"/>
    <w:qFormat/>
    <w:uiPriority w:val="0"/>
    <w:pPr>
      <w:ind w:left="1680" w:hanging="420"/>
    </w:pPr>
    <w:rPr>
      <w:rFonts w:ascii="Times New Roman" w:hAnsi="Times New Roman" w:eastAsia="宋体" w:cs="Times New Roman"/>
      <w:szCs w:val="20"/>
    </w:rPr>
  </w:style>
  <w:style w:type="paragraph" w:styleId="78">
    <w:name w:val="List Continue 2"/>
    <w:basedOn w:val="1"/>
    <w:qFormat/>
    <w:uiPriority w:val="0"/>
    <w:pPr>
      <w:spacing w:after="120"/>
      <w:ind w:left="840" w:leftChars="400"/>
    </w:pPr>
    <w:rPr>
      <w:rFonts w:ascii="Times New Roman" w:hAnsi="Times New Roman" w:eastAsia="宋体" w:cs="Times New Roman"/>
      <w:szCs w:val="20"/>
    </w:rPr>
  </w:style>
  <w:style w:type="paragraph" w:styleId="79">
    <w:name w:val="Message Header"/>
    <w:basedOn w:val="1"/>
    <w:link w:val="18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0"/>
    </w:rPr>
  </w:style>
  <w:style w:type="paragraph" w:styleId="80">
    <w:name w:val="HTML Preformatted"/>
    <w:basedOn w:val="1"/>
    <w:link w:val="186"/>
    <w:qFormat/>
    <w:uiPriority w:val="0"/>
    <w:rPr>
      <w:rFonts w:ascii="Courier New" w:hAnsi="Courier New" w:eastAsia="宋体" w:cs="Courier New"/>
      <w:sz w:val="20"/>
      <w:szCs w:val="20"/>
    </w:rPr>
  </w:style>
  <w:style w:type="paragraph" w:styleId="81">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82">
    <w:name w:val="List Continue 3"/>
    <w:basedOn w:val="1"/>
    <w:qFormat/>
    <w:uiPriority w:val="0"/>
    <w:pPr>
      <w:spacing w:after="120"/>
      <w:ind w:left="1260" w:leftChars="600"/>
    </w:pPr>
    <w:rPr>
      <w:rFonts w:ascii="Times New Roman" w:hAnsi="Times New Roman" w:eastAsia="宋体" w:cs="Times New Roman"/>
      <w:szCs w:val="20"/>
    </w:rPr>
  </w:style>
  <w:style w:type="paragraph" w:styleId="83">
    <w:name w:val="index 2"/>
    <w:basedOn w:val="1"/>
    <w:next w:val="1"/>
    <w:semiHidden/>
    <w:qFormat/>
    <w:uiPriority w:val="0"/>
    <w:pPr>
      <w:ind w:left="200" w:leftChars="200"/>
    </w:pPr>
    <w:rPr>
      <w:rFonts w:ascii="Times New Roman" w:hAnsi="Times New Roman" w:eastAsia="宋体" w:cs="Times New Roman"/>
      <w:szCs w:val="20"/>
    </w:rPr>
  </w:style>
  <w:style w:type="paragraph" w:styleId="84">
    <w:name w:val="Title"/>
    <w:basedOn w:val="1"/>
    <w:next w:val="1"/>
    <w:link w:val="187"/>
    <w:qFormat/>
    <w:uiPriority w:val="99"/>
    <w:pPr>
      <w:spacing w:before="240" w:after="60"/>
      <w:jc w:val="center"/>
      <w:outlineLvl w:val="0"/>
    </w:pPr>
    <w:rPr>
      <w:rFonts w:ascii="Cambria" w:hAnsi="Cambria" w:eastAsia="宋体" w:cs="Times New Roman"/>
      <w:b/>
      <w:bCs/>
      <w:sz w:val="32"/>
      <w:szCs w:val="32"/>
    </w:rPr>
  </w:style>
  <w:style w:type="paragraph" w:styleId="85">
    <w:name w:val="annotation subject"/>
    <w:basedOn w:val="28"/>
    <w:next w:val="28"/>
    <w:link w:val="188"/>
    <w:qFormat/>
    <w:uiPriority w:val="99"/>
    <w:rPr>
      <w:b/>
      <w:bCs/>
    </w:rPr>
  </w:style>
  <w:style w:type="paragraph" w:styleId="86">
    <w:name w:val="Body Text First Indent"/>
    <w:basedOn w:val="34"/>
    <w:next w:val="1"/>
    <w:link w:val="189"/>
    <w:unhideWhenUsed/>
    <w:qFormat/>
    <w:uiPriority w:val="0"/>
    <w:pPr>
      <w:spacing w:line="360" w:lineRule="auto"/>
      <w:ind w:firstLine="309" w:firstLineChars="100"/>
      <w:outlineLvl w:val="0"/>
    </w:pPr>
    <w:rPr>
      <w:rFonts w:ascii="仿宋_GB2312" w:hAnsi="宋体" w:eastAsia="仿宋_GB2312"/>
      <w:bCs/>
      <w:color w:val="000000"/>
      <w:kern w:val="28"/>
      <w:sz w:val="24"/>
      <w:szCs w:val="21"/>
    </w:rPr>
  </w:style>
  <w:style w:type="paragraph" w:styleId="87">
    <w:name w:val="Body Text First Indent 2"/>
    <w:basedOn w:val="35"/>
    <w:next w:val="66"/>
    <w:link w:val="190"/>
    <w:unhideWhenUsed/>
    <w:qFormat/>
    <w:uiPriority w:val="0"/>
    <w:pPr>
      <w:ind w:firstLine="420" w:firstLineChars="200"/>
    </w:pPr>
    <w:rPr>
      <w:szCs w:val="24"/>
    </w:rPr>
  </w:style>
  <w:style w:type="table" w:styleId="89">
    <w:name w:val="Table Grid"/>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rPr>
      <w:rFonts w:ascii="Times New Roman" w:hAnsi="Times New Roman" w:eastAsia="宋体" w:cs="Times New Roman"/>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rPr>
      <w:rFonts w:ascii="Times New Roman" w:hAnsi="Times New Roman" w:eastAsia="宋体"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rPr>
      <w:rFonts w:ascii="Times New Roman" w:hAnsi="Times New Roman" w:eastAsia="宋体" w:cs="Times New Roman"/>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rFonts w:ascii="Times New Roman" w:hAnsi="Times New Roman" w:eastAsia="宋体"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rPr>
      <w:rFonts w:ascii="Times New Roman" w:hAnsi="Times New Roman" w:eastAsia="宋体" w:cs="Times New Roman"/>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rPr>
      <w:rFonts w:ascii="Times New Roman" w:hAnsi="Times New Roman" w:eastAsia="宋体" w:cs="Times New Roman"/>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rPr>
      <w:rFonts w:ascii="Times New Roman" w:hAnsi="Times New Roman" w:eastAsia="宋体" w:cs="Times New Roman"/>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rPr>
      <w:rFonts w:ascii="Times New Roman" w:hAnsi="Times New Roman" w:eastAsia="宋体" w:cs="Times New Roman"/>
    </w:r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rPr>
      <w:rFonts w:ascii="Times New Roman" w:hAnsi="Times New Roman" w:eastAsia="宋体" w:cs="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rPr>
      <w:rFonts w:ascii="Times New Roman" w:hAnsi="Times New Roman" w:eastAsia="宋体" w:cs="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rPr>
      <w:rFonts w:ascii="Times New Roman" w:hAnsi="Times New Roman" w:eastAsia="宋体" w:cs="Times New Roman"/>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rPr>
      <w:rFonts w:ascii="Times New Roman" w:hAnsi="Times New Roman" w:eastAsia="宋体" w:cs="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rPr>
      <w:rFonts w:ascii="Times New Roman" w:hAnsi="Times New Roman" w:eastAsia="宋体" w:cs="Times New Roman"/>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rFonts w:ascii="Times New Roman" w:hAnsi="Times New Roman" w:eastAsia="宋体" w:cs="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rPr>
      <w:rFonts w:ascii="Times New Roman" w:hAnsi="Times New Roman" w:eastAsia="宋体" w:cs="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rPr>
      <w:rFonts w:ascii="Times New Roman" w:hAnsi="Times New Roman" w:eastAsia="宋体" w:cs="Times New Roman"/>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rPr>
      <w:rFonts w:ascii="Times New Roman" w:hAnsi="Times New Roman" w:eastAsia="宋体"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qFormat/>
    <w:uiPriority w:val="0"/>
    <w:pPr>
      <w:widowControl w:val="0"/>
      <w:jc w:val="both"/>
    </w:pPr>
    <w:rPr>
      <w:rFonts w:ascii="Times New Roman" w:hAnsi="Times New Roman" w:eastAsia="宋体"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qFormat/>
    <w:uiPriority w:val="0"/>
    <w:rPr>
      <w:vertAlign w:val="superscript"/>
    </w:rPr>
  </w:style>
  <w:style w:type="character" w:styleId="136">
    <w:name w:val="page number"/>
    <w:qFormat/>
    <w:uiPriority w:val="0"/>
    <w:rPr>
      <w:rFonts w:cs="Times New Roman"/>
    </w:rPr>
  </w:style>
  <w:style w:type="character" w:styleId="137">
    <w:name w:val="FollowedHyperlink"/>
    <w:qFormat/>
    <w:uiPriority w:val="0"/>
    <w:rPr>
      <w:color w:val="800080"/>
      <w:u w:val="none"/>
    </w:rPr>
  </w:style>
  <w:style w:type="character" w:styleId="138">
    <w:name w:val="Emphasis"/>
    <w:qFormat/>
    <w:uiPriority w:val="0"/>
    <w:rPr>
      <w:i/>
      <w:iCs/>
    </w:rPr>
  </w:style>
  <w:style w:type="character" w:styleId="139">
    <w:name w:val="line number"/>
    <w:qFormat/>
    <w:uiPriority w:val="0"/>
  </w:style>
  <w:style w:type="character" w:styleId="140">
    <w:name w:val="HTML Definition"/>
    <w:qFormat/>
    <w:uiPriority w:val="0"/>
    <w:rPr>
      <w:i/>
      <w:iCs/>
    </w:rPr>
  </w:style>
  <w:style w:type="character" w:styleId="141">
    <w:name w:val="HTML Typewriter"/>
    <w:qFormat/>
    <w:uiPriority w:val="0"/>
    <w:rPr>
      <w:rFonts w:ascii="Courier New" w:hAnsi="Courier New" w:cs="Courier New"/>
      <w:sz w:val="20"/>
      <w:szCs w:val="20"/>
    </w:rPr>
  </w:style>
  <w:style w:type="character" w:styleId="142">
    <w:name w:val="HTML Acronym"/>
    <w:qFormat/>
    <w:uiPriority w:val="0"/>
  </w:style>
  <w:style w:type="character" w:styleId="143">
    <w:name w:val="HTML Variable"/>
    <w:qFormat/>
    <w:uiPriority w:val="0"/>
    <w:rPr>
      <w:i/>
      <w:iCs/>
    </w:rPr>
  </w:style>
  <w:style w:type="character" w:styleId="144">
    <w:name w:val="Hyperlink"/>
    <w:qFormat/>
    <w:uiPriority w:val="99"/>
    <w:rPr>
      <w:color w:val="0000FF"/>
      <w:u w:val="none"/>
    </w:rPr>
  </w:style>
  <w:style w:type="character" w:styleId="145">
    <w:name w:val="HTML Code"/>
    <w:qFormat/>
    <w:uiPriority w:val="0"/>
    <w:rPr>
      <w:rFonts w:ascii="Courier New" w:hAnsi="Courier New" w:cs="Courier New"/>
      <w:sz w:val="20"/>
      <w:szCs w:val="20"/>
    </w:rPr>
  </w:style>
  <w:style w:type="character" w:styleId="146">
    <w:name w:val="annotation reference"/>
    <w:qFormat/>
    <w:uiPriority w:val="0"/>
    <w:rPr>
      <w:sz w:val="21"/>
      <w:szCs w:val="21"/>
    </w:rPr>
  </w:style>
  <w:style w:type="character" w:styleId="147">
    <w:name w:val="HTML Cite"/>
    <w:qFormat/>
    <w:uiPriority w:val="0"/>
    <w:rPr>
      <w:i/>
      <w:iCs/>
    </w:rPr>
  </w:style>
  <w:style w:type="character" w:styleId="148">
    <w:name w:val="footnote reference"/>
    <w:qFormat/>
    <w:uiPriority w:val="99"/>
    <w:rPr>
      <w:rFonts w:cs="Times New Roman"/>
      <w:vertAlign w:val="superscript"/>
    </w:rPr>
  </w:style>
  <w:style w:type="character" w:styleId="149">
    <w:name w:val="HTML Keyboard"/>
    <w:qFormat/>
    <w:uiPriority w:val="0"/>
    <w:rPr>
      <w:rFonts w:ascii="Courier New" w:hAnsi="Courier New" w:cs="Courier New"/>
      <w:sz w:val="20"/>
      <w:szCs w:val="20"/>
    </w:rPr>
  </w:style>
  <w:style w:type="character" w:styleId="150">
    <w:name w:val="HTML Sample"/>
    <w:qFormat/>
    <w:uiPriority w:val="0"/>
    <w:rPr>
      <w:rFonts w:ascii="Courier New" w:hAnsi="Courier New" w:cs="Courier New"/>
    </w:rPr>
  </w:style>
  <w:style w:type="paragraph" w:customStyle="1" w:styleId="151">
    <w:name w:val="样式 首行缩进:  2 字符"/>
    <w:basedOn w:val="1"/>
    <w:link w:val="253"/>
    <w:qFormat/>
    <w:uiPriority w:val="0"/>
    <w:pPr>
      <w:ind w:firstLine="560" w:firstLineChars="200"/>
    </w:pPr>
    <w:rPr>
      <w:rFonts w:ascii="Times New Roman" w:hAnsi="Times New Roman" w:cs="Century"/>
      <w:sz w:val="24"/>
    </w:rPr>
  </w:style>
  <w:style w:type="character" w:customStyle="1" w:styleId="152">
    <w:name w:val="标题 1 字符"/>
    <w:basedOn w:val="133"/>
    <w:qFormat/>
    <w:uiPriority w:val="9"/>
    <w:rPr>
      <w:b/>
      <w:bCs/>
      <w:kern w:val="44"/>
      <w:sz w:val="44"/>
      <w:szCs w:val="44"/>
    </w:rPr>
  </w:style>
  <w:style w:type="character" w:customStyle="1" w:styleId="153">
    <w:name w:val="标题 2 字符"/>
    <w:basedOn w:val="133"/>
    <w:link w:val="4"/>
    <w:qFormat/>
    <w:uiPriority w:val="1"/>
    <w:rPr>
      <w:rFonts w:ascii="Arial" w:hAnsi="Arial" w:eastAsia="黑体" w:cs="Times New Roman"/>
      <w:sz w:val="32"/>
      <w:szCs w:val="32"/>
    </w:rPr>
  </w:style>
  <w:style w:type="character" w:customStyle="1" w:styleId="154">
    <w:name w:val="标题 3 字符"/>
    <w:basedOn w:val="133"/>
    <w:link w:val="5"/>
    <w:qFormat/>
    <w:uiPriority w:val="0"/>
    <w:rPr>
      <w:rFonts w:ascii="Calibri" w:hAnsi="Calibri" w:eastAsia="宋体" w:cs="Times New Roman"/>
      <w:b/>
      <w:bCs/>
      <w:sz w:val="32"/>
      <w:szCs w:val="32"/>
    </w:rPr>
  </w:style>
  <w:style w:type="character" w:customStyle="1" w:styleId="155">
    <w:name w:val="标题 4 字符"/>
    <w:basedOn w:val="133"/>
    <w:link w:val="6"/>
    <w:qFormat/>
    <w:uiPriority w:val="0"/>
    <w:rPr>
      <w:rFonts w:ascii="Cambria" w:hAnsi="Cambria" w:eastAsia="宋体" w:cs="Times New Roman"/>
      <w:b/>
      <w:bCs/>
      <w:sz w:val="28"/>
      <w:szCs w:val="28"/>
    </w:rPr>
  </w:style>
  <w:style w:type="character" w:customStyle="1" w:styleId="156">
    <w:name w:val="标题 5 字符"/>
    <w:basedOn w:val="133"/>
    <w:link w:val="7"/>
    <w:qFormat/>
    <w:uiPriority w:val="0"/>
    <w:rPr>
      <w:rFonts w:ascii="宋体" w:hAnsi="宋体" w:eastAsia="宋体" w:cs="宋体"/>
      <w:b/>
      <w:bCs/>
      <w:kern w:val="0"/>
      <w:sz w:val="28"/>
      <w:szCs w:val="28"/>
    </w:rPr>
  </w:style>
  <w:style w:type="character" w:customStyle="1" w:styleId="157">
    <w:name w:val="标题 6 字符"/>
    <w:basedOn w:val="133"/>
    <w:link w:val="8"/>
    <w:qFormat/>
    <w:uiPriority w:val="0"/>
    <w:rPr>
      <w:rFonts w:ascii="Cambria" w:hAnsi="Cambria" w:eastAsia="宋体" w:cs="Times New Roman"/>
      <w:b/>
      <w:bCs/>
      <w:sz w:val="24"/>
      <w:szCs w:val="24"/>
    </w:rPr>
  </w:style>
  <w:style w:type="character" w:customStyle="1" w:styleId="158">
    <w:name w:val="标题 7 字符"/>
    <w:basedOn w:val="133"/>
    <w:link w:val="9"/>
    <w:qFormat/>
    <w:uiPriority w:val="0"/>
    <w:rPr>
      <w:rFonts w:ascii="Calibri" w:hAnsi="Calibri" w:eastAsia="宋体" w:cs="Times New Roman"/>
      <w:b/>
      <w:bCs/>
      <w:sz w:val="24"/>
      <w:szCs w:val="24"/>
    </w:rPr>
  </w:style>
  <w:style w:type="character" w:customStyle="1" w:styleId="159">
    <w:name w:val="标题 8 字符"/>
    <w:basedOn w:val="133"/>
    <w:link w:val="10"/>
    <w:qFormat/>
    <w:uiPriority w:val="0"/>
    <w:rPr>
      <w:rFonts w:ascii="Cambria" w:hAnsi="Cambria" w:eastAsia="宋体" w:cs="Times New Roman"/>
      <w:sz w:val="24"/>
      <w:szCs w:val="24"/>
    </w:rPr>
  </w:style>
  <w:style w:type="character" w:customStyle="1" w:styleId="160">
    <w:name w:val="标题 9 字符"/>
    <w:basedOn w:val="133"/>
    <w:link w:val="11"/>
    <w:qFormat/>
    <w:uiPriority w:val="1"/>
    <w:rPr>
      <w:rFonts w:eastAsia="Arial" w:cs="Times New Roman"/>
      <w:kern w:val="0"/>
      <w:szCs w:val="20"/>
    </w:rPr>
  </w:style>
  <w:style w:type="character" w:customStyle="1" w:styleId="161">
    <w:name w:val="标题 1 字符1"/>
    <w:link w:val="3"/>
    <w:qFormat/>
    <w:uiPriority w:val="1"/>
    <w:rPr>
      <w:rFonts w:ascii="Times New Roman" w:hAnsi="Times New Roman" w:eastAsia="宋体" w:cs="Times New Roman"/>
      <w:b/>
      <w:bCs/>
      <w:kern w:val="44"/>
      <w:sz w:val="44"/>
      <w:szCs w:val="44"/>
    </w:rPr>
  </w:style>
  <w:style w:type="character" w:customStyle="1" w:styleId="162">
    <w:name w:val="注释标题 字符"/>
    <w:basedOn w:val="133"/>
    <w:link w:val="16"/>
    <w:qFormat/>
    <w:uiPriority w:val="0"/>
    <w:rPr>
      <w:rFonts w:ascii="Times New Roman" w:hAnsi="Times New Roman" w:eastAsia="黑体" w:cs="Times New Roman"/>
      <w:sz w:val="28"/>
      <w:szCs w:val="20"/>
    </w:rPr>
  </w:style>
  <w:style w:type="character" w:customStyle="1" w:styleId="163">
    <w:name w:val="电子邮件签名 字符"/>
    <w:basedOn w:val="133"/>
    <w:link w:val="19"/>
    <w:qFormat/>
    <w:uiPriority w:val="0"/>
    <w:rPr>
      <w:rFonts w:ascii="Times New Roman" w:hAnsi="Times New Roman" w:eastAsia="宋体" w:cs="Times New Roman"/>
      <w:szCs w:val="20"/>
    </w:rPr>
  </w:style>
  <w:style w:type="character" w:customStyle="1" w:styleId="164">
    <w:name w:val="正文缩进 字符"/>
    <w:link w:val="21"/>
    <w:qFormat/>
    <w:uiPriority w:val="99"/>
    <w:rPr>
      <w:rFonts w:ascii="Arial" w:hAnsi="Calibri" w:eastAsia="宋体" w:cs="Times New Roman"/>
      <w:color w:val="000000"/>
      <w:sz w:val="28"/>
      <w:szCs w:val="28"/>
    </w:rPr>
  </w:style>
  <w:style w:type="character" w:customStyle="1" w:styleId="165">
    <w:name w:val="文档结构图 字符"/>
    <w:basedOn w:val="133"/>
    <w:link w:val="26"/>
    <w:qFormat/>
    <w:uiPriority w:val="0"/>
    <w:rPr>
      <w:rFonts w:ascii="Calibri" w:hAnsi="Calibri" w:eastAsia="宋体" w:cs="Times New Roman"/>
      <w:szCs w:val="24"/>
      <w:shd w:val="clear" w:color="auto" w:fill="000080"/>
    </w:rPr>
  </w:style>
  <w:style w:type="character" w:customStyle="1" w:styleId="166">
    <w:name w:val="批注文字 字符"/>
    <w:basedOn w:val="133"/>
    <w:link w:val="28"/>
    <w:qFormat/>
    <w:uiPriority w:val="99"/>
    <w:rPr>
      <w:rFonts w:ascii="Calibri" w:hAnsi="Calibri" w:eastAsia="宋体" w:cs="Times New Roman"/>
      <w:szCs w:val="24"/>
    </w:rPr>
  </w:style>
  <w:style w:type="character" w:customStyle="1" w:styleId="167">
    <w:name w:val="称呼 字符"/>
    <w:basedOn w:val="133"/>
    <w:link w:val="30"/>
    <w:qFormat/>
    <w:uiPriority w:val="0"/>
    <w:rPr>
      <w:rFonts w:ascii="Times New Roman" w:hAnsi="Times New Roman" w:eastAsia="宋体" w:cs="Times New Roman"/>
      <w:szCs w:val="20"/>
    </w:rPr>
  </w:style>
  <w:style w:type="character" w:customStyle="1" w:styleId="168">
    <w:name w:val="正文文本 3 字符"/>
    <w:basedOn w:val="133"/>
    <w:link w:val="31"/>
    <w:qFormat/>
    <w:uiPriority w:val="0"/>
    <w:rPr>
      <w:rFonts w:ascii="宋体" w:hAnsi="Calibri" w:eastAsia="宋体" w:cs="Times New Roman"/>
      <w:sz w:val="24"/>
      <w:szCs w:val="20"/>
    </w:rPr>
  </w:style>
  <w:style w:type="character" w:customStyle="1" w:styleId="169">
    <w:name w:val="结束语 字符"/>
    <w:basedOn w:val="133"/>
    <w:link w:val="32"/>
    <w:qFormat/>
    <w:uiPriority w:val="0"/>
    <w:rPr>
      <w:rFonts w:ascii="Times New Roman" w:hAnsi="Times New Roman" w:eastAsia="宋体" w:cs="Times New Roman"/>
      <w:szCs w:val="20"/>
    </w:rPr>
  </w:style>
  <w:style w:type="character" w:customStyle="1" w:styleId="170">
    <w:name w:val="正文文本 字符"/>
    <w:basedOn w:val="133"/>
    <w:link w:val="34"/>
    <w:qFormat/>
    <w:uiPriority w:val="1"/>
    <w:rPr>
      <w:rFonts w:ascii="Calibri" w:hAnsi="Calibri" w:eastAsia="宋体" w:cs="Times New Roman"/>
    </w:rPr>
  </w:style>
  <w:style w:type="character" w:customStyle="1" w:styleId="171">
    <w:name w:val="正文文本缩进 字符"/>
    <w:basedOn w:val="133"/>
    <w:link w:val="35"/>
    <w:qFormat/>
    <w:uiPriority w:val="0"/>
    <w:rPr>
      <w:rFonts w:ascii="Calibri" w:hAnsi="Calibri" w:eastAsia="宋体" w:cs="Times New Roman"/>
    </w:rPr>
  </w:style>
  <w:style w:type="character" w:customStyle="1" w:styleId="172">
    <w:name w:val="HTML 地址 字符"/>
    <w:basedOn w:val="133"/>
    <w:link w:val="42"/>
    <w:qFormat/>
    <w:uiPriority w:val="0"/>
    <w:rPr>
      <w:rFonts w:ascii="Times New Roman" w:hAnsi="Times New Roman" w:eastAsia="宋体" w:cs="Times New Roman"/>
      <w:i/>
      <w:iCs/>
      <w:szCs w:val="20"/>
    </w:rPr>
  </w:style>
  <w:style w:type="character" w:customStyle="1" w:styleId="173">
    <w:name w:val="纯文本 字符"/>
    <w:basedOn w:val="133"/>
    <w:link w:val="46"/>
    <w:qFormat/>
    <w:uiPriority w:val="0"/>
    <w:rPr>
      <w:rFonts w:ascii="宋体" w:hAnsi="Courier New" w:eastAsia="宋体" w:cs="Times New Roman"/>
      <w:szCs w:val="21"/>
    </w:rPr>
  </w:style>
  <w:style w:type="character" w:customStyle="1" w:styleId="174">
    <w:name w:val="日期 字符"/>
    <w:basedOn w:val="133"/>
    <w:link w:val="51"/>
    <w:qFormat/>
    <w:uiPriority w:val="0"/>
    <w:rPr>
      <w:rFonts w:ascii="Calibri" w:hAnsi="Calibri" w:eastAsia="宋体" w:cs="Times New Roman"/>
      <w:b/>
      <w:sz w:val="28"/>
      <w:szCs w:val="20"/>
    </w:rPr>
  </w:style>
  <w:style w:type="character" w:customStyle="1" w:styleId="175">
    <w:name w:val="正文文本缩进 2 字符"/>
    <w:basedOn w:val="133"/>
    <w:link w:val="52"/>
    <w:qFormat/>
    <w:uiPriority w:val="0"/>
    <w:rPr>
      <w:rFonts w:ascii="@O9-PK7484ba-Identity-H" w:hAnsi="Calibri" w:eastAsia="宋体" w:cs="Times New Roman"/>
      <w:bCs/>
      <w:color w:val="000000"/>
      <w:kern w:val="0"/>
      <w:sz w:val="24"/>
      <w:szCs w:val="24"/>
    </w:rPr>
  </w:style>
  <w:style w:type="character" w:customStyle="1" w:styleId="176">
    <w:name w:val="尾注文本 字符"/>
    <w:basedOn w:val="133"/>
    <w:link w:val="53"/>
    <w:qFormat/>
    <w:uiPriority w:val="0"/>
    <w:rPr>
      <w:rFonts w:ascii="Times New Roman" w:hAnsi="Times New Roman" w:eastAsia="宋体" w:cs="Times New Roman"/>
      <w:szCs w:val="24"/>
    </w:rPr>
  </w:style>
  <w:style w:type="character" w:customStyle="1" w:styleId="177">
    <w:name w:val="批注框文本 字符"/>
    <w:basedOn w:val="133"/>
    <w:link w:val="55"/>
    <w:qFormat/>
    <w:uiPriority w:val="99"/>
    <w:rPr>
      <w:rFonts w:ascii="Calibri" w:hAnsi="Calibri" w:eastAsia="宋体" w:cs="Times New Roman"/>
      <w:sz w:val="18"/>
      <w:szCs w:val="18"/>
    </w:rPr>
  </w:style>
  <w:style w:type="character" w:customStyle="1" w:styleId="178">
    <w:name w:val="页脚 字符"/>
    <w:basedOn w:val="133"/>
    <w:link w:val="56"/>
    <w:qFormat/>
    <w:uiPriority w:val="99"/>
    <w:rPr>
      <w:rFonts w:ascii="Calibri" w:hAnsi="Calibri" w:eastAsia="宋体" w:cs="Times New Roman"/>
      <w:sz w:val="18"/>
      <w:szCs w:val="18"/>
    </w:rPr>
  </w:style>
  <w:style w:type="character" w:customStyle="1" w:styleId="179">
    <w:name w:val="页眉 字符"/>
    <w:basedOn w:val="133"/>
    <w:link w:val="57"/>
    <w:qFormat/>
    <w:uiPriority w:val="99"/>
    <w:rPr>
      <w:rFonts w:ascii="Calibri" w:hAnsi="Calibri" w:eastAsia="宋体" w:cs="Times New Roman"/>
      <w:sz w:val="18"/>
      <w:szCs w:val="18"/>
    </w:rPr>
  </w:style>
  <w:style w:type="character" w:customStyle="1" w:styleId="180">
    <w:name w:val="签名 字符"/>
    <w:basedOn w:val="133"/>
    <w:link w:val="58"/>
    <w:qFormat/>
    <w:uiPriority w:val="0"/>
    <w:rPr>
      <w:rFonts w:ascii="Times New Roman" w:hAnsi="Times New Roman" w:eastAsia="宋体" w:cs="Times New Roman"/>
      <w:szCs w:val="20"/>
    </w:rPr>
  </w:style>
  <w:style w:type="character" w:customStyle="1" w:styleId="181">
    <w:name w:val="副标题 字符"/>
    <w:basedOn w:val="133"/>
    <w:link w:val="64"/>
    <w:qFormat/>
    <w:uiPriority w:val="0"/>
    <w:rPr>
      <w:rFonts w:ascii="Cambria" w:hAnsi="Cambria" w:eastAsia="宋体" w:cs="Times New Roman"/>
      <w:b/>
      <w:bCs/>
      <w:kern w:val="28"/>
      <w:sz w:val="32"/>
      <w:szCs w:val="32"/>
      <w:lang w:val="en-US" w:eastAsia="zh-CN"/>
    </w:rPr>
  </w:style>
  <w:style w:type="character" w:customStyle="1" w:styleId="182">
    <w:name w:val="脚注文本 字符"/>
    <w:basedOn w:val="133"/>
    <w:link w:val="67"/>
    <w:qFormat/>
    <w:uiPriority w:val="0"/>
    <w:rPr>
      <w:rFonts w:ascii="Calibri" w:hAnsi="Calibri" w:eastAsia="宋体" w:cs="Times New Roman"/>
      <w:bCs/>
      <w:kern w:val="0"/>
      <w:sz w:val="18"/>
      <w:szCs w:val="20"/>
    </w:rPr>
  </w:style>
  <w:style w:type="character" w:customStyle="1" w:styleId="183">
    <w:name w:val="正文文本缩进 3 字符"/>
    <w:basedOn w:val="133"/>
    <w:link w:val="70"/>
    <w:qFormat/>
    <w:uiPriority w:val="0"/>
    <w:rPr>
      <w:rFonts w:ascii="Cambria" w:hAnsi="Calibri" w:eastAsia="Cambria" w:cs="Times New Roman"/>
      <w:color w:val="000000"/>
      <w:kern w:val="0"/>
      <w:sz w:val="24"/>
      <w:szCs w:val="20"/>
    </w:rPr>
  </w:style>
  <w:style w:type="character" w:customStyle="1" w:styleId="184">
    <w:name w:val="正文文本 2 字符"/>
    <w:basedOn w:val="133"/>
    <w:link w:val="76"/>
    <w:qFormat/>
    <w:uiPriority w:val="0"/>
    <w:rPr>
      <w:rFonts w:ascii="Calibri" w:hAnsi="Calibri" w:eastAsia="宋体" w:cs="Times New Roman"/>
    </w:rPr>
  </w:style>
  <w:style w:type="character" w:customStyle="1" w:styleId="185">
    <w:name w:val="信息标题 字符"/>
    <w:basedOn w:val="133"/>
    <w:link w:val="79"/>
    <w:qFormat/>
    <w:uiPriority w:val="0"/>
    <w:rPr>
      <w:rFonts w:ascii="Arial" w:hAnsi="Arial" w:eastAsia="宋体" w:cs="Arial"/>
      <w:sz w:val="24"/>
      <w:szCs w:val="20"/>
      <w:shd w:val="pct20" w:color="auto" w:fill="auto"/>
    </w:rPr>
  </w:style>
  <w:style w:type="character" w:customStyle="1" w:styleId="186">
    <w:name w:val="HTML 预设格式 字符"/>
    <w:basedOn w:val="133"/>
    <w:link w:val="80"/>
    <w:qFormat/>
    <w:uiPriority w:val="0"/>
    <w:rPr>
      <w:rFonts w:ascii="Courier New" w:hAnsi="Courier New" w:eastAsia="宋体" w:cs="Courier New"/>
      <w:sz w:val="20"/>
      <w:szCs w:val="20"/>
    </w:rPr>
  </w:style>
  <w:style w:type="character" w:customStyle="1" w:styleId="187">
    <w:name w:val="标题 字符"/>
    <w:basedOn w:val="133"/>
    <w:link w:val="84"/>
    <w:qFormat/>
    <w:uiPriority w:val="99"/>
    <w:rPr>
      <w:rFonts w:ascii="Cambria" w:hAnsi="Cambria" w:eastAsia="宋体" w:cs="Times New Roman"/>
      <w:b/>
      <w:bCs/>
      <w:sz w:val="32"/>
      <w:szCs w:val="32"/>
    </w:rPr>
  </w:style>
  <w:style w:type="character" w:customStyle="1" w:styleId="188">
    <w:name w:val="批注主题 字符"/>
    <w:basedOn w:val="166"/>
    <w:link w:val="85"/>
    <w:qFormat/>
    <w:uiPriority w:val="99"/>
    <w:rPr>
      <w:rFonts w:ascii="Calibri" w:hAnsi="Calibri" w:eastAsia="宋体" w:cs="Times New Roman"/>
      <w:b/>
      <w:bCs/>
      <w:szCs w:val="24"/>
    </w:rPr>
  </w:style>
  <w:style w:type="character" w:customStyle="1" w:styleId="189">
    <w:name w:val="正文首行缩进 字符"/>
    <w:basedOn w:val="170"/>
    <w:link w:val="86"/>
    <w:qFormat/>
    <w:uiPriority w:val="0"/>
    <w:rPr>
      <w:rFonts w:ascii="仿宋_GB2312" w:hAnsi="宋体" w:eastAsia="仿宋_GB2312" w:cs="Times New Roman"/>
      <w:bCs/>
      <w:color w:val="000000"/>
      <w:kern w:val="28"/>
      <w:sz w:val="24"/>
      <w:szCs w:val="21"/>
    </w:rPr>
  </w:style>
  <w:style w:type="character" w:customStyle="1" w:styleId="190">
    <w:name w:val="正文首行缩进 2 字符"/>
    <w:basedOn w:val="171"/>
    <w:link w:val="87"/>
    <w:qFormat/>
    <w:uiPriority w:val="0"/>
    <w:rPr>
      <w:rFonts w:ascii="Calibri" w:hAnsi="Calibri" w:eastAsia="宋体" w:cs="Times New Roman"/>
      <w:szCs w:val="24"/>
    </w:rPr>
  </w:style>
  <w:style w:type="character" w:customStyle="1" w:styleId="191">
    <w:name w:val="纯文本 Char1"/>
    <w:semiHidden/>
    <w:qFormat/>
    <w:uiPriority w:val="99"/>
    <w:rPr>
      <w:rFonts w:ascii="宋体" w:hAnsi="Courier New" w:eastAsia="宋体" w:cs="Courier New"/>
      <w:szCs w:val="21"/>
    </w:rPr>
  </w:style>
  <w:style w:type="character" w:customStyle="1" w:styleId="192">
    <w:name w:val="日期 Char1"/>
    <w:qFormat/>
    <w:uiPriority w:val="99"/>
    <w:rPr>
      <w:kern w:val="2"/>
      <w:sz w:val="21"/>
      <w:szCs w:val="22"/>
    </w:rPr>
  </w:style>
  <w:style w:type="character" w:customStyle="1" w:styleId="193">
    <w:name w:val="正文文本 3 Char"/>
    <w:qFormat/>
    <w:uiPriority w:val="0"/>
    <w:rPr>
      <w:kern w:val="2"/>
      <w:sz w:val="16"/>
      <w:szCs w:val="16"/>
    </w:rPr>
  </w:style>
  <w:style w:type="paragraph" w:customStyle="1" w:styleId="194">
    <w:name w:val="Char Char Char Char Char Char"/>
    <w:basedOn w:val="1"/>
    <w:qFormat/>
    <w:uiPriority w:val="0"/>
    <w:rPr>
      <w:rFonts w:ascii="Calibri" w:hAnsi="Calibri" w:eastAsia="宋体" w:cs="Calibri"/>
      <w:szCs w:val="21"/>
    </w:rPr>
  </w:style>
  <w:style w:type="character" w:customStyle="1" w:styleId="195">
    <w:name w:val="TZB正文 Char Char"/>
    <w:link w:val="196"/>
    <w:qFormat/>
    <w:locked/>
    <w:uiPriority w:val="99"/>
    <w:rPr>
      <w:sz w:val="28"/>
      <w:szCs w:val="28"/>
    </w:rPr>
  </w:style>
  <w:style w:type="paragraph" w:customStyle="1" w:styleId="196">
    <w:name w:val="TZB正文"/>
    <w:basedOn w:val="1"/>
    <w:link w:val="195"/>
    <w:qFormat/>
    <w:uiPriority w:val="99"/>
    <w:pPr>
      <w:suppressAutoHyphens/>
      <w:topLinePunct/>
      <w:spacing w:line="360" w:lineRule="auto"/>
      <w:ind w:left="200" w:leftChars="200"/>
    </w:pPr>
    <w:rPr>
      <w:sz w:val="28"/>
      <w:szCs w:val="28"/>
    </w:rPr>
  </w:style>
  <w:style w:type="paragraph" w:customStyle="1" w:styleId="197">
    <w:name w:val="D&amp;L"/>
    <w:basedOn w:val="57"/>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8">
    <w:name w:val="Char"/>
    <w:basedOn w:val="1"/>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customStyle="1" w:styleId="19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6'"/>
    <w:basedOn w:val="1"/>
    <w:qFormat/>
    <w:uiPriority w:val="99"/>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01">
    <w:name w:val="Table Paragraph"/>
    <w:basedOn w:val="1"/>
    <w:qFormat/>
    <w:uiPriority w:val="1"/>
    <w:pPr>
      <w:autoSpaceDE w:val="0"/>
      <w:autoSpaceDN w:val="0"/>
      <w:jc w:val="left"/>
    </w:pPr>
    <w:rPr>
      <w:rFonts w:ascii="宋体" w:hAnsi="宋体" w:eastAsia="宋体" w:cs="宋体"/>
      <w:kern w:val="0"/>
      <w:sz w:val="22"/>
      <w:lang w:val="zh-CN"/>
    </w:rPr>
  </w:style>
  <w:style w:type="paragraph" w:customStyle="1" w:styleId="202">
    <w:name w:val="Char Char Char Char Char Char Char1 Char"/>
    <w:basedOn w:val="1"/>
    <w:qFormat/>
    <w:uiPriority w:val="0"/>
    <w:rPr>
      <w:rFonts w:ascii="Tahoma" w:hAnsi="Tahoma" w:eastAsia="宋体" w:cs="Times New Roman"/>
      <w:sz w:val="24"/>
      <w:szCs w:val="20"/>
    </w:rPr>
  </w:style>
  <w:style w:type="paragraph" w:customStyle="1" w:styleId="20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xl3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205">
    <w:name w:val="正文_0"/>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206">
    <w:name w:val="标题 2_0"/>
    <w:basedOn w:val="205"/>
    <w:next w:val="205"/>
    <w:link w:val="207"/>
    <w:qFormat/>
    <w:uiPriority w:val="0"/>
    <w:pPr>
      <w:keepNext/>
      <w:keepLines/>
      <w:spacing w:before="260" w:after="260" w:line="416" w:lineRule="auto"/>
      <w:outlineLvl w:val="1"/>
    </w:pPr>
    <w:rPr>
      <w:rFonts w:ascii="Arial" w:hAnsi="Arial" w:eastAsia="黑体"/>
      <w:b/>
      <w:bCs/>
    </w:rPr>
  </w:style>
  <w:style w:type="character" w:customStyle="1" w:styleId="207">
    <w:name w:val="标题 2 Char_0"/>
    <w:link w:val="206"/>
    <w:qFormat/>
    <w:uiPriority w:val="0"/>
    <w:rPr>
      <w:rFonts w:ascii="Arial" w:hAnsi="Arial" w:eastAsia="黑体" w:cs="Times New Roman"/>
      <w:b/>
      <w:bCs/>
      <w:sz w:val="32"/>
      <w:szCs w:val="32"/>
    </w:rPr>
  </w:style>
  <w:style w:type="paragraph" w:customStyle="1" w:styleId="20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9">
    <w:name w:val="正文文本 Char1"/>
    <w:qFormat/>
    <w:locked/>
    <w:uiPriority w:val="99"/>
    <w:rPr>
      <w:rFonts w:cs="Times New Roman"/>
      <w:kern w:val="2"/>
      <w:sz w:val="21"/>
    </w:rPr>
  </w:style>
  <w:style w:type="character" w:customStyle="1" w:styleId="210">
    <w:name w:val="页脚 Char1"/>
    <w:qFormat/>
    <w:locked/>
    <w:uiPriority w:val="99"/>
    <w:rPr>
      <w:kern w:val="2"/>
      <w:sz w:val="22"/>
    </w:rPr>
  </w:style>
  <w:style w:type="character" w:customStyle="1" w:styleId="211">
    <w:name w:val="正文文本 3 Char1"/>
    <w:semiHidden/>
    <w:qFormat/>
    <w:uiPriority w:val="99"/>
    <w:rPr>
      <w:kern w:val="2"/>
      <w:sz w:val="16"/>
      <w:szCs w:val="16"/>
    </w:rPr>
  </w:style>
  <w:style w:type="character" w:customStyle="1" w:styleId="212">
    <w:name w:val="批注文字 Char"/>
    <w:qFormat/>
    <w:uiPriority w:val="99"/>
    <w:rPr>
      <w:kern w:val="2"/>
      <w:sz w:val="21"/>
      <w:szCs w:val="24"/>
    </w:rPr>
  </w:style>
  <w:style w:type="character" w:customStyle="1" w:styleId="213">
    <w:name w:val="标题 1 Char Char"/>
    <w:qFormat/>
    <w:uiPriority w:val="0"/>
    <w:rPr>
      <w:rFonts w:eastAsia="宋体"/>
      <w:b/>
      <w:bCs/>
      <w:kern w:val="44"/>
      <w:sz w:val="44"/>
      <w:szCs w:val="44"/>
      <w:lang w:val="en-US" w:eastAsia="zh-CN" w:bidi="ar-SA"/>
    </w:rPr>
  </w:style>
  <w:style w:type="character" w:customStyle="1" w:styleId="214">
    <w:name w:val="Char Char"/>
    <w:semiHidden/>
    <w:qFormat/>
    <w:uiPriority w:val="0"/>
    <w:rPr>
      <w:rFonts w:ascii="Times New Roman" w:hAnsi="Times New Roman" w:eastAsia="仿宋_GB2312" w:cs="Times New Roman"/>
      <w:kern w:val="2"/>
      <w:sz w:val="24"/>
      <w:szCs w:val="24"/>
    </w:rPr>
  </w:style>
  <w:style w:type="character" w:customStyle="1" w:styleId="215">
    <w:name w:val="文档结构图 Char1"/>
    <w:qFormat/>
    <w:uiPriority w:val="99"/>
    <w:rPr>
      <w:rFonts w:hint="eastAsia" w:ascii="宋体" w:hAnsi="宋体" w:eastAsia="宋体"/>
      <w:kern w:val="2"/>
      <w:sz w:val="18"/>
      <w:szCs w:val="18"/>
    </w:rPr>
  </w:style>
  <w:style w:type="character" w:customStyle="1" w:styleId="216">
    <w:name w:val="批注框文本 Char1"/>
    <w:qFormat/>
    <w:uiPriority w:val="99"/>
    <w:rPr>
      <w:kern w:val="2"/>
      <w:sz w:val="18"/>
      <w:szCs w:val="18"/>
    </w:rPr>
  </w:style>
  <w:style w:type="character" w:customStyle="1" w:styleId="217">
    <w:name w:val="正文文字 2 Char Char2"/>
    <w:qFormat/>
    <w:uiPriority w:val="0"/>
    <w:rPr>
      <w:rFonts w:eastAsia="宋体"/>
      <w:kern w:val="2"/>
      <w:sz w:val="21"/>
      <w:szCs w:val="24"/>
      <w:lang w:val="en-US" w:eastAsia="zh-CN" w:bidi="ar-SA"/>
    </w:rPr>
  </w:style>
  <w:style w:type="character" w:customStyle="1" w:styleId="218">
    <w:name w:val="页眉 Char1"/>
    <w:qFormat/>
    <w:uiPriority w:val="99"/>
    <w:rPr>
      <w:kern w:val="2"/>
      <w:sz w:val="18"/>
      <w:szCs w:val="18"/>
    </w:rPr>
  </w:style>
  <w:style w:type="character" w:customStyle="1" w:styleId="219">
    <w:name w:val="wtx－标题1 Char"/>
    <w:link w:val="220"/>
    <w:qFormat/>
    <w:uiPriority w:val="0"/>
    <w:rPr>
      <w:rFonts w:ascii="宋体" w:hAnsi="宋体"/>
      <w:b/>
      <w:bCs/>
      <w:sz w:val="28"/>
      <w:szCs w:val="21"/>
    </w:rPr>
  </w:style>
  <w:style w:type="paragraph" w:customStyle="1" w:styleId="220">
    <w:name w:val="wtx－标题1"/>
    <w:basedOn w:val="221"/>
    <w:next w:val="1"/>
    <w:link w:val="219"/>
    <w:qFormat/>
    <w:uiPriority w:val="0"/>
    <w:pPr>
      <w:pageBreakBefore/>
      <w:tabs>
        <w:tab w:val="left" w:pos="360"/>
        <w:tab w:val="left" w:pos="432"/>
      </w:tabs>
      <w:ind w:left="0" w:firstLine="0"/>
      <w:jc w:val="both"/>
      <w:outlineLvl w:val="0"/>
    </w:pPr>
    <w:rPr>
      <w:rFonts w:ascii="宋体" w:hAnsi="宋体" w:eastAsiaTheme="minorEastAsia" w:cstheme="minorBidi"/>
      <w:bCs/>
      <w:sz w:val="28"/>
      <w:szCs w:val="21"/>
    </w:rPr>
  </w:style>
  <w:style w:type="paragraph" w:customStyle="1" w:styleId="221">
    <w:name w:val="标题1"/>
    <w:basedOn w:val="1"/>
    <w:qFormat/>
    <w:uiPriority w:val="0"/>
    <w:pPr>
      <w:tabs>
        <w:tab w:val="left" w:pos="432"/>
      </w:tabs>
      <w:spacing w:before="120" w:after="120" w:line="360" w:lineRule="auto"/>
      <w:ind w:left="432" w:hanging="432"/>
      <w:jc w:val="center"/>
    </w:pPr>
    <w:rPr>
      <w:rFonts w:ascii="Times New Roman" w:hAnsi="Times New Roman" w:eastAsia="宋体" w:cs="Times New Roman"/>
      <w:b/>
      <w:sz w:val="36"/>
      <w:szCs w:val="20"/>
    </w:rPr>
  </w:style>
  <w:style w:type="character" w:customStyle="1" w:styleId="222">
    <w:name w:val="批注框文本 Char"/>
    <w:qFormat/>
    <w:uiPriority w:val="99"/>
    <w:rPr>
      <w:kern w:val="2"/>
      <w:sz w:val="18"/>
      <w:szCs w:val="18"/>
    </w:rPr>
  </w:style>
  <w:style w:type="character" w:customStyle="1" w:styleId="223">
    <w:name w:val="标题 9 Char_0"/>
    <w:link w:val="224"/>
    <w:qFormat/>
    <w:uiPriority w:val="0"/>
    <w:rPr>
      <w:rFonts w:ascii="Arial" w:hAnsi="Arial" w:eastAsia="黑体"/>
      <w:szCs w:val="21"/>
    </w:rPr>
  </w:style>
  <w:style w:type="paragraph" w:customStyle="1" w:styleId="224">
    <w:name w:val="标题 9_0"/>
    <w:basedOn w:val="225"/>
    <w:next w:val="225"/>
    <w:link w:val="223"/>
    <w:qFormat/>
    <w:uiPriority w:val="0"/>
    <w:pPr>
      <w:keepNext/>
      <w:keepLines/>
      <w:widowControl/>
      <w:tabs>
        <w:tab w:val="left" w:pos="1584"/>
      </w:tabs>
      <w:spacing w:before="240" w:after="64" w:line="320" w:lineRule="auto"/>
      <w:ind w:left="1584" w:hanging="1584"/>
      <w:jc w:val="left"/>
      <w:outlineLvl w:val="8"/>
    </w:pPr>
    <w:rPr>
      <w:rFonts w:ascii="Arial" w:hAnsi="Arial" w:eastAsia="黑体" w:cstheme="minorBidi"/>
      <w:szCs w:val="21"/>
    </w:rPr>
  </w:style>
  <w:style w:type="paragraph" w:customStyle="1" w:styleId="225">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226">
    <w:name w:val="广德口水库正文 Char"/>
    <w:link w:val="227"/>
    <w:qFormat/>
    <w:uiPriority w:val="0"/>
    <w:rPr>
      <w:rFonts w:ascii="宋体" w:hAnsi="宋体"/>
      <w:sz w:val="24"/>
      <w:szCs w:val="24"/>
    </w:rPr>
  </w:style>
  <w:style w:type="paragraph" w:customStyle="1" w:styleId="227">
    <w:name w:val="广德口水库正文"/>
    <w:basedOn w:val="1"/>
    <w:link w:val="226"/>
    <w:qFormat/>
    <w:uiPriority w:val="0"/>
    <w:pPr>
      <w:spacing w:line="360" w:lineRule="auto"/>
      <w:ind w:firstLine="200" w:firstLineChars="200"/>
    </w:pPr>
    <w:rPr>
      <w:rFonts w:ascii="宋体" w:hAnsi="宋体"/>
      <w:sz w:val="24"/>
      <w:szCs w:val="24"/>
    </w:rPr>
  </w:style>
  <w:style w:type="character" w:customStyle="1" w:styleId="228">
    <w:name w:val="正文文本 2 Char2"/>
    <w:qFormat/>
    <w:uiPriority w:val="0"/>
    <w:rPr>
      <w:rFonts w:eastAsia="Arial"/>
      <w:kern w:val="2"/>
      <w:sz w:val="21"/>
      <w:szCs w:val="24"/>
    </w:rPr>
  </w:style>
  <w:style w:type="character" w:customStyle="1" w:styleId="229">
    <w:name w:val="明显强调1"/>
    <w:qFormat/>
    <w:uiPriority w:val="0"/>
    <w:rPr>
      <w:b/>
      <w:bCs/>
      <w:i/>
      <w:iCs/>
      <w:color w:val="4F81BD"/>
    </w:rPr>
  </w:style>
  <w:style w:type="character" w:customStyle="1" w:styleId="230">
    <w:name w:val="正文首行缩进 2 Char2"/>
    <w:qFormat/>
    <w:uiPriority w:val="0"/>
    <w:rPr>
      <w:rFonts w:ascii="Times New Roman" w:hAnsi="Times New Roman"/>
      <w:kern w:val="2"/>
      <w:sz w:val="21"/>
      <w:szCs w:val="24"/>
    </w:rPr>
  </w:style>
  <w:style w:type="character" w:customStyle="1" w:styleId="231">
    <w:name w:val="正文文本 3 Char2"/>
    <w:qFormat/>
    <w:uiPriority w:val="0"/>
    <w:rPr>
      <w:rFonts w:ascii="Arial"/>
      <w:kern w:val="2"/>
      <w:sz w:val="24"/>
    </w:rPr>
  </w:style>
  <w:style w:type="character" w:customStyle="1" w:styleId="232">
    <w:name w:val="样式5 Char"/>
    <w:link w:val="233"/>
    <w:qFormat/>
    <w:uiPriority w:val="0"/>
    <w:rPr>
      <w:rFonts w:ascii="Times New Roman" w:hAnsi="Times New Roman"/>
      <w:sz w:val="18"/>
    </w:rPr>
  </w:style>
  <w:style w:type="paragraph" w:customStyle="1" w:styleId="233">
    <w:name w:val="样式5"/>
    <w:basedOn w:val="57"/>
    <w:link w:val="232"/>
    <w:qFormat/>
    <w:uiPriority w:val="0"/>
    <w:pPr>
      <w:pBdr>
        <w:bottom w:val="none" w:color="auto" w:sz="0" w:space="0"/>
      </w:pBdr>
    </w:pPr>
    <w:rPr>
      <w:rFonts w:ascii="Times New Roman" w:hAnsi="Times New Roman" w:eastAsiaTheme="minorEastAsia" w:cstheme="minorBidi"/>
      <w:szCs w:val="22"/>
    </w:rPr>
  </w:style>
  <w:style w:type="character" w:customStyle="1" w:styleId="234">
    <w:name w:val="明显参考1"/>
    <w:qFormat/>
    <w:uiPriority w:val="0"/>
    <w:rPr>
      <w:b/>
      <w:bCs/>
      <w:smallCaps/>
      <w:color w:val="C0504D"/>
      <w:spacing w:val="5"/>
      <w:u w:val="single"/>
    </w:rPr>
  </w:style>
  <w:style w:type="character" w:customStyle="1" w:styleId="235">
    <w:name w:val="正文文字 2 Char Char"/>
    <w:qFormat/>
    <w:uiPriority w:val="0"/>
    <w:rPr>
      <w:rFonts w:eastAsia="宋体"/>
      <w:kern w:val="2"/>
      <w:sz w:val="21"/>
      <w:szCs w:val="24"/>
      <w:lang w:val="en-US" w:eastAsia="zh-CN" w:bidi="ar-SA"/>
    </w:rPr>
  </w:style>
  <w:style w:type="character" w:customStyle="1" w:styleId="236">
    <w:name w:val="1.1.1.1 Char Char"/>
    <w:qFormat/>
    <w:uiPriority w:val="0"/>
    <w:rPr>
      <w:rFonts w:ascii="Arial" w:hAnsi="Arial" w:eastAsia="黑体"/>
      <w:b/>
      <w:kern w:val="2"/>
      <w:sz w:val="28"/>
      <w:lang w:val="en-US" w:eastAsia="zh-CN" w:bidi="ar-SA"/>
    </w:rPr>
  </w:style>
  <w:style w:type="character" w:customStyle="1" w:styleId="237">
    <w:name w:val="标题 8 Char1"/>
    <w:semiHidden/>
    <w:qFormat/>
    <w:uiPriority w:val="0"/>
    <w:rPr>
      <w:rFonts w:ascii="Cambria" w:hAnsi="Cambria" w:eastAsia="宋体"/>
      <w:kern w:val="2"/>
      <w:sz w:val="24"/>
      <w:szCs w:val="24"/>
    </w:rPr>
  </w:style>
  <w:style w:type="character" w:customStyle="1" w:styleId="238">
    <w:name w:val="标题 4 Char_0"/>
    <w:link w:val="239"/>
    <w:qFormat/>
    <w:uiPriority w:val="0"/>
    <w:rPr>
      <w:rFonts w:ascii="Arial" w:hAnsi="Arial" w:eastAsia="黑体"/>
      <w:sz w:val="28"/>
    </w:rPr>
  </w:style>
  <w:style w:type="paragraph" w:customStyle="1" w:styleId="239">
    <w:name w:val="标题 4_0"/>
    <w:basedOn w:val="225"/>
    <w:next w:val="225"/>
    <w:link w:val="238"/>
    <w:qFormat/>
    <w:uiPriority w:val="0"/>
    <w:pPr>
      <w:keepNext/>
      <w:keepLines/>
      <w:widowControl/>
      <w:spacing w:before="120" w:after="120" w:line="360" w:lineRule="auto"/>
      <w:jc w:val="center"/>
      <w:outlineLvl w:val="3"/>
    </w:pPr>
    <w:rPr>
      <w:rFonts w:ascii="Arial" w:hAnsi="Arial" w:eastAsia="黑体" w:cstheme="minorBidi"/>
      <w:sz w:val="28"/>
      <w:szCs w:val="22"/>
    </w:rPr>
  </w:style>
  <w:style w:type="character" w:customStyle="1" w:styleId="240">
    <w:name w:val="font5 Char"/>
    <w:link w:val="241"/>
    <w:qFormat/>
    <w:uiPriority w:val="0"/>
    <w:rPr>
      <w:rFonts w:ascii="宋体" w:hAnsi="宋体"/>
      <w:sz w:val="24"/>
      <w:szCs w:val="24"/>
    </w:rPr>
  </w:style>
  <w:style w:type="paragraph" w:customStyle="1" w:styleId="241">
    <w:name w:val="font5"/>
    <w:basedOn w:val="1"/>
    <w:link w:val="240"/>
    <w:qFormat/>
    <w:uiPriority w:val="0"/>
    <w:pPr>
      <w:widowControl/>
      <w:spacing w:before="100" w:beforeAutospacing="1" w:after="100" w:afterAutospacing="1"/>
      <w:jc w:val="left"/>
    </w:pPr>
    <w:rPr>
      <w:rFonts w:ascii="宋体" w:hAnsi="宋体"/>
      <w:sz w:val="24"/>
      <w:szCs w:val="24"/>
    </w:rPr>
  </w:style>
  <w:style w:type="character" w:customStyle="1" w:styleId="242">
    <w:name w:val="正文首行缩进 2 Char1"/>
    <w:qFormat/>
    <w:uiPriority w:val="0"/>
    <w:rPr>
      <w:rFonts w:ascii="Calibri" w:hAnsi="Calibri" w:eastAsia="宋体" w:cs="Calibri"/>
      <w:bCs/>
      <w:color w:val="000000"/>
      <w:kern w:val="28"/>
      <w:sz w:val="21"/>
      <w:szCs w:val="21"/>
      <w:lang w:val="en-US" w:eastAsia="zh-CN" w:bidi="ar-SA"/>
    </w:rPr>
  </w:style>
  <w:style w:type="character" w:customStyle="1" w:styleId="243">
    <w:name w:val="样式4 Char Char"/>
    <w:qFormat/>
    <w:uiPriority w:val="0"/>
    <w:rPr>
      <w:rFonts w:ascii="Arial" w:hAnsi="Arial" w:eastAsia="宋体"/>
      <w:b/>
      <w:bCs/>
      <w:kern w:val="2"/>
      <w:sz w:val="21"/>
      <w:lang w:val="en-US" w:eastAsia="zh-CN" w:bidi="ar-SA"/>
    </w:rPr>
  </w:style>
  <w:style w:type="character" w:customStyle="1" w:styleId="244">
    <w:name w:val="表头文字 Char Char"/>
    <w:link w:val="245"/>
    <w:qFormat/>
    <w:locked/>
    <w:uiPriority w:val="0"/>
    <w:rPr>
      <w:rFonts w:ascii="黑体" w:hAnsi="宋体" w:eastAsia="黑体"/>
      <w:bCs/>
      <w:color w:val="FF0000"/>
      <w:szCs w:val="24"/>
    </w:rPr>
  </w:style>
  <w:style w:type="paragraph" w:customStyle="1" w:styleId="245">
    <w:name w:val="表头文字 Char"/>
    <w:basedOn w:val="1"/>
    <w:link w:val="244"/>
    <w:qFormat/>
    <w:uiPriority w:val="0"/>
    <w:pPr>
      <w:adjustRightInd w:val="0"/>
      <w:snapToGrid w:val="0"/>
      <w:spacing w:before="120" w:after="120" w:line="360" w:lineRule="auto"/>
    </w:pPr>
    <w:rPr>
      <w:rFonts w:ascii="黑体" w:hAnsi="宋体" w:eastAsia="黑体"/>
      <w:bCs/>
      <w:color w:val="FF0000"/>
      <w:szCs w:val="24"/>
    </w:rPr>
  </w:style>
  <w:style w:type="character" w:customStyle="1" w:styleId="246">
    <w:name w:val="Char Char1"/>
    <w:qFormat/>
    <w:uiPriority w:val="0"/>
    <w:rPr>
      <w:rFonts w:ascii="宋体" w:hAnsi="Courier New" w:eastAsia="宋体" w:cs="Courier New"/>
      <w:kern w:val="2"/>
      <w:sz w:val="21"/>
      <w:szCs w:val="21"/>
      <w:lang w:val="en-US" w:eastAsia="zh-CN" w:bidi="ar-SA"/>
    </w:rPr>
  </w:style>
  <w:style w:type="character" w:customStyle="1" w:styleId="247">
    <w:name w:val="样式6 Char"/>
    <w:link w:val="248"/>
    <w:qFormat/>
    <w:locked/>
    <w:uiPriority w:val="0"/>
    <w:rPr>
      <w:b/>
      <w:bCs/>
      <w:szCs w:val="21"/>
    </w:rPr>
  </w:style>
  <w:style w:type="paragraph" w:customStyle="1" w:styleId="248">
    <w:name w:val="样式6"/>
    <w:basedOn w:val="5"/>
    <w:link w:val="247"/>
    <w:autoRedefine/>
    <w:qFormat/>
    <w:uiPriority w:val="0"/>
    <w:pPr>
      <w:spacing w:before="0" w:after="0" w:line="300" w:lineRule="auto"/>
      <w:ind w:firstLine="420"/>
    </w:pPr>
    <w:rPr>
      <w:rFonts w:asciiTheme="minorHAnsi" w:hAnsiTheme="minorHAnsi" w:eastAsiaTheme="minorEastAsia" w:cstheme="minorBidi"/>
      <w:sz w:val="21"/>
      <w:szCs w:val="21"/>
    </w:rPr>
  </w:style>
  <w:style w:type="character" w:customStyle="1" w:styleId="249">
    <w:name w:val="样式 加粗 黑色"/>
    <w:qFormat/>
    <w:uiPriority w:val="0"/>
    <w:rPr>
      <w:color w:val="000000"/>
    </w:rPr>
  </w:style>
  <w:style w:type="character" w:customStyle="1" w:styleId="250">
    <w:name w:val="正文（首行缩进两字） Char Char Char Char Char Char Char Char Char Char Char Char Char Char Char Char Char Char Char Char Char Char Char Char Char Char Char Char Char Char Char Char Char Char Char Char Char Char Char Ch"/>
    <w:qFormat/>
    <w:uiPriority w:val="0"/>
    <w:rPr>
      <w:rFonts w:eastAsia="宋体"/>
      <w:spacing w:val="-4"/>
      <w:sz w:val="28"/>
      <w:szCs w:val="28"/>
      <w:lang w:val="en-US" w:eastAsia="zh-CN"/>
    </w:rPr>
  </w:style>
  <w:style w:type="character" w:customStyle="1" w:styleId="251">
    <w:name w:val="标题 3 Char1"/>
    <w:semiHidden/>
    <w:qFormat/>
    <w:uiPriority w:val="0"/>
    <w:rPr>
      <w:rFonts w:ascii="Calibri" w:hAnsi="Calibri" w:eastAsia="宋体"/>
      <w:b/>
      <w:kern w:val="2"/>
      <w:sz w:val="32"/>
    </w:rPr>
  </w:style>
  <w:style w:type="character" w:customStyle="1" w:styleId="252">
    <w:name w:val="h261"/>
    <w:qFormat/>
    <w:uiPriority w:val="0"/>
    <w:rPr>
      <w:sz w:val="26"/>
      <w:szCs w:val="26"/>
    </w:rPr>
  </w:style>
  <w:style w:type="character" w:customStyle="1" w:styleId="253">
    <w:name w:val="样式 首行缩进:  2 字符 Char"/>
    <w:link w:val="151"/>
    <w:autoRedefine/>
    <w:qFormat/>
    <w:uiPriority w:val="0"/>
    <w:rPr>
      <w:rFonts w:ascii="Times New Roman" w:hAnsi="Times New Roman" w:cs="Century"/>
      <w:sz w:val="24"/>
    </w:rPr>
  </w:style>
  <w:style w:type="character" w:customStyle="1" w:styleId="254">
    <w:name w:val="Char Char11"/>
    <w:autoRedefine/>
    <w:semiHidden/>
    <w:qFormat/>
    <w:uiPriority w:val="0"/>
    <w:rPr>
      <w:rFonts w:eastAsia="宋体"/>
      <w:kern w:val="2"/>
      <w:sz w:val="18"/>
      <w:szCs w:val="18"/>
      <w:lang w:val="en-US" w:eastAsia="zh-CN" w:bidi="ar-SA"/>
    </w:rPr>
  </w:style>
  <w:style w:type="character" w:customStyle="1" w:styleId="255">
    <w:name w:val="明显引用 字符"/>
    <w:link w:val="256"/>
    <w:qFormat/>
    <w:uiPriority w:val="0"/>
    <w:rPr>
      <w:b/>
      <w:bCs/>
      <w:i/>
      <w:iCs/>
      <w:color w:val="4F81BD"/>
    </w:rPr>
  </w:style>
  <w:style w:type="paragraph" w:styleId="256">
    <w:name w:val="Intense Quote"/>
    <w:basedOn w:val="1"/>
    <w:next w:val="1"/>
    <w:link w:val="255"/>
    <w:autoRedefine/>
    <w:qFormat/>
    <w:uiPriority w:val="0"/>
    <w:pPr>
      <w:pBdr>
        <w:bottom w:val="single" w:color="4F81BD" w:sz="4" w:space="4"/>
      </w:pBdr>
      <w:spacing w:before="200" w:after="280"/>
      <w:ind w:left="936" w:right="936"/>
    </w:pPr>
    <w:rPr>
      <w:b/>
      <w:bCs/>
      <w:i/>
      <w:iCs/>
      <w:color w:val="4F81BD"/>
    </w:rPr>
  </w:style>
  <w:style w:type="character" w:customStyle="1" w:styleId="257">
    <w:name w:val="明显引用 字符1"/>
    <w:basedOn w:val="133"/>
    <w:qFormat/>
    <w:uiPriority w:val="30"/>
    <w:rPr>
      <w:i/>
      <w:iCs/>
      <w:color w:val="4F81BD" w:themeColor="accent1"/>
      <w14:textFill>
        <w14:solidFill>
          <w14:schemeClr w14:val="accent1"/>
        </w14:solidFill>
      </w14:textFill>
    </w:rPr>
  </w:style>
  <w:style w:type="character" w:customStyle="1" w:styleId="258">
    <w:name w:val="Blockquote Char"/>
    <w:link w:val="259"/>
    <w:autoRedefine/>
    <w:qFormat/>
    <w:uiPriority w:val="0"/>
    <w:rPr>
      <w:sz w:val="24"/>
    </w:rPr>
  </w:style>
  <w:style w:type="paragraph" w:customStyle="1" w:styleId="259">
    <w:name w:val="Blockquote"/>
    <w:basedOn w:val="1"/>
    <w:link w:val="258"/>
    <w:qFormat/>
    <w:uiPriority w:val="0"/>
    <w:pPr>
      <w:autoSpaceDE w:val="0"/>
      <w:autoSpaceDN w:val="0"/>
      <w:adjustRightInd w:val="0"/>
      <w:spacing w:before="100" w:after="100"/>
      <w:ind w:left="360" w:right="360"/>
      <w:jc w:val="left"/>
    </w:pPr>
    <w:rPr>
      <w:sz w:val="24"/>
    </w:rPr>
  </w:style>
  <w:style w:type="character" w:customStyle="1" w:styleId="260">
    <w:name w:val="标题 Char"/>
    <w:qFormat/>
    <w:uiPriority w:val="99"/>
    <w:rPr>
      <w:rFonts w:ascii="Cambria" w:hAnsi="Cambria" w:cs="Times New Roman"/>
      <w:b/>
      <w:bCs/>
      <w:kern w:val="2"/>
      <w:sz w:val="32"/>
      <w:szCs w:val="32"/>
    </w:rPr>
  </w:style>
  <w:style w:type="character" w:customStyle="1" w:styleId="261">
    <w:name w:val="Blockquote Char Char"/>
    <w:qFormat/>
    <w:uiPriority w:val="0"/>
    <w:rPr>
      <w:rFonts w:eastAsia="宋体"/>
      <w:sz w:val="24"/>
      <w:lang w:val="en-US" w:eastAsia="zh-CN" w:bidi="ar-SA"/>
    </w:rPr>
  </w:style>
  <w:style w:type="character" w:customStyle="1" w:styleId="262">
    <w:name w:val="样式 表头 + Times New Roman 小四 Char Char"/>
    <w:link w:val="263"/>
    <w:qFormat/>
    <w:uiPriority w:val="0"/>
    <w:rPr>
      <w:rFonts w:ascii="黑体" w:hAnsi="黑体" w:eastAsia="黑体" w:cs="Courier New"/>
      <w:spacing w:val="1"/>
      <w:kern w:val="28"/>
      <w:sz w:val="24"/>
      <w:szCs w:val="21"/>
    </w:rPr>
  </w:style>
  <w:style w:type="paragraph" w:customStyle="1" w:styleId="263">
    <w:name w:val="样式 表头 + Times New Roman 小四 Char"/>
    <w:basedOn w:val="264"/>
    <w:link w:val="262"/>
    <w:autoRedefine/>
    <w:qFormat/>
    <w:uiPriority w:val="0"/>
    <w:pPr>
      <w:spacing w:line="355" w:lineRule="auto"/>
      <w:ind w:firstLine="100" w:firstLineChars="100"/>
      <w:jc w:val="both"/>
      <w:textAlignment w:val="baseline"/>
    </w:pPr>
    <w:rPr>
      <w:rFonts w:hint="default" w:hAnsi="黑体" w:cs="Courier New"/>
      <w:b w:val="0"/>
      <w:spacing w:val="1"/>
      <w:kern w:val="28"/>
      <w:sz w:val="24"/>
      <w:szCs w:val="21"/>
    </w:rPr>
  </w:style>
  <w:style w:type="paragraph" w:customStyle="1" w:styleId="264">
    <w:name w:val="表头"/>
    <w:basedOn w:val="1"/>
    <w:next w:val="1"/>
    <w:qFormat/>
    <w:uiPriority w:val="0"/>
    <w:pPr>
      <w:adjustRightInd w:val="0"/>
      <w:snapToGrid w:val="0"/>
      <w:spacing w:line="360" w:lineRule="auto"/>
      <w:jc w:val="center"/>
    </w:pPr>
    <w:rPr>
      <w:rFonts w:hint="eastAsia" w:ascii="黑体" w:hAnsi="Times New Roman" w:eastAsia="黑体" w:cs="Times New Roman"/>
      <w:b/>
      <w:sz w:val="28"/>
      <w:szCs w:val="20"/>
    </w:rPr>
  </w:style>
  <w:style w:type="character" w:customStyle="1" w:styleId="265">
    <w:name w:val="正文（DMS） Char1"/>
    <w:link w:val="266"/>
    <w:qFormat/>
    <w:uiPriority w:val="0"/>
    <w:rPr>
      <w:b/>
      <w:spacing w:val="-2"/>
      <w:sz w:val="24"/>
      <w:szCs w:val="24"/>
    </w:rPr>
  </w:style>
  <w:style w:type="paragraph" w:customStyle="1" w:styleId="266">
    <w:name w:val="正文（DMS）"/>
    <w:basedOn w:val="1"/>
    <w:link w:val="265"/>
    <w:qFormat/>
    <w:uiPriority w:val="0"/>
    <w:pPr>
      <w:spacing w:line="324" w:lineRule="auto"/>
      <w:ind w:firstLine="472" w:firstLineChars="200"/>
    </w:pPr>
    <w:rPr>
      <w:b/>
      <w:spacing w:val="-2"/>
      <w:sz w:val="24"/>
      <w:szCs w:val="24"/>
    </w:rPr>
  </w:style>
  <w:style w:type="character" w:customStyle="1" w:styleId="267">
    <w:name w:val="Char Char17"/>
    <w:qFormat/>
    <w:uiPriority w:val="0"/>
    <w:rPr>
      <w:rFonts w:ascii="Arial" w:hAnsi="Arial" w:eastAsia="黑体"/>
      <w:b/>
      <w:kern w:val="2"/>
      <w:sz w:val="24"/>
      <w:lang w:val="en-US" w:eastAsia="zh-CN" w:bidi="ar-SA"/>
    </w:rPr>
  </w:style>
  <w:style w:type="character" w:customStyle="1" w:styleId="268">
    <w:name w:val="标题 1 Char_0"/>
    <w:link w:val="269"/>
    <w:autoRedefine/>
    <w:qFormat/>
    <w:uiPriority w:val="0"/>
    <w:rPr>
      <w:rFonts w:ascii="黑体" w:eastAsia="黑体"/>
      <w:sz w:val="52"/>
    </w:rPr>
  </w:style>
  <w:style w:type="paragraph" w:customStyle="1" w:styleId="269">
    <w:name w:val="标题 1_0"/>
    <w:basedOn w:val="225"/>
    <w:next w:val="225"/>
    <w:link w:val="268"/>
    <w:autoRedefine/>
    <w:qFormat/>
    <w:uiPriority w:val="0"/>
    <w:pPr>
      <w:keepNext/>
      <w:widowControl/>
      <w:tabs>
        <w:tab w:val="left" w:pos="432"/>
      </w:tabs>
      <w:ind w:left="432" w:hanging="432"/>
      <w:jc w:val="center"/>
      <w:outlineLvl w:val="0"/>
    </w:pPr>
    <w:rPr>
      <w:rFonts w:ascii="黑体" w:eastAsia="黑体" w:hAnsiTheme="minorHAnsi" w:cstheme="minorBidi"/>
      <w:sz w:val="52"/>
      <w:szCs w:val="22"/>
    </w:rPr>
  </w:style>
  <w:style w:type="character" w:customStyle="1" w:styleId="270">
    <w:name w:val="标题 1 Char1"/>
    <w:autoRedefine/>
    <w:qFormat/>
    <w:uiPriority w:val="0"/>
    <w:rPr>
      <w:rFonts w:ascii="Arial"/>
      <w:b/>
      <w:bCs/>
      <w:kern w:val="44"/>
      <w:sz w:val="32"/>
      <w:szCs w:val="32"/>
    </w:rPr>
  </w:style>
  <w:style w:type="character" w:customStyle="1" w:styleId="271">
    <w:name w:val="Char Char6"/>
    <w:qFormat/>
    <w:uiPriority w:val="0"/>
    <w:rPr>
      <w:rFonts w:ascii="宋体" w:eastAsia="宋体"/>
      <w:kern w:val="2"/>
      <w:sz w:val="24"/>
      <w:lang w:val="en-US" w:eastAsia="zh-CN"/>
    </w:rPr>
  </w:style>
  <w:style w:type="character" w:customStyle="1" w:styleId="272">
    <w:name w:val="标题 5 Char1"/>
    <w:semiHidden/>
    <w:qFormat/>
    <w:uiPriority w:val="0"/>
    <w:rPr>
      <w:rFonts w:ascii="Calibri" w:hAnsi="Calibri" w:eastAsia="宋体"/>
      <w:b/>
      <w:kern w:val="2"/>
      <w:sz w:val="28"/>
      <w:szCs w:val="28"/>
    </w:rPr>
  </w:style>
  <w:style w:type="character" w:customStyle="1" w:styleId="273">
    <w:name w:val="Char4 Char"/>
    <w:link w:val="274"/>
    <w:qFormat/>
    <w:uiPriority w:val="0"/>
    <w:rPr>
      <w:rFonts w:ascii="Arial" w:hAnsi="Arial" w:cs="Arial"/>
      <w:sz w:val="24"/>
      <w:szCs w:val="24"/>
    </w:rPr>
  </w:style>
  <w:style w:type="paragraph" w:customStyle="1" w:styleId="274">
    <w:name w:val="Char4"/>
    <w:basedOn w:val="1"/>
    <w:link w:val="273"/>
    <w:autoRedefine/>
    <w:qFormat/>
    <w:uiPriority w:val="0"/>
    <w:pPr>
      <w:spacing w:line="360" w:lineRule="auto"/>
      <w:ind w:firstLine="200" w:firstLineChars="200"/>
    </w:pPr>
    <w:rPr>
      <w:rFonts w:ascii="Arial" w:hAnsi="Arial" w:cs="Arial"/>
      <w:sz w:val="24"/>
      <w:szCs w:val="24"/>
    </w:rPr>
  </w:style>
  <w:style w:type="character" w:customStyle="1" w:styleId="275">
    <w:name w:val="标题 4 Char Char2"/>
    <w:qFormat/>
    <w:uiPriority w:val="0"/>
    <w:rPr>
      <w:rFonts w:ascii="Cambria" w:hAnsi="Cambria" w:eastAsia="宋体"/>
      <w:b/>
      <w:bCs/>
      <w:kern w:val="2"/>
      <w:sz w:val="28"/>
      <w:szCs w:val="28"/>
      <w:lang w:val="en-US" w:eastAsia="zh-CN" w:bidi="ar-SA"/>
    </w:rPr>
  </w:style>
  <w:style w:type="character" w:customStyle="1" w:styleId="276">
    <w:name w:val="tdrownotice1"/>
    <w:qFormat/>
    <w:uiPriority w:val="0"/>
    <w:rPr>
      <w:sz w:val="22"/>
    </w:rPr>
  </w:style>
  <w:style w:type="character" w:customStyle="1" w:styleId="277">
    <w:name w:val="正文格式 Char"/>
    <w:link w:val="278"/>
    <w:qFormat/>
    <w:locked/>
    <w:uiPriority w:val="0"/>
    <w:rPr>
      <w:rFonts w:ascii="宋体" w:hAnsi="宋体" w:cs="宋体"/>
      <w:sz w:val="24"/>
      <w:szCs w:val="21"/>
    </w:rPr>
  </w:style>
  <w:style w:type="paragraph" w:customStyle="1" w:styleId="278">
    <w:name w:val="正文格式"/>
    <w:basedOn w:val="1"/>
    <w:link w:val="277"/>
    <w:qFormat/>
    <w:uiPriority w:val="0"/>
    <w:pPr>
      <w:spacing w:line="500" w:lineRule="exact"/>
      <w:ind w:firstLine="480" w:firstLineChars="200"/>
    </w:pPr>
    <w:rPr>
      <w:rFonts w:ascii="宋体" w:hAnsi="宋体" w:cs="宋体"/>
      <w:sz w:val="24"/>
      <w:szCs w:val="21"/>
    </w:rPr>
  </w:style>
  <w:style w:type="character" w:customStyle="1" w:styleId="279">
    <w:name w:val="纯文本 Char1_1"/>
    <w:link w:val="280"/>
    <w:qFormat/>
    <w:uiPriority w:val="0"/>
    <w:rPr>
      <w:rFonts w:ascii="宋体" w:hAnsi="Courier New" w:cs="Courier New"/>
      <w:szCs w:val="21"/>
    </w:rPr>
  </w:style>
  <w:style w:type="paragraph" w:customStyle="1" w:styleId="280">
    <w:name w:val="纯文本_2"/>
    <w:basedOn w:val="225"/>
    <w:link w:val="279"/>
    <w:qFormat/>
    <w:uiPriority w:val="0"/>
    <w:rPr>
      <w:rFonts w:ascii="宋体" w:hAnsi="Courier New" w:cs="Courier New" w:eastAsiaTheme="minorEastAsia"/>
      <w:szCs w:val="21"/>
    </w:rPr>
  </w:style>
  <w:style w:type="character" w:customStyle="1" w:styleId="281">
    <w:name w:val="样式 表头 + Times New Roman Char Char"/>
    <w:link w:val="282"/>
    <w:qFormat/>
    <w:uiPriority w:val="0"/>
    <w:rPr>
      <w:rFonts w:ascii="黑体" w:hAnsi="黑体" w:cs="Courier New"/>
      <w:spacing w:val="1"/>
      <w:kern w:val="28"/>
      <w:sz w:val="24"/>
      <w:szCs w:val="21"/>
    </w:rPr>
  </w:style>
  <w:style w:type="paragraph" w:customStyle="1" w:styleId="282">
    <w:name w:val="样式 表头 + Times New Roman Char"/>
    <w:basedOn w:val="264"/>
    <w:link w:val="281"/>
    <w:qFormat/>
    <w:uiPriority w:val="0"/>
    <w:pPr>
      <w:spacing w:line="300" w:lineRule="auto"/>
      <w:ind w:firstLine="150" w:firstLineChars="150"/>
      <w:jc w:val="both"/>
      <w:textAlignment w:val="baseline"/>
    </w:pPr>
    <w:rPr>
      <w:rFonts w:hint="default" w:hAnsi="黑体" w:cs="Courier New" w:eastAsiaTheme="minorEastAsia"/>
      <w:b w:val="0"/>
      <w:spacing w:val="1"/>
      <w:kern w:val="28"/>
      <w:sz w:val="24"/>
      <w:szCs w:val="21"/>
    </w:rPr>
  </w:style>
  <w:style w:type="character" w:customStyle="1" w:styleId="283">
    <w:name w:val="书籍标题1"/>
    <w:qFormat/>
    <w:uiPriority w:val="0"/>
    <w:rPr>
      <w:b/>
      <w:bCs/>
      <w:smallCaps/>
      <w:spacing w:val="5"/>
    </w:rPr>
  </w:style>
  <w:style w:type="character" w:customStyle="1" w:styleId="284">
    <w:name w:val="font161"/>
    <w:autoRedefine/>
    <w:qFormat/>
    <w:uiPriority w:val="99"/>
    <w:rPr>
      <w:rFonts w:ascii="Arial" w:hAnsi="Arial" w:eastAsia="黑体"/>
      <w:b/>
      <w:bCs/>
      <w:kern w:val="2"/>
      <w:sz w:val="32"/>
      <w:szCs w:val="32"/>
      <w:lang w:val="en-US" w:eastAsia="zh-CN" w:bidi="ar-SA"/>
    </w:rPr>
  </w:style>
  <w:style w:type="character" w:customStyle="1" w:styleId="285">
    <w:name w:val="纯文本 Char Char Char Char Char Char Char Char Char1"/>
    <w:qFormat/>
    <w:uiPriority w:val="99"/>
    <w:rPr>
      <w:rFonts w:ascii="宋体" w:hAnsi="Courier New" w:cs="Courier New"/>
      <w:kern w:val="2"/>
      <w:sz w:val="21"/>
      <w:szCs w:val="21"/>
    </w:rPr>
  </w:style>
  <w:style w:type="character" w:customStyle="1" w:styleId="286">
    <w:name w:val="正文（LMH） + 左侧:  2.24 字符 首行缩进:  2 字符 + 左  0 字符 Char"/>
    <w:link w:val="287"/>
    <w:qFormat/>
    <w:uiPriority w:val="0"/>
    <w:rPr>
      <w:color w:val="000000"/>
      <w:sz w:val="24"/>
    </w:rPr>
  </w:style>
  <w:style w:type="paragraph" w:customStyle="1" w:styleId="287">
    <w:name w:val="正文（LMH） + 左侧:  2.24 字符 首行缩进:  2 字符 + 左  0 字符"/>
    <w:basedOn w:val="1"/>
    <w:link w:val="286"/>
    <w:autoRedefine/>
    <w:qFormat/>
    <w:uiPriority w:val="0"/>
    <w:pPr>
      <w:adjustRightInd w:val="0"/>
      <w:snapToGrid w:val="0"/>
      <w:spacing w:line="360" w:lineRule="auto"/>
      <w:ind w:firstLine="472" w:firstLineChars="200"/>
      <w:jc w:val="left"/>
    </w:pPr>
    <w:rPr>
      <w:color w:val="000000"/>
      <w:sz w:val="24"/>
    </w:rPr>
  </w:style>
  <w:style w:type="character" w:customStyle="1" w:styleId="288">
    <w:name w:val="样式 宋体 四号"/>
    <w:autoRedefine/>
    <w:qFormat/>
    <w:uiPriority w:val="0"/>
    <w:rPr>
      <w:rFonts w:ascii="宋体" w:hAnsi="宋体" w:eastAsia="宋体" w:cs="宋体"/>
      <w:spacing w:val="0"/>
      <w:w w:val="100"/>
      <w:kern w:val="28"/>
      <w:position w:val="0"/>
      <w:sz w:val="28"/>
      <w:szCs w:val="28"/>
      <w:vertAlign w:val="baseline"/>
    </w:rPr>
  </w:style>
  <w:style w:type="character" w:customStyle="1" w:styleId="289">
    <w:name w:val="p121"/>
    <w:qFormat/>
    <w:uiPriority w:val="0"/>
    <w:rPr>
      <w:rFonts w:hint="default" w:ascii="Wingdings" w:hAnsi="Wingdings"/>
      <w:sz w:val="24"/>
      <w:szCs w:val="24"/>
    </w:rPr>
  </w:style>
  <w:style w:type="character" w:customStyle="1" w:styleId="290">
    <w:name w:val="标题5 Char Char"/>
    <w:link w:val="291"/>
    <w:qFormat/>
    <w:uiPriority w:val="0"/>
    <w:rPr>
      <w:rFonts w:hAnsi="宋体"/>
      <w:b/>
      <w:spacing w:val="8"/>
      <w:sz w:val="24"/>
      <w:lang w:val="en-US" w:eastAsia="zh-CN"/>
    </w:rPr>
  </w:style>
  <w:style w:type="paragraph" w:customStyle="1" w:styleId="291">
    <w:name w:val="标题5"/>
    <w:basedOn w:val="1"/>
    <w:next w:val="21"/>
    <w:link w:val="290"/>
    <w:qFormat/>
    <w:uiPriority w:val="0"/>
    <w:pPr>
      <w:autoSpaceDE w:val="0"/>
      <w:autoSpaceDN w:val="0"/>
      <w:adjustRightInd w:val="0"/>
      <w:snapToGrid w:val="0"/>
      <w:spacing w:line="360" w:lineRule="auto"/>
      <w:ind w:right="-57"/>
      <w:jc w:val="left"/>
      <w:outlineLvl w:val="4"/>
    </w:pPr>
    <w:rPr>
      <w:rFonts w:hAnsi="宋体"/>
      <w:b/>
      <w:spacing w:val="8"/>
      <w:sz w:val="24"/>
    </w:rPr>
  </w:style>
  <w:style w:type="character" w:customStyle="1" w:styleId="292">
    <w:name w:val="页眉 Char2"/>
    <w:qFormat/>
    <w:uiPriority w:val="99"/>
    <w:rPr>
      <w:kern w:val="2"/>
      <w:sz w:val="18"/>
      <w:szCs w:val="18"/>
    </w:rPr>
  </w:style>
  <w:style w:type="character" w:customStyle="1" w:styleId="293">
    <w:name w:val="表格 Char"/>
    <w:link w:val="294"/>
    <w:autoRedefine/>
    <w:qFormat/>
    <w:uiPriority w:val="0"/>
    <w:rPr>
      <w:rFonts w:ascii="Times New Roman" w:hAnsi="Times New Roman"/>
    </w:rPr>
  </w:style>
  <w:style w:type="paragraph" w:customStyle="1" w:styleId="294">
    <w:name w:val="表格"/>
    <w:basedOn w:val="1"/>
    <w:link w:val="293"/>
    <w:qFormat/>
    <w:uiPriority w:val="0"/>
    <w:pPr>
      <w:jc w:val="center"/>
      <w:textAlignment w:val="center"/>
    </w:pPr>
    <w:rPr>
      <w:rFonts w:ascii="Times New Roman" w:hAnsi="Times New Roman"/>
    </w:rPr>
  </w:style>
  <w:style w:type="character" w:customStyle="1" w:styleId="295">
    <w:name w:val="正文文字 3 Char Char1"/>
    <w:qFormat/>
    <w:uiPriority w:val="0"/>
    <w:rPr>
      <w:rFonts w:ascii="宋体" w:eastAsia="宋体"/>
      <w:kern w:val="2"/>
      <w:sz w:val="24"/>
      <w:lang w:val="en-US" w:eastAsia="zh-CN" w:bidi="ar-SA"/>
    </w:rPr>
  </w:style>
  <w:style w:type="character" w:customStyle="1" w:styleId="296">
    <w:name w:val="引用 Char2"/>
    <w:autoRedefine/>
    <w:qFormat/>
    <w:uiPriority w:val="99"/>
    <w:rPr>
      <w:i/>
      <w:iCs/>
      <w:color w:val="000000"/>
      <w:kern w:val="2"/>
      <w:sz w:val="21"/>
      <w:szCs w:val="24"/>
    </w:rPr>
  </w:style>
  <w:style w:type="character" w:customStyle="1" w:styleId="297">
    <w:name w:val="标题 2 Char Char1"/>
    <w:qFormat/>
    <w:uiPriority w:val="0"/>
    <w:rPr>
      <w:rFonts w:eastAsia="宋体"/>
      <w:b/>
      <w:bCs/>
      <w:kern w:val="2"/>
      <w:sz w:val="32"/>
      <w:szCs w:val="32"/>
      <w:lang w:val="en-US" w:eastAsia="zh-CN" w:bidi="ar-SA"/>
    </w:rPr>
  </w:style>
  <w:style w:type="character" w:customStyle="1" w:styleId="298">
    <w:name w:val="正文（DMS） Char"/>
    <w:qFormat/>
    <w:uiPriority w:val="0"/>
    <w:rPr>
      <w:rFonts w:eastAsia="宋体"/>
      <w:snapToGrid w:val="0"/>
      <w:spacing w:val="-2"/>
      <w:sz w:val="24"/>
      <w:lang w:val="en-US" w:eastAsia="zh-CN"/>
    </w:rPr>
  </w:style>
  <w:style w:type="character" w:customStyle="1" w:styleId="299">
    <w:name w:val="脚注文本 Char1"/>
    <w:qFormat/>
    <w:uiPriority w:val="0"/>
    <w:rPr>
      <w:kern w:val="2"/>
      <w:sz w:val="18"/>
      <w:szCs w:val="18"/>
    </w:rPr>
  </w:style>
  <w:style w:type="character" w:customStyle="1" w:styleId="300">
    <w:name w:val="正文首行缩进 Char"/>
    <w:qFormat/>
    <w:uiPriority w:val="0"/>
    <w:rPr>
      <w:rFonts w:ascii="Cambria" w:hAnsi="Arial" w:eastAsia="Cambria" w:cs="Times New Roman"/>
      <w:kern w:val="2"/>
      <w:sz w:val="24"/>
      <w:szCs w:val="28"/>
    </w:rPr>
  </w:style>
  <w:style w:type="character" w:customStyle="1" w:styleId="301">
    <w:name w:val="标题 2 Char1"/>
    <w:semiHidden/>
    <w:qFormat/>
    <w:uiPriority w:val="0"/>
    <w:rPr>
      <w:rFonts w:ascii="Cambria" w:hAnsi="Cambria" w:eastAsia="宋体" w:cs="Times New Roman"/>
      <w:b/>
      <w:bCs/>
      <w:kern w:val="2"/>
      <w:sz w:val="32"/>
      <w:szCs w:val="32"/>
    </w:rPr>
  </w:style>
  <w:style w:type="character" w:customStyle="1" w:styleId="302">
    <w:name w:val="标书表头 Char"/>
    <w:link w:val="303"/>
    <w:autoRedefine/>
    <w:qFormat/>
    <w:uiPriority w:val="0"/>
    <w:rPr>
      <w:rFonts w:ascii="黑体" w:hAnsi="宋体" w:eastAsia="黑体"/>
      <w:sz w:val="28"/>
      <w:szCs w:val="28"/>
    </w:rPr>
  </w:style>
  <w:style w:type="paragraph" w:customStyle="1" w:styleId="303">
    <w:name w:val="标书表头"/>
    <w:basedOn w:val="1"/>
    <w:link w:val="302"/>
    <w:autoRedefine/>
    <w:qFormat/>
    <w:uiPriority w:val="0"/>
    <w:pPr>
      <w:topLinePunct/>
      <w:adjustRightInd w:val="0"/>
      <w:ind w:hanging="360"/>
      <w:jc w:val="center"/>
    </w:pPr>
    <w:rPr>
      <w:rFonts w:ascii="黑体" w:hAnsi="宋体" w:eastAsia="黑体"/>
      <w:sz w:val="28"/>
      <w:szCs w:val="28"/>
    </w:rPr>
  </w:style>
  <w:style w:type="character" w:customStyle="1" w:styleId="304">
    <w:name w:val="page_topbtn"/>
    <w:autoRedefine/>
    <w:qFormat/>
    <w:uiPriority w:val="0"/>
    <w:rPr>
      <w:rFonts w:ascii="微软雅黑" w:hAnsi="微软雅黑" w:eastAsia="微软雅黑" w:cs="微软雅黑"/>
      <w:b/>
      <w:color w:val="FFFFFF"/>
      <w:sz w:val="27"/>
      <w:szCs w:val="27"/>
      <w:bdr w:val="single" w:color="CA8412" w:sz="6" w:space="0"/>
    </w:rPr>
  </w:style>
  <w:style w:type="character" w:customStyle="1" w:styleId="305">
    <w:name w:val="Char Char4"/>
    <w:qFormat/>
    <w:uiPriority w:val="0"/>
    <w:rPr>
      <w:kern w:val="2"/>
      <w:sz w:val="18"/>
      <w:szCs w:val="18"/>
    </w:rPr>
  </w:style>
  <w:style w:type="character" w:customStyle="1" w:styleId="306">
    <w:name w:val="正文1 Char"/>
    <w:link w:val="307"/>
    <w:qFormat/>
    <w:uiPriority w:val="0"/>
    <w:rPr>
      <w:rFonts w:ascii="宋体" w:hAnsi="Times New Roman"/>
      <w:sz w:val="36"/>
    </w:rPr>
  </w:style>
  <w:style w:type="paragraph" w:customStyle="1" w:styleId="307">
    <w:name w:val="正文1"/>
    <w:basedOn w:val="1"/>
    <w:link w:val="306"/>
    <w:qFormat/>
    <w:uiPriority w:val="0"/>
    <w:pPr>
      <w:adjustRightInd w:val="0"/>
      <w:spacing w:line="360" w:lineRule="atLeast"/>
      <w:textAlignment w:val="baseline"/>
    </w:pPr>
    <w:rPr>
      <w:rFonts w:ascii="宋体" w:hAnsi="Times New Roman"/>
      <w:sz w:val="36"/>
    </w:rPr>
  </w:style>
  <w:style w:type="character" w:customStyle="1" w:styleId="308">
    <w:name w:val="样式9 Char Char Char Char Char"/>
    <w:link w:val="309"/>
    <w:qFormat/>
    <w:locked/>
    <w:uiPriority w:val="0"/>
    <w:rPr>
      <w:sz w:val="24"/>
      <w:szCs w:val="24"/>
    </w:rPr>
  </w:style>
  <w:style w:type="paragraph" w:customStyle="1" w:styleId="309">
    <w:name w:val="样式9 Char Char Char Char"/>
    <w:basedOn w:val="1"/>
    <w:link w:val="308"/>
    <w:qFormat/>
    <w:uiPriority w:val="0"/>
    <w:pPr>
      <w:adjustRightInd w:val="0"/>
      <w:snapToGrid w:val="0"/>
      <w:spacing w:line="360" w:lineRule="auto"/>
      <w:ind w:firstLine="200" w:firstLineChars="200"/>
    </w:pPr>
    <w:rPr>
      <w:sz w:val="24"/>
      <w:szCs w:val="24"/>
    </w:rPr>
  </w:style>
  <w:style w:type="character" w:customStyle="1" w:styleId="310">
    <w:name w:val="t_tag"/>
    <w:qFormat/>
    <w:uiPriority w:val="0"/>
  </w:style>
  <w:style w:type="character" w:customStyle="1" w:styleId="311">
    <w:name w:val="要点1 Char"/>
    <w:link w:val="312"/>
    <w:autoRedefine/>
    <w:qFormat/>
    <w:uiPriority w:val="0"/>
    <w:rPr>
      <w:rFonts w:ascii="Times New Roman" w:hAnsi="Times New Roman"/>
      <w:b/>
      <w:sz w:val="24"/>
    </w:rPr>
  </w:style>
  <w:style w:type="paragraph" w:customStyle="1" w:styleId="312">
    <w:name w:val="要点1"/>
    <w:basedOn w:val="16"/>
    <w:link w:val="311"/>
    <w:qFormat/>
    <w:uiPriority w:val="0"/>
    <w:pPr>
      <w:outlineLvl w:val="0"/>
    </w:pPr>
    <w:rPr>
      <w:rFonts w:eastAsiaTheme="minorEastAsia" w:cstheme="minorBidi"/>
      <w:b/>
      <w:sz w:val="24"/>
      <w:szCs w:val="22"/>
    </w:rPr>
  </w:style>
  <w:style w:type="character" w:customStyle="1" w:styleId="313">
    <w:name w:val="样式3 Char Char Char Char"/>
    <w:link w:val="314"/>
    <w:qFormat/>
    <w:locked/>
    <w:uiPriority w:val="0"/>
    <w:rPr>
      <w:rFonts w:ascii="仿宋_GB2312" w:hAnsi="宋体" w:eastAsia="华文宋体"/>
      <w:sz w:val="24"/>
      <w:szCs w:val="24"/>
    </w:rPr>
  </w:style>
  <w:style w:type="paragraph" w:customStyle="1" w:styleId="314">
    <w:name w:val="样式3 Char Char Char"/>
    <w:basedOn w:val="1"/>
    <w:link w:val="313"/>
    <w:qFormat/>
    <w:uiPriority w:val="0"/>
    <w:pPr>
      <w:spacing w:line="460" w:lineRule="exact"/>
      <w:ind w:firstLine="200" w:firstLineChars="200"/>
    </w:pPr>
    <w:rPr>
      <w:rFonts w:ascii="仿宋_GB2312" w:hAnsi="宋体" w:eastAsia="华文宋体"/>
      <w:sz w:val="24"/>
      <w:szCs w:val="24"/>
    </w:rPr>
  </w:style>
  <w:style w:type="character" w:customStyle="1" w:styleId="315">
    <w:name w:val="p12"/>
    <w:qFormat/>
    <w:uiPriority w:val="0"/>
  </w:style>
  <w:style w:type="character" w:customStyle="1" w:styleId="316">
    <w:name w:val="引用 Char1"/>
    <w:qFormat/>
    <w:uiPriority w:val="29"/>
    <w:rPr>
      <w:i/>
      <w:iCs/>
      <w:color w:val="000000"/>
      <w:kern w:val="2"/>
      <w:sz w:val="21"/>
      <w:szCs w:val="24"/>
    </w:rPr>
  </w:style>
  <w:style w:type="character" w:customStyle="1" w:styleId="317">
    <w:name w:val="1.1 Char Char"/>
    <w:qFormat/>
    <w:uiPriority w:val="0"/>
    <w:rPr>
      <w:rFonts w:ascii="黑体" w:hAnsi="宋体" w:eastAsia="黑体"/>
      <w:sz w:val="30"/>
      <w:szCs w:val="32"/>
      <w:lang w:val="en-US" w:eastAsia="zh-CN" w:bidi="ar-SA"/>
    </w:rPr>
  </w:style>
  <w:style w:type="character" w:customStyle="1" w:styleId="318">
    <w:name w:val="正文 Char Char"/>
    <w:qFormat/>
    <w:uiPriority w:val="0"/>
    <w:rPr>
      <w:color w:val="0000FF"/>
      <w:kern w:val="2"/>
      <w:sz w:val="24"/>
    </w:rPr>
  </w:style>
  <w:style w:type="character" w:customStyle="1" w:styleId="319">
    <w:name w:val="批注文字 Char Char"/>
    <w:qFormat/>
    <w:uiPriority w:val="0"/>
    <w:rPr>
      <w:rFonts w:hint="eastAsia" w:ascii="宋体" w:hAnsi="Times New Roman" w:eastAsia="宋体" w:cs="Times New Roman"/>
      <w:sz w:val="28"/>
      <w:szCs w:val="20"/>
    </w:rPr>
  </w:style>
  <w:style w:type="character" w:customStyle="1" w:styleId="320">
    <w:name w:val="f-red2"/>
    <w:qFormat/>
    <w:uiPriority w:val="0"/>
    <w:rPr>
      <w:b/>
      <w:bCs/>
      <w:color w:val="3E90DF"/>
      <w:sz w:val="24"/>
      <w:szCs w:val="24"/>
    </w:rPr>
  </w:style>
  <w:style w:type="character" w:customStyle="1" w:styleId="321">
    <w:name w:val="标题 9 Char1"/>
    <w:semiHidden/>
    <w:qFormat/>
    <w:uiPriority w:val="0"/>
    <w:rPr>
      <w:rFonts w:ascii="Cambria" w:hAnsi="Cambria" w:eastAsia="宋体"/>
      <w:kern w:val="2"/>
      <w:sz w:val="21"/>
      <w:szCs w:val="21"/>
    </w:rPr>
  </w:style>
  <w:style w:type="character" w:customStyle="1" w:styleId="322">
    <w:name w:val="样式1 Char"/>
    <w:link w:val="323"/>
    <w:qFormat/>
    <w:uiPriority w:val="0"/>
    <w:rPr>
      <w:rFonts w:ascii="Times New Roman" w:hAnsi="Times New Roman"/>
      <w:b/>
      <w:bCs/>
      <w:sz w:val="32"/>
      <w:szCs w:val="32"/>
    </w:rPr>
  </w:style>
  <w:style w:type="paragraph" w:customStyle="1" w:styleId="323">
    <w:name w:val="样式1"/>
    <w:basedOn w:val="5"/>
    <w:link w:val="322"/>
    <w:qFormat/>
    <w:uiPriority w:val="0"/>
    <w:rPr>
      <w:rFonts w:ascii="Times New Roman" w:hAnsi="Times New Roman" w:eastAsiaTheme="minorEastAsia" w:cstheme="minorBidi"/>
    </w:rPr>
  </w:style>
  <w:style w:type="character" w:customStyle="1" w:styleId="324">
    <w:name w:val="Char Char5"/>
    <w:qFormat/>
    <w:uiPriority w:val="0"/>
    <w:rPr>
      <w:kern w:val="2"/>
      <w:sz w:val="21"/>
      <w:szCs w:val="24"/>
    </w:rPr>
  </w:style>
  <w:style w:type="character" w:customStyle="1" w:styleId="325">
    <w:name w:val="注释标题 Char1"/>
    <w:qFormat/>
    <w:uiPriority w:val="0"/>
    <w:rPr>
      <w:kern w:val="2"/>
      <w:sz w:val="21"/>
      <w:szCs w:val="24"/>
      <w:lang w:val="en-US" w:eastAsia="zh-CN"/>
    </w:rPr>
  </w:style>
  <w:style w:type="character" w:customStyle="1" w:styleId="326">
    <w:name w:val="first-child"/>
    <w:qFormat/>
    <w:uiPriority w:val="0"/>
  </w:style>
  <w:style w:type="character" w:customStyle="1" w:styleId="327">
    <w:name w:val="标题四 Char"/>
    <w:link w:val="328"/>
    <w:qFormat/>
    <w:uiPriority w:val="0"/>
    <w:rPr>
      <w:rFonts w:ascii="Times New Roman" w:hAnsi="Times New Roman"/>
      <w:color w:val="0000FF"/>
      <w:sz w:val="24"/>
      <w:szCs w:val="24"/>
    </w:rPr>
  </w:style>
  <w:style w:type="paragraph" w:customStyle="1" w:styleId="328">
    <w:name w:val="标题四"/>
    <w:basedOn w:val="1"/>
    <w:next w:val="1"/>
    <w:link w:val="327"/>
    <w:qFormat/>
    <w:uiPriority w:val="0"/>
    <w:pPr>
      <w:tabs>
        <w:tab w:val="left" w:pos="900"/>
        <w:tab w:val="left" w:pos="1080"/>
      </w:tabs>
      <w:spacing w:line="500" w:lineRule="exact"/>
    </w:pPr>
    <w:rPr>
      <w:rFonts w:ascii="Times New Roman" w:hAnsi="Times New Roman"/>
      <w:color w:val="0000FF"/>
      <w:sz w:val="24"/>
      <w:szCs w:val="24"/>
    </w:rPr>
  </w:style>
  <w:style w:type="character" w:customStyle="1" w:styleId="329">
    <w:name w:val="正文 Char"/>
    <w:qFormat/>
    <w:uiPriority w:val="0"/>
    <w:rPr>
      <w:rFonts w:ascii="宋体" w:hAnsi="宋体" w:eastAsia="宋体"/>
      <w:kern w:val="2"/>
      <w:sz w:val="24"/>
      <w:szCs w:val="24"/>
      <w:lang w:val="en-US" w:eastAsia="zh-CN" w:bidi="ar-SA"/>
    </w:rPr>
  </w:style>
  <w:style w:type="character" w:customStyle="1" w:styleId="330">
    <w:name w:val="标题 7 Char_0"/>
    <w:link w:val="331"/>
    <w:qFormat/>
    <w:uiPriority w:val="0"/>
    <w:rPr>
      <w:b/>
      <w:bCs/>
      <w:sz w:val="24"/>
      <w:szCs w:val="24"/>
    </w:rPr>
  </w:style>
  <w:style w:type="paragraph" w:customStyle="1" w:styleId="331">
    <w:name w:val="标题 7_0"/>
    <w:basedOn w:val="225"/>
    <w:next w:val="225"/>
    <w:link w:val="330"/>
    <w:qFormat/>
    <w:uiPriority w:val="0"/>
    <w:pPr>
      <w:keepNext/>
      <w:keepLines/>
      <w:widowControl/>
      <w:tabs>
        <w:tab w:val="left" w:pos="1296"/>
        <w:tab w:val="left" w:pos="2520"/>
      </w:tabs>
      <w:spacing w:before="240" w:after="64" w:line="320" w:lineRule="auto"/>
      <w:ind w:left="1296" w:hanging="1296"/>
      <w:jc w:val="left"/>
      <w:outlineLvl w:val="6"/>
    </w:pPr>
    <w:rPr>
      <w:rFonts w:asciiTheme="minorHAnsi" w:hAnsiTheme="minorHAnsi" w:eastAsiaTheme="minorEastAsia" w:cstheme="minorBidi"/>
      <w:b/>
      <w:bCs/>
      <w:sz w:val="24"/>
    </w:rPr>
  </w:style>
  <w:style w:type="character" w:customStyle="1" w:styleId="332">
    <w:name w:val="表头文字 Char Char Char Char"/>
    <w:qFormat/>
    <w:uiPriority w:val="0"/>
    <w:rPr>
      <w:rFonts w:eastAsia="楷体_GB2312"/>
      <w:b/>
      <w:kern w:val="2"/>
      <w:sz w:val="24"/>
      <w:szCs w:val="24"/>
      <w:lang w:val="en-US" w:eastAsia="zh-CN" w:bidi="ar-SA"/>
    </w:rPr>
  </w:style>
  <w:style w:type="character" w:customStyle="1" w:styleId="333">
    <w:name w:val="批注主题 Char1"/>
    <w:qFormat/>
    <w:uiPriority w:val="99"/>
    <w:rPr>
      <w:b/>
      <w:bCs/>
      <w:kern w:val="2"/>
      <w:sz w:val="21"/>
      <w:szCs w:val="24"/>
    </w:rPr>
  </w:style>
  <w:style w:type="character" w:customStyle="1" w:styleId="334">
    <w:name w:val="批注文字 Char1"/>
    <w:qFormat/>
    <w:uiPriority w:val="99"/>
    <w:rPr>
      <w:kern w:val="2"/>
      <w:sz w:val="21"/>
      <w:szCs w:val="24"/>
    </w:rPr>
  </w:style>
  <w:style w:type="character" w:customStyle="1" w:styleId="335">
    <w:name w:val="正文文本缩进 Char2"/>
    <w:qFormat/>
    <w:uiPriority w:val="0"/>
    <w:rPr>
      <w:rFonts w:ascii="Arial"/>
      <w:kern w:val="2"/>
      <w:sz w:val="24"/>
      <w:szCs w:val="24"/>
    </w:rPr>
  </w:style>
  <w:style w:type="character" w:customStyle="1" w:styleId="336">
    <w:name w:val="1111w Char"/>
    <w:link w:val="337"/>
    <w:qFormat/>
    <w:uiPriority w:val="0"/>
    <w:rPr>
      <w:rFonts w:ascii="宋体" w:hAnsi="宋体"/>
      <w:color w:val="0000FF"/>
      <w:sz w:val="24"/>
      <w:szCs w:val="24"/>
    </w:rPr>
  </w:style>
  <w:style w:type="paragraph" w:customStyle="1" w:styleId="337">
    <w:name w:val="1111w"/>
    <w:basedOn w:val="21"/>
    <w:link w:val="336"/>
    <w:qFormat/>
    <w:uiPriority w:val="0"/>
    <w:pPr>
      <w:snapToGrid/>
      <w:spacing w:line="240" w:lineRule="auto"/>
      <w:ind w:left="0" w:firstLine="480" w:firstLineChars="200"/>
      <w:jc w:val="left"/>
    </w:pPr>
    <w:rPr>
      <w:rFonts w:ascii="宋体" w:hAnsi="宋体" w:eastAsiaTheme="minorEastAsia" w:cstheme="minorBidi"/>
      <w:color w:val="0000FF"/>
      <w:sz w:val="24"/>
      <w:szCs w:val="24"/>
    </w:rPr>
  </w:style>
  <w:style w:type="character" w:customStyle="1" w:styleId="338">
    <w:name w:val="标题 7 Char1"/>
    <w:semiHidden/>
    <w:qFormat/>
    <w:uiPriority w:val="0"/>
    <w:rPr>
      <w:rFonts w:ascii="Calibri" w:hAnsi="Calibri" w:eastAsia="宋体"/>
      <w:b/>
      <w:kern w:val="2"/>
      <w:sz w:val="24"/>
      <w:szCs w:val="24"/>
    </w:rPr>
  </w:style>
  <w:style w:type="character" w:customStyle="1" w:styleId="339">
    <w:name w:val="二级标题（标书） Char"/>
    <w:link w:val="340"/>
    <w:qFormat/>
    <w:locked/>
    <w:uiPriority w:val="0"/>
    <w:rPr>
      <w:rFonts w:ascii="黑体" w:hAnsi="黑体" w:eastAsia="黑体"/>
      <w:b/>
      <w:sz w:val="30"/>
      <w:szCs w:val="32"/>
    </w:rPr>
  </w:style>
  <w:style w:type="paragraph" w:customStyle="1" w:styleId="340">
    <w:name w:val="二级标题（标书）"/>
    <w:basedOn w:val="1"/>
    <w:link w:val="339"/>
    <w:qFormat/>
    <w:uiPriority w:val="0"/>
    <w:pPr>
      <w:spacing w:before="240" w:after="240"/>
      <w:outlineLvl w:val="1"/>
    </w:pPr>
    <w:rPr>
      <w:rFonts w:ascii="黑体" w:hAnsi="黑体" w:eastAsia="黑体"/>
      <w:b/>
      <w:sz w:val="30"/>
      <w:szCs w:val="32"/>
    </w:rPr>
  </w:style>
  <w:style w:type="character" w:customStyle="1" w:styleId="341">
    <w:name w:val="注释标题 Char"/>
    <w:qFormat/>
    <w:uiPriority w:val="0"/>
    <w:rPr>
      <w:rFonts w:eastAsia="黑体"/>
      <w:kern w:val="2"/>
      <w:sz w:val="28"/>
      <w:lang w:val="en-US" w:eastAsia="zh-CN" w:bidi="ar-SA"/>
    </w:rPr>
  </w:style>
  <w:style w:type="character" w:customStyle="1" w:styleId="342">
    <w:name w:val="标题三 Char"/>
    <w:link w:val="343"/>
    <w:qFormat/>
    <w:uiPriority w:val="0"/>
    <w:rPr>
      <w:rFonts w:ascii="Arial" w:hAnsi="Arial" w:eastAsia="方正小标宋_GBK"/>
      <w:b/>
      <w:bCs/>
      <w:color w:val="FF0000"/>
      <w:sz w:val="28"/>
      <w:szCs w:val="28"/>
      <w:lang w:bidi="ar-AE"/>
    </w:rPr>
  </w:style>
  <w:style w:type="paragraph" w:customStyle="1" w:styleId="343">
    <w:name w:val="标题三"/>
    <w:basedOn w:val="5"/>
    <w:link w:val="342"/>
    <w:qFormat/>
    <w:uiPriority w:val="0"/>
    <w:pPr>
      <w:spacing w:before="120" w:beforeLines="50" w:after="0" w:line="560" w:lineRule="exact"/>
      <w:jc w:val="left"/>
    </w:pPr>
    <w:rPr>
      <w:rFonts w:ascii="Arial" w:hAnsi="Arial" w:eastAsia="方正小标宋_GBK" w:cstheme="minorBidi"/>
      <w:color w:val="FF0000"/>
      <w:sz w:val="28"/>
      <w:szCs w:val="28"/>
      <w:lang w:bidi="ar-AE"/>
    </w:rPr>
  </w:style>
  <w:style w:type="character" w:customStyle="1" w:styleId="344">
    <w:name w:val="标题 2 Char2"/>
    <w:qFormat/>
    <w:uiPriority w:val="0"/>
    <w:rPr>
      <w:rFonts w:ascii="Arial" w:hAnsi="Arial"/>
      <w:b/>
      <w:bCs/>
      <w:kern w:val="2"/>
      <w:sz w:val="32"/>
      <w:szCs w:val="32"/>
    </w:rPr>
  </w:style>
  <w:style w:type="character" w:customStyle="1" w:styleId="345">
    <w:name w:val="标题二 Char"/>
    <w:link w:val="346"/>
    <w:qFormat/>
    <w:uiPriority w:val="0"/>
    <w:rPr>
      <w:rFonts w:ascii="宋体" w:hAnsi="宋体"/>
      <w:b/>
      <w:bCs/>
      <w:sz w:val="24"/>
      <w:szCs w:val="24"/>
    </w:rPr>
  </w:style>
  <w:style w:type="paragraph" w:customStyle="1" w:styleId="346">
    <w:name w:val="标题二"/>
    <w:basedOn w:val="1"/>
    <w:link w:val="345"/>
    <w:qFormat/>
    <w:uiPriority w:val="0"/>
    <w:pPr>
      <w:spacing w:line="480" w:lineRule="exact"/>
    </w:pPr>
    <w:rPr>
      <w:rFonts w:ascii="宋体" w:hAnsi="宋体"/>
      <w:b/>
      <w:bCs/>
      <w:sz w:val="24"/>
      <w:szCs w:val="24"/>
    </w:rPr>
  </w:style>
  <w:style w:type="character" w:customStyle="1" w:styleId="347">
    <w:name w:val="正文（首行缩进两字） Char1"/>
    <w:qFormat/>
    <w:uiPriority w:val="0"/>
    <w:rPr>
      <w:rFonts w:eastAsia="宋体"/>
      <w:kern w:val="2"/>
      <w:sz w:val="24"/>
      <w:lang w:val="en-US" w:eastAsia="zh-CN" w:bidi="ar-SA"/>
    </w:rPr>
  </w:style>
  <w:style w:type="character" w:customStyle="1" w:styleId="348">
    <w:name w:val="标题 8 Char_0"/>
    <w:link w:val="349"/>
    <w:qFormat/>
    <w:uiPriority w:val="0"/>
    <w:rPr>
      <w:rFonts w:ascii="Arial" w:hAnsi="Arial" w:eastAsia="黑体"/>
      <w:sz w:val="24"/>
      <w:szCs w:val="24"/>
    </w:rPr>
  </w:style>
  <w:style w:type="paragraph" w:customStyle="1" w:styleId="349">
    <w:name w:val="标题 8_0"/>
    <w:basedOn w:val="225"/>
    <w:next w:val="225"/>
    <w:link w:val="348"/>
    <w:qFormat/>
    <w:uiPriority w:val="0"/>
    <w:pPr>
      <w:keepNext/>
      <w:keepLines/>
      <w:widowControl/>
      <w:tabs>
        <w:tab w:val="left" w:pos="1440"/>
      </w:tabs>
      <w:spacing w:before="240" w:after="64" w:line="320" w:lineRule="auto"/>
      <w:ind w:left="1440" w:hanging="1440"/>
      <w:jc w:val="left"/>
      <w:outlineLvl w:val="7"/>
    </w:pPr>
    <w:rPr>
      <w:rFonts w:ascii="Arial" w:hAnsi="Arial" w:eastAsia="黑体" w:cstheme="minorBidi"/>
      <w:sz w:val="24"/>
    </w:rPr>
  </w:style>
  <w:style w:type="character" w:customStyle="1" w:styleId="350">
    <w:name w:val="apple-converted-space"/>
    <w:qFormat/>
    <w:uiPriority w:val="0"/>
  </w:style>
  <w:style w:type="character" w:customStyle="1" w:styleId="351">
    <w:name w:val="表名 Char"/>
    <w:link w:val="352"/>
    <w:qFormat/>
    <w:uiPriority w:val="0"/>
    <w:rPr>
      <w:rFonts w:eastAsia="黑体"/>
    </w:rPr>
  </w:style>
  <w:style w:type="paragraph" w:customStyle="1" w:styleId="352">
    <w:name w:val="表名"/>
    <w:basedOn w:val="1"/>
    <w:link w:val="351"/>
    <w:qFormat/>
    <w:uiPriority w:val="0"/>
    <w:pPr>
      <w:jc w:val="left"/>
    </w:pPr>
    <w:rPr>
      <w:rFonts w:eastAsia="黑体"/>
    </w:rPr>
  </w:style>
  <w:style w:type="character" w:customStyle="1" w:styleId="353">
    <w:name w:val="纯文本 Char1_0"/>
    <w:link w:val="354"/>
    <w:qFormat/>
    <w:uiPriority w:val="0"/>
    <w:rPr>
      <w:rFonts w:ascii="宋体" w:hAnsi="Courier New"/>
      <w:szCs w:val="21"/>
    </w:rPr>
  </w:style>
  <w:style w:type="paragraph" w:customStyle="1" w:styleId="354">
    <w:name w:val="纯文本_1"/>
    <w:basedOn w:val="355"/>
    <w:link w:val="353"/>
    <w:qFormat/>
    <w:uiPriority w:val="0"/>
    <w:rPr>
      <w:rFonts w:ascii="宋体" w:hAnsi="Courier New" w:eastAsiaTheme="minorEastAsia" w:cstheme="minorBidi"/>
      <w:szCs w:val="21"/>
    </w:rPr>
  </w:style>
  <w:style w:type="paragraph" w:customStyle="1" w:styleId="355">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56">
    <w:name w:val="明显引用 Char1"/>
    <w:qFormat/>
    <w:uiPriority w:val="30"/>
    <w:rPr>
      <w:b/>
      <w:bCs/>
      <w:i/>
      <w:iCs/>
      <w:color w:val="4F81BD"/>
      <w:kern w:val="2"/>
      <w:sz w:val="21"/>
      <w:szCs w:val="24"/>
    </w:rPr>
  </w:style>
  <w:style w:type="character" w:customStyle="1" w:styleId="357">
    <w:name w:val="明显引用 Char2"/>
    <w:qFormat/>
    <w:uiPriority w:val="99"/>
    <w:rPr>
      <w:b/>
      <w:bCs/>
      <w:i/>
      <w:iCs/>
      <w:color w:val="4F81BD"/>
      <w:kern w:val="2"/>
      <w:sz w:val="21"/>
      <w:szCs w:val="24"/>
    </w:rPr>
  </w:style>
  <w:style w:type="character" w:customStyle="1" w:styleId="358">
    <w:name w:val="标题 3 Char_0"/>
    <w:link w:val="359"/>
    <w:qFormat/>
    <w:uiPriority w:val="0"/>
    <w:rPr>
      <w:b/>
      <w:sz w:val="32"/>
    </w:rPr>
  </w:style>
  <w:style w:type="paragraph" w:customStyle="1" w:styleId="359">
    <w:name w:val="标题 3_0"/>
    <w:basedOn w:val="225"/>
    <w:next w:val="360"/>
    <w:link w:val="358"/>
    <w:qFormat/>
    <w:uiPriority w:val="0"/>
    <w:pPr>
      <w:keepNext/>
      <w:keepLines/>
      <w:widowControl/>
      <w:tabs>
        <w:tab w:val="left" w:pos="720"/>
      </w:tabs>
      <w:spacing w:before="120" w:after="120" w:line="360" w:lineRule="auto"/>
      <w:ind w:left="720" w:hanging="720"/>
      <w:jc w:val="center"/>
      <w:outlineLvl w:val="2"/>
    </w:pPr>
    <w:rPr>
      <w:rFonts w:asciiTheme="minorHAnsi" w:hAnsiTheme="minorHAnsi" w:eastAsiaTheme="minorEastAsia" w:cstheme="minorBidi"/>
      <w:b/>
      <w:sz w:val="32"/>
      <w:szCs w:val="22"/>
    </w:rPr>
  </w:style>
  <w:style w:type="paragraph" w:customStyle="1" w:styleId="360">
    <w:name w:val="正文缩进_0"/>
    <w:basedOn w:val="225"/>
    <w:unhideWhenUsed/>
    <w:qFormat/>
    <w:uiPriority w:val="0"/>
    <w:pPr>
      <w:ind w:firstLine="420" w:firstLineChars="200"/>
    </w:pPr>
    <w:rPr>
      <w:bCs/>
      <w:szCs w:val="32"/>
    </w:rPr>
  </w:style>
  <w:style w:type="character" w:customStyle="1" w:styleId="361">
    <w:name w:val="样式 粉红 下划线"/>
    <w:qFormat/>
    <w:uiPriority w:val="0"/>
    <w:rPr>
      <w:color w:val="auto"/>
      <w:u w:val="none"/>
    </w:rPr>
  </w:style>
  <w:style w:type="character" w:customStyle="1" w:styleId="362">
    <w:name w:val="Char Char16"/>
    <w:qFormat/>
    <w:uiPriority w:val="0"/>
    <w:rPr>
      <w:rFonts w:ascii="Plotter" w:hAnsi="Plotter" w:eastAsia="黑体"/>
      <w:b/>
      <w:color w:val="00FFFF"/>
      <w:kern w:val="2"/>
      <w:sz w:val="24"/>
      <w:lang w:val="en-US" w:eastAsia="zh-CN" w:bidi="ar-SA"/>
    </w:rPr>
  </w:style>
  <w:style w:type="character" w:customStyle="1" w:styleId="363">
    <w:name w:val="b4 Char Char"/>
    <w:qFormat/>
    <w:uiPriority w:val="0"/>
    <w:rPr>
      <w:rFonts w:ascii="Arial" w:hAnsi="Arial" w:eastAsia="黑体"/>
      <w:b/>
      <w:kern w:val="2"/>
      <w:sz w:val="28"/>
      <w:lang w:val="en-US" w:eastAsia="zh-CN" w:bidi="ar-SA"/>
    </w:rPr>
  </w:style>
  <w:style w:type="character" w:customStyle="1" w:styleId="364">
    <w:name w:val="标题 Char1"/>
    <w:qFormat/>
    <w:uiPriority w:val="10"/>
    <w:rPr>
      <w:rFonts w:ascii="Cambria" w:hAnsi="Cambria" w:cs="Times New Roman"/>
      <w:b/>
      <w:bCs/>
      <w:kern w:val="2"/>
      <w:sz w:val="32"/>
      <w:szCs w:val="32"/>
      <w:lang w:val="en-US" w:eastAsia="zh-CN"/>
    </w:rPr>
  </w:style>
  <w:style w:type="character" w:customStyle="1" w:styleId="365">
    <w:name w:val="正文缩进 Char"/>
    <w:qFormat/>
    <w:uiPriority w:val="0"/>
    <w:rPr>
      <w:rFonts w:ascii="Arial"/>
      <w:color w:val="000000"/>
      <w:kern w:val="2"/>
      <w:sz w:val="28"/>
      <w:szCs w:val="28"/>
    </w:rPr>
  </w:style>
  <w:style w:type="character" w:customStyle="1" w:styleId="366">
    <w:name w:val="wtx－正文 Char"/>
    <w:link w:val="367"/>
    <w:qFormat/>
    <w:uiPriority w:val="0"/>
    <w:rPr>
      <w:rFonts w:ascii="宋体" w:hAnsi="宋体" w:cs="宋体"/>
    </w:rPr>
  </w:style>
  <w:style w:type="paragraph" w:customStyle="1" w:styleId="367">
    <w:name w:val="wtx－正文"/>
    <w:basedOn w:val="1"/>
    <w:link w:val="366"/>
    <w:qFormat/>
    <w:uiPriority w:val="0"/>
    <w:pPr>
      <w:adjustRightInd w:val="0"/>
      <w:snapToGrid w:val="0"/>
      <w:spacing w:line="360" w:lineRule="auto"/>
      <w:ind w:firstLine="420"/>
    </w:pPr>
    <w:rPr>
      <w:rFonts w:ascii="宋体" w:hAnsi="宋体" w:cs="宋体"/>
    </w:rPr>
  </w:style>
  <w:style w:type="character" w:customStyle="1" w:styleId="368">
    <w:name w:val="不明显强调1"/>
    <w:qFormat/>
    <w:uiPriority w:val="0"/>
    <w:rPr>
      <w:i/>
      <w:iCs/>
      <w:color w:val="808080"/>
    </w:rPr>
  </w:style>
  <w:style w:type="character" w:customStyle="1" w:styleId="369">
    <w:name w:val="标题 1 Char2"/>
    <w:qFormat/>
    <w:uiPriority w:val="0"/>
    <w:rPr>
      <w:b/>
      <w:bCs/>
      <w:kern w:val="44"/>
      <w:sz w:val="44"/>
      <w:szCs w:val="44"/>
    </w:rPr>
  </w:style>
  <w:style w:type="character" w:customStyle="1" w:styleId="370">
    <w:name w:val="样式 黑色"/>
    <w:unhideWhenUsed/>
    <w:qFormat/>
    <w:uiPriority w:val="0"/>
    <w:rPr>
      <w:color w:val="000000"/>
      <w:sz w:val="24"/>
    </w:rPr>
  </w:style>
  <w:style w:type="character" w:customStyle="1" w:styleId="371">
    <w:name w:val="使用正文 Char Char Char"/>
    <w:link w:val="372"/>
    <w:semiHidden/>
    <w:qFormat/>
    <w:uiPriority w:val="0"/>
    <w:rPr>
      <w:rFonts w:ascii="Times New Roman" w:hAnsi="Times New Roman"/>
      <w:sz w:val="24"/>
    </w:rPr>
  </w:style>
  <w:style w:type="paragraph" w:customStyle="1" w:styleId="372">
    <w:name w:val="使用正文"/>
    <w:basedOn w:val="1"/>
    <w:link w:val="371"/>
    <w:semiHidden/>
    <w:qFormat/>
    <w:uiPriority w:val="0"/>
    <w:pPr>
      <w:spacing w:line="360" w:lineRule="auto"/>
      <w:ind w:firstLine="200" w:firstLineChars="200"/>
    </w:pPr>
    <w:rPr>
      <w:rFonts w:ascii="Times New Roman" w:hAnsi="Times New Roman"/>
      <w:sz w:val="24"/>
    </w:rPr>
  </w:style>
  <w:style w:type="character" w:customStyle="1" w:styleId="373">
    <w:name w:val="标题 1（cht） Char Char"/>
    <w:qFormat/>
    <w:uiPriority w:val="0"/>
    <w:rPr>
      <w:rFonts w:eastAsia="黑体"/>
      <w:b/>
      <w:sz w:val="32"/>
      <w:szCs w:val="36"/>
      <w:lang w:val="en-US" w:eastAsia="zh-CN" w:bidi="ar-SA"/>
    </w:rPr>
  </w:style>
  <w:style w:type="character" w:customStyle="1" w:styleId="374">
    <w:name w:val="正文（DMS） Char Char Char"/>
    <w:link w:val="375"/>
    <w:qFormat/>
    <w:uiPriority w:val="0"/>
    <w:rPr>
      <w:sz w:val="24"/>
    </w:rPr>
  </w:style>
  <w:style w:type="paragraph" w:customStyle="1" w:styleId="375">
    <w:name w:val="正文（DMS） Char Char"/>
    <w:basedOn w:val="1"/>
    <w:link w:val="374"/>
    <w:qFormat/>
    <w:uiPriority w:val="0"/>
    <w:pPr>
      <w:adjustRightInd w:val="0"/>
      <w:snapToGrid w:val="0"/>
      <w:spacing w:line="360" w:lineRule="auto"/>
      <w:ind w:left="420" w:leftChars="200" w:right="100" w:rightChars="100" w:firstLine="420" w:firstLineChars="175"/>
    </w:pPr>
    <w:rPr>
      <w:sz w:val="24"/>
    </w:rPr>
  </w:style>
  <w:style w:type="character" w:customStyle="1" w:styleId="376">
    <w:name w:val="样式 正文（DMS） + 左侧:  2.24 字符 首行缩进:  2 字符 Char1"/>
    <w:link w:val="377"/>
    <w:qFormat/>
    <w:uiPriority w:val="0"/>
    <w:rPr>
      <w:color w:val="000000"/>
      <w:spacing w:val="-2"/>
      <w:sz w:val="24"/>
    </w:rPr>
  </w:style>
  <w:style w:type="paragraph" w:customStyle="1" w:styleId="377">
    <w:name w:val="样式 正文（DMS） + 左侧:  2.24 字符 首行缩进:  2 字符"/>
    <w:basedOn w:val="1"/>
    <w:link w:val="376"/>
    <w:qFormat/>
    <w:uiPriority w:val="0"/>
    <w:pPr>
      <w:adjustRightInd w:val="0"/>
      <w:snapToGrid w:val="0"/>
      <w:spacing w:line="360" w:lineRule="auto"/>
      <w:ind w:firstLine="472" w:firstLineChars="200"/>
    </w:pPr>
    <w:rPr>
      <w:color w:val="000000"/>
      <w:spacing w:val="-2"/>
      <w:sz w:val="24"/>
    </w:rPr>
  </w:style>
  <w:style w:type="character" w:customStyle="1" w:styleId="378">
    <w:name w:val="标题 6 Char_0"/>
    <w:link w:val="379"/>
    <w:qFormat/>
    <w:uiPriority w:val="0"/>
    <w:rPr>
      <w:rFonts w:ascii="Arial" w:hAnsi="Arial" w:eastAsia="黑体"/>
      <w:b/>
      <w:bCs/>
      <w:sz w:val="24"/>
      <w:szCs w:val="24"/>
    </w:rPr>
  </w:style>
  <w:style w:type="paragraph" w:customStyle="1" w:styleId="379">
    <w:name w:val="标题 6_0"/>
    <w:basedOn w:val="225"/>
    <w:next w:val="225"/>
    <w:link w:val="378"/>
    <w:qFormat/>
    <w:uiPriority w:val="0"/>
    <w:pPr>
      <w:keepNext/>
      <w:keepLines/>
      <w:widowControl/>
      <w:tabs>
        <w:tab w:val="left" w:pos="1152"/>
        <w:tab w:val="left" w:pos="1440"/>
      </w:tabs>
      <w:spacing w:before="240" w:after="64" w:line="320" w:lineRule="auto"/>
      <w:ind w:left="1152" w:hanging="1152"/>
      <w:jc w:val="left"/>
      <w:outlineLvl w:val="5"/>
    </w:pPr>
    <w:rPr>
      <w:rFonts w:ascii="Arial" w:hAnsi="Arial" w:eastAsia="黑体" w:cstheme="minorBidi"/>
      <w:b/>
      <w:bCs/>
      <w:sz w:val="24"/>
    </w:rPr>
  </w:style>
  <w:style w:type="character" w:customStyle="1" w:styleId="380">
    <w:name w:val="手改 Char2"/>
    <w:qFormat/>
    <w:uiPriority w:val="0"/>
    <w:rPr>
      <w:rFonts w:ascii="Cambria" w:hAnsi="Arial" w:eastAsia="Cambria"/>
      <w:kern w:val="2"/>
      <w:sz w:val="24"/>
      <w:szCs w:val="28"/>
    </w:rPr>
  </w:style>
  <w:style w:type="character" w:customStyle="1" w:styleId="381">
    <w:name w:val="标题 31"/>
    <w:qFormat/>
    <w:uiPriority w:val="0"/>
    <w:rPr>
      <w:rFonts w:eastAsia="宋体"/>
      <w:b/>
      <w:kern w:val="2"/>
      <w:sz w:val="32"/>
      <w:lang w:val="en-US" w:eastAsia="zh-CN"/>
    </w:rPr>
  </w:style>
  <w:style w:type="character" w:customStyle="1" w:styleId="382">
    <w:name w:val="正文文字 2 Char Char3"/>
    <w:qFormat/>
    <w:uiPriority w:val="0"/>
    <w:rPr>
      <w:rFonts w:eastAsia="Arial"/>
      <w:kern w:val="2"/>
      <w:sz w:val="21"/>
      <w:szCs w:val="24"/>
      <w:lang w:val="en-US" w:eastAsia="zh-CN" w:bidi="ar-SA"/>
    </w:rPr>
  </w:style>
  <w:style w:type="character" w:customStyle="1" w:styleId="383">
    <w:name w:val="脚注文本 Char_0"/>
    <w:link w:val="384"/>
    <w:qFormat/>
    <w:uiPriority w:val="0"/>
    <w:rPr>
      <w:sz w:val="18"/>
    </w:rPr>
  </w:style>
  <w:style w:type="paragraph" w:customStyle="1" w:styleId="384">
    <w:name w:val="脚注文本_0"/>
    <w:basedOn w:val="203"/>
    <w:link w:val="383"/>
    <w:unhideWhenUsed/>
    <w:qFormat/>
    <w:uiPriority w:val="0"/>
    <w:pPr>
      <w:adjustRightInd w:val="0"/>
      <w:snapToGrid w:val="0"/>
      <w:spacing w:line="420" w:lineRule="atLeast"/>
      <w:ind w:firstLine="454"/>
      <w:jc w:val="left"/>
    </w:pPr>
    <w:rPr>
      <w:rFonts w:asciiTheme="minorHAnsi" w:hAnsiTheme="minorHAnsi" w:eastAsiaTheme="minorEastAsia" w:cstheme="minorBidi"/>
      <w:sz w:val="18"/>
    </w:rPr>
  </w:style>
  <w:style w:type="character" w:customStyle="1" w:styleId="385">
    <w:name w:val="样式 粉红"/>
    <w:qFormat/>
    <w:uiPriority w:val="0"/>
    <w:rPr>
      <w:color w:val="auto"/>
      <w:u w:val="none"/>
    </w:rPr>
  </w:style>
  <w:style w:type="character" w:customStyle="1" w:styleId="386">
    <w:name w:val="Blockquote Char_0_1"/>
    <w:link w:val="387"/>
    <w:qFormat/>
    <w:locked/>
    <w:uiPriority w:val="0"/>
    <w:rPr>
      <w:sz w:val="24"/>
    </w:rPr>
  </w:style>
  <w:style w:type="paragraph" w:customStyle="1" w:styleId="387">
    <w:name w:val="Blockquote_0_1"/>
    <w:basedOn w:val="388"/>
    <w:link w:val="386"/>
    <w:qFormat/>
    <w:uiPriority w:val="0"/>
    <w:pPr>
      <w:autoSpaceDE w:val="0"/>
      <w:autoSpaceDN w:val="0"/>
      <w:adjustRightInd w:val="0"/>
      <w:spacing w:before="100" w:after="100"/>
      <w:ind w:left="360" w:right="360"/>
      <w:jc w:val="left"/>
    </w:pPr>
    <w:rPr>
      <w:rFonts w:asciiTheme="minorHAnsi" w:hAnsiTheme="minorHAnsi" w:eastAsiaTheme="minorEastAsia" w:cstheme="minorBidi"/>
      <w:sz w:val="24"/>
      <w:szCs w:val="22"/>
    </w:rPr>
  </w:style>
  <w:style w:type="paragraph" w:customStyle="1" w:styleId="388">
    <w:name w:val="正文_1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89">
    <w:name w:val="正文文本缩进 Char1"/>
    <w:semiHidden/>
    <w:qFormat/>
    <w:uiPriority w:val="99"/>
    <w:rPr>
      <w:rFonts w:ascii="Times New Roman" w:hAnsi="Times New Roman" w:cs="Times New Roman"/>
      <w:kern w:val="2"/>
      <w:sz w:val="21"/>
      <w:szCs w:val="24"/>
    </w:rPr>
  </w:style>
  <w:style w:type="character" w:customStyle="1" w:styleId="390">
    <w:name w:val="引用 字符"/>
    <w:link w:val="391"/>
    <w:qFormat/>
    <w:uiPriority w:val="0"/>
    <w:rPr>
      <w:i/>
      <w:iCs/>
      <w:color w:val="000000"/>
    </w:rPr>
  </w:style>
  <w:style w:type="paragraph" w:styleId="391">
    <w:name w:val="Quote"/>
    <w:basedOn w:val="1"/>
    <w:next w:val="1"/>
    <w:link w:val="390"/>
    <w:qFormat/>
    <w:uiPriority w:val="0"/>
    <w:rPr>
      <w:i/>
      <w:iCs/>
      <w:color w:val="000000"/>
    </w:rPr>
  </w:style>
  <w:style w:type="character" w:customStyle="1" w:styleId="392">
    <w:name w:val="引用 字符1"/>
    <w:basedOn w:val="133"/>
    <w:qFormat/>
    <w:uiPriority w:val="29"/>
    <w:rPr>
      <w:i/>
      <w:iCs/>
      <w:color w:val="404040" w:themeColor="text1" w:themeTint="BF"/>
      <w14:textFill>
        <w14:solidFill>
          <w14:schemeClr w14:val="tx1">
            <w14:lumMod w14:val="75000"/>
            <w14:lumOff w14:val="25000"/>
          </w14:schemeClr>
        </w14:solidFill>
      </w14:textFill>
    </w:rPr>
  </w:style>
  <w:style w:type="character" w:customStyle="1" w:styleId="393">
    <w:name w:val="巻内1号标题 Char Char"/>
    <w:qFormat/>
    <w:uiPriority w:val="0"/>
    <w:rPr>
      <w:rFonts w:ascii="黑体" w:eastAsia="黑体"/>
      <w:color w:val="FF0000"/>
      <w:sz w:val="36"/>
      <w:szCs w:val="36"/>
      <w:lang w:val="en-US" w:eastAsia="zh-CN" w:bidi="ar-SA"/>
    </w:rPr>
  </w:style>
  <w:style w:type="character" w:customStyle="1" w:styleId="394">
    <w:name w:val="Char Char12"/>
    <w:qFormat/>
    <w:uiPriority w:val="0"/>
    <w:rPr>
      <w:rFonts w:eastAsia="宋体"/>
      <w:kern w:val="2"/>
      <w:sz w:val="18"/>
      <w:szCs w:val="18"/>
      <w:lang w:val="en-US" w:eastAsia="zh-CN" w:bidi="ar-SA"/>
    </w:rPr>
  </w:style>
  <w:style w:type="character" w:customStyle="1" w:styleId="395">
    <w:name w:val="标题 4 Char Char4"/>
    <w:qFormat/>
    <w:uiPriority w:val="0"/>
    <w:rPr>
      <w:rFonts w:ascii="Courier New" w:hAnsi="Courier New" w:eastAsia="Arial" w:cs="Calibri"/>
      <w:b/>
      <w:bCs/>
      <w:kern w:val="2"/>
      <w:sz w:val="28"/>
      <w:szCs w:val="28"/>
    </w:rPr>
  </w:style>
  <w:style w:type="character" w:customStyle="1" w:styleId="396">
    <w:name w:val="不明显参考1"/>
    <w:qFormat/>
    <w:uiPriority w:val="0"/>
    <w:rPr>
      <w:smallCaps/>
      <w:color w:val="C0504D"/>
      <w:u w:val="single"/>
    </w:rPr>
  </w:style>
  <w:style w:type="character" w:customStyle="1" w:styleId="397">
    <w:name w:val="textcontents"/>
    <w:qFormat/>
    <w:uiPriority w:val="0"/>
  </w:style>
  <w:style w:type="character" w:customStyle="1" w:styleId="398">
    <w:name w:val="标题 6 Char1"/>
    <w:semiHidden/>
    <w:qFormat/>
    <w:uiPriority w:val="0"/>
    <w:rPr>
      <w:rFonts w:ascii="Cambria" w:hAnsi="Cambria" w:eastAsia="宋体"/>
      <w:b/>
      <w:kern w:val="2"/>
      <w:sz w:val="24"/>
      <w:szCs w:val="24"/>
    </w:rPr>
  </w:style>
  <w:style w:type="character" w:customStyle="1" w:styleId="399">
    <w:name w:val="正文文本 2 Char1"/>
    <w:semiHidden/>
    <w:qFormat/>
    <w:uiPriority w:val="0"/>
    <w:rPr>
      <w:rFonts w:ascii="Times New Roman" w:hAnsi="Times New Roman" w:cs="Times New Roman"/>
      <w:kern w:val="2"/>
      <w:sz w:val="21"/>
      <w:szCs w:val="24"/>
    </w:rPr>
  </w:style>
  <w:style w:type="character" w:customStyle="1" w:styleId="400">
    <w:name w:val="Char Char18"/>
    <w:qFormat/>
    <w:uiPriority w:val="0"/>
    <w:rPr>
      <w:rFonts w:ascii="Plotter" w:hAnsi="Plotter" w:eastAsia="黑体"/>
      <w:b/>
      <w:color w:val="00FFFF"/>
      <w:kern w:val="2"/>
      <w:sz w:val="24"/>
      <w:lang w:val="en-US" w:eastAsia="zh-CN" w:bidi="ar-SA"/>
    </w:rPr>
  </w:style>
  <w:style w:type="character" w:customStyle="1" w:styleId="401">
    <w:name w:val="Char Char13"/>
    <w:qFormat/>
    <w:uiPriority w:val="0"/>
    <w:rPr>
      <w:rFonts w:eastAsia="宋体"/>
      <w:kern w:val="2"/>
      <w:sz w:val="18"/>
      <w:szCs w:val="18"/>
      <w:lang w:val="en-US" w:eastAsia="zh-CN" w:bidi="ar-SA"/>
    </w:rPr>
  </w:style>
  <w:style w:type="character" w:customStyle="1" w:styleId="402">
    <w:name w:val="!我的正文 Ctr+Q Char Char"/>
    <w:link w:val="403"/>
    <w:qFormat/>
    <w:uiPriority w:val="0"/>
    <w:rPr>
      <w:rFonts w:ascii="Arial" w:hAnsi="Arial"/>
      <w:sz w:val="24"/>
      <w:szCs w:val="21"/>
    </w:rPr>
  </w:style>
  <w:style w:type="paragraph" w:customStyle="1" w:styleId="403">
    <w:name w:val="!我的正文 Ctr+Q"/>
    <w:basedOn w:val="1"/>
    <w:link w:val="402"/>
    <w:qFormat/>
    <w:uiPriority w:val="0"/>
    <w:pPr>
      <w:adjustRightInd w:val="0"/>
      <w:snapToGrid w:val="0"/>
      <w:spacing w:line="360" w:lineRule="auto"/>
      <w:ind w:firstLine="200" w:firstLineChars="200"/>
    </w:pPr>
    <w:rPr>
      <w:rFonts w:ascii="Arial" w:hAnsi="Arial"/>
      <w:sz w:val="24"/>
      <w:szCs w:val="21"/>
    </w:rPr>
  </w:style>
  <w:style w:type="character" w:customStyle="1" w:styleId="404">
    <w:name w:val="layui-layer-tabnow"/>
    <w:qFormat/>
    <w:uiPriority w:val="0"/>
    <w:rPr>
      <w:bdr w:val="single" w:color="CCCCCC" w:sz="6" w:space="0"/>
      <w:shd w:val="clear" w:color="auto" w:fill="FFFFFF"/>
    </w:rPr>
  </w:style>
  <w:style w:type="character" w:customStyle="1" w:styleId="405">
    <w:name w:val="页脚 Char2"/>
    <w:qFormat/>
    <w:uiPriority w:val="99"/>
    <w:rPr>
      <w:kern w:val="2"/>
      <w:sz w:val="18"/>
      <w:szCs w:val="18"/>
    </w:rPr>
  </w:style>
  <w:style w:type="character" w:customStyle="1" w:styleId="406">
    <w:name w:val="Blockquote Char_0"/>
    <w:link w:val="407"/>
    <w:qFormat/>
    <w:locked/>
    <w:uiPriority w:val="0"/>
    <w:rPr>
      <w:sz w:val="24"/>
    </w:rPr>
  </w:style>
  <w:style w:type="paragraph" w:customStyle="1" w:styleId="407">
    <w:name w:val="Blockquote_0"/>
    <w:basedOn w:val="225"/>
    <w:link w:val="406"/>
    <w:qFormat/>
    <w:uiPriority w:val="0"/>
    <w:pPr>
      <w:autoSpaceDE w:val="0"/>
      <w:autoSpaceDN w:val="0"/>
      <w:adjustRightInd w:val="0"/>
      <w:spacing w:before="100" w:after="100"/>
      <w:ind w:left="360" w:right="360"/>
      <w:jc w:val="left"/>
    </w:pPr>
    <w:rPr>
      <w:rFonts w:asciiTheme="minorHAnsi" w:hAnsiTheme="minorHAnsi" w:eastAsiaTheme="minorEastAsia" w:cstheme="minorBidi"/>
      <w:sz w:val="24"/>
      <w:szCs w:val="22"/>
    </w:rPr>
  </w:style>
  <w:style w:type="character" w:customStyle="1" w:styleId="408">
    <w:name w:val="正文缩进2 Char"/>
    <w:link w:val="409"/>
    <w:qFormat/>
    <w:uiPriority w:val="0"/>
    <w:rPr>
      <w:rFonts w:ascii="宋体" w:hAnsi="宋体"/>
      <w:color w:val="000000"/>
      <w:szCs w:val="21"/>
    </w:rPr>
  </w:style>
  <w:style w:type="paragraph" w:customStyle="1" w:styleId="409">
    <w:name w:val="正文缩进2"/>
    <w:basedOn w:val="1"/>
    <w:link w:val="408"/>
    <w:qFormat/>
    <w:uiPriority w:val="0"/>
    <w:pPr>
      <w:adjustRightInd w:val="0"/>
      <w:snapToGrid w:val="0"/>
      <w:ind w:firstLine="420" w:firstLineChars="200"/>
    </w:pPr>
    <w:rPr>
      <w:rFonts w:ascii="宋体" w:hAnsi="宋体"/>
      <w:color w:val="000000"/>
      <w:szCs w:val="21"/>
    </w:rPr>
  </w:style>
  <w:style w:type="character" w:customStyle="1" w:styleId="410">
    <w:name w:val="2222w Char"/>
    <w:link w:val="411"/>
    <w:qFormat/>
    <w:uiPriority w:val="0"/>
    <w:rPr>
      <w:rFonts w:ascii="宋体" w:hAnsi="宋体"/>
      <w:color w:val="008000"/>
      <w:sz w:val="24"/>
      <w:szCs w:val="24"/>
    </w:rPr>
  </w:style>
  <w:style w:type="paragraph" w:customStyle="1" w:styleId="411">
    <w:name w:val="2222w"/>
    <w:basedOn w:val="21"/>
    <w:link w:val="410"/>
    <w:qFormat/>
    <w:uiPriority w:val="0"/>
    <w:pPr>
      <w:snapToGrid/>
      <w:spacing w:line="240" w:lineRule="auto"/>
      <w:ind w:left="0" w:firstLine="480" w:firstLineChars="200"/>
      <w:jc w:val="left"/>
    </w:pPr>
    <w:rPr>
      <w:rFonts w:ascii="宋体" w:hAnsi="宋体" w:eastAsiaTheme="minorEastAsia" w:cstheme="minorBidi"/>
      <w:color w:val="008000"/>
      <w:sz w:val="24"/>
      <w:szCs w:val="24"/>
    </w:rPr>
  </w:style>
  <w:style w:type="character" w:customStyle="1" w:styleId="412">
    <w:name w:val="1.1.1 标题 3"/>
    <w:qFormat/>
    <w:uiPriority w:val="0"/>
    <w:rPr>
      <w:rFonts w:eastAsia="宋体"/>
      <w:b/>
      <w:bCs/>
      <w:sz w:val="28"/>
      <w:szCs w:val="28"/>
      <w:lang w:val="en-US" w:eastAsia="zh-CN" w:bidi="ar-SA"/>
    </w:rPr>
  </w:style>
  <w:style w:type="character" w:customStyle="1" w:styleId="413">
    <w:name w:val="ask-title2"/>
    <w:qFormat/>
    <w:uiPriority w:val="0"/>
  </w:style>
  <w:style w:type="character" w:customStyle="1" w:styleId="414">
    <w:name w:val="0-段落 Char"/>
    <w:link w:val="415"/>
    <w:qFormat/>
    <w:uiPriority w:val="0"/>
    <w:rPr>
      <w:rFonts w:ascii="Times New Roman" w:hAnsi="Times New Roman" w:cs="宋体"/>
      <w:sz w:val="24"/>
    </w:rPr>
  </w:style>
  <w:style w:type="paragraph" w:customStyle="1" w:styleId="415">
    <w:name w:val="0-段落"/>
    <w:basedOn w:val="1"/>
    <w:link w:val="414"/>
    <w:qFormat/>
    <w:uiPriority w:val="0"/>
    <w:pPr>
      <w:widowControl/>
      <w:spacing w:line="360" w:lineRule="auto"/>
      <w:ind w:firstLine="480" w:firstLineChars="200"/>
      <w:jc w:val="left"/>
    </w:pPr>
    <w:rPr>
      <w:rFonts w:ascii="Times New Roman" w:hAnsi="Times New Roman" w:cs="宋体"/>
      <w:sz w:val="24"/>
    </w:rPr>
  </w:style>
  <w:style w:type="character" w:customStyle="1" w:styleId="416">
    <w:name w:val="链接"/>
    <w:qFormat/>
    <w:uiPriority w:val="0"/>
    <w:rPr>
      <w:rFonts w:ascii="Times New Roman" w:eastAsia="宋体"/>
      <w:color w:val="0000FF"/>
      <w:sz w:val="21"/>
      <w:u w:val="single" w:color="0000FF"/>
      <w:vertAlign w:val="baseline"/>
      <w:lang w:val="en-US" w:eastAsia="zh-CN"/>
    </w:rPr>
  </w:style>
  <w:style w:type="character" w:customStyle="1" w:styleId="417">
    <w:name w:val="正文文本缩进 3 Char1"/>
    <w:semiHidden/>
    <w:qFormat/>
    <w:uiPriority w:val="99"/>
    <w:rPr>
      <w:rFonts w:ascii="Times New Roman" w:hAnsi="Times New Roman" w:cs="Times New Roman"/>
      <w:kern w:val="2"/>
      <w:sz w:val="16"/>
      <w:szCs w:val="16"/>
    </w:rPr>
  </w:style>
  <w:style w:type="character" w:customStyle="1" w:styleId="418">
    <w:name w:val="我的格式2 Char"/>
    <w:qFormat/>
    <w:uiPriority w:val="0"/>
    <w:rPr>
      <w:rFonts w:ascii="宋体" w:hAnsi="宋体" w:eastAsia="宋体"/>
      <w:kern w:val="2"/>
      <w:sz w:val="24"/>
      <w:szCs w:val="24"/>
      <w:lang w:val="en-US" w:eastAsia="zh-CN" w:bidi="ar-SA"/>
    </w:rPr>
  </w:style>
  <w:style w:type="character" w:customStyle="1" w:styleId="419">
    <w:name w:val="无间隔 字符"/>
    <w:link w:val="420"/>
    <w:qFormat/>
    <w:uiPriority w:val="0"/>
    <w:rPr>
      <w:rFonts w:ascii="楷体_GB2312" w:hAnsi="楷体_GB2312"/>
      <w:sz w:val="22"/>
    </w:rPr>
  </w:style>
  <w:style w:type="paragraph" w:styleId="420">
    <w:name w:val="No Spacing"/>
    <w:link w:val="419"/>
    <w:qFormat/>
    <w:uiPriority w:val="0"/>
    <w:rPr>
      <w:rFonts w:ascii="楷体_GB2312" w:hAnsi="楷体_GB2312" w:eastAsiaTheme="minorEastAsia" w:cstheme="minorBidi"/>
      <w:kern w:val="2"/>
      <w:sz w:val="22"/>
      <w:szCs w:val="22"/>
      <w:lang w:val="en-US" w:eastAsia="zh-CN" w:bidi="ar-SA"/>
    </w:rPr>
  </w:style>
  <w:style w:type="character" w:customStyle="1" w:styleId="421">
    <w:name w:val="Char Char7"/>
    <w:qFormat/>
    <w:uiPriority w:val="0"/>
    <w:rPr>
      <w:kern w:val="2"/>
      <w:sz w:val="18"/>
      <w:szCs w:val="18"/>
    </w:rPr>
  </w:style>
  <w:style w:type="character" w:customStyle="1" w:styleId="422">
    <w:name w:val="正表头 Char"/>
    <w:link w:val="423"/>
    <w:qFormat/>
    <w:uiPriority w:val="0"/>
    <w:rPr>
      <w:rFonts w:ascii="宋体" w:hAnsi="宋体"/>
      <w:b/>
      <w:sz w:val="24"/>
      <w:szCs w:val="24"/>
    </w:rPr>
  </w:style>
  <w:style w:type="paragraph" w:customStyle="1" w:styleId="423">
    <w:name w:val="正表头"/>
    <w:basedOn w:val="1"/>
    <w:link w:val="422"/>
    <w:qFormat/>
    <w:uiPriority w:val="0"/>
    <w:pPr>
      <w:spacing w:line="480" w:lineRule="exact"/>
      <w:jc w:val="center"/>
    </w:pPr>
    <w:rPr>
      <w:rFonts w:ascii="宋体" w:hAnsi="宋体"/>
      <w:b/>
      <w:sz w:val="24"/>
      <w:szCs w:val="24"/>
    </w:rPr>
  </w:style>
  <w:style w:type="character" w:customStyle="1" w:styleId="424">
    <w:name w:val="表格标题 Char"/>
    <w:link w:val="425"/>
    <w:qFormat/>
    <w:locked/>
    <w:uiPriority w:val="0"/>
    <w:rPr>
      <w:rFonts w:ascii="仿宋_GB2312" w:hAnsi="宋体" w:cs="宋体"/>
      <w:b/>
      <w:spacing w:val="2"/>
      <w:sz w:val="28"/>
      <w:szCs w:val="28"/>
    </w:rPr>
  </w:style>
  <w:style w:type="paragraph" w:customStyle="1" w:styleId="425">
    <w:name w:val="表格标题"/>
    <w:basedOn w:val="3"/>
    <w:link w:val="424"/>
    <w:qFormat/>
    <w:uiPriority w:val="0"/>
    <w:pPr>
      <w:keepNext w:val="0"/>
      <w:keepLines w:val="0"/>
      <w:tabs>
        <w:tab w:val="left" w:pos="420"/>
      </w:tabs>
      <w:spacing w:before="40" w:after="60" w:line="240" w:lineRule="auto"/>
      <w:ind w:firstLine="200" w:firstLineChars="200"/>
      <w:jc w:val="left"/>
      <w:outlineLvl w:val="9"/>
    </w:pPr>
    <w:rPr>
      <w:rFonts w:ascii="仿宋_GB2312" w:hAnsi="宋体" w:cs="宋体" w:eastAsiaTheme="minorEastAsia"/>
      <w:bCs w:val="0"/>
      <w:spacing w:val="2"/>
      <w:kern w:val="2"/>
      <w:sz w:val="28"/>
      <w:szCs w:val="28"/>
    </w:rPr>
  </w:style>
  <w:style w:type="character" w:customStyle="1" w:styleId="426">
    <w:name w:val="标题 4 Char1"/>
    <w:semiHidden/>
    <w:qFormat/>
    <w:uiPriority w:val="0"/>
    <w:rPr>
      <w:rFonts w:ascii="Cambria" w:hAnsi="Cambria" w:eastAsia="宋体"/>
      <w:b/>
      <w:kern w:val="2"/>
      <w:sz w:val="28"/>
      <w:szCs w:val="28"/>
    </w:rPr>
  </w:style>
  <w:style w:type="character" w:customStyle="1" w:styleId="427">
    <w:name w:val="Char4 Char1"/>
    <w:link w:val="428"/>
    <w:qFormat/>
    <w:locked/>
    <w:uiPriority w:val="0"/>
    <w:rPr>
      <w:rFonts w:ascii="Arial" w:hAnsi="Arial" w:cs="Arial"/>
      <w:sz w:val="24"/>
      <w:szCs w:val="24"/>
    </w:rPr>
  </w:style>
  <w:style w:type="paragraph" w:customStyle="1" w:styleId="428">
    <w:name w:val="Char41"/>
    <w:basedOn w:val="1"/>
    <w:link w:val="427"/>
    <w:qFormat/>
    <w:uiPriority w:val="0"/>
    <w:pPr>
      <w:spacing w:line="360" w:lineRule="auto"/>
      <w:ind w:firstLine="200" w:firstLineChars="200"/>
    </w:pPr>
    <w:rPr>
      <w:rFonts w:ascii="Arial" w:hAnsi="Arial" w:cs="Arial"/>
      <w:sz w:val="24"/>
      <w:szCs w:val="24"/>
    </w:rPr>
  </w:style>
  <w:style w:type="character" w:customStyle="1" w:styleId="429">
    <w:name w:val="正文文本 Char_0"/>
    <w:link w:val="430"/>
    <w:qFormat/>
    <w:uiPriority w:val="0"/>
    <w:rPr>
      <w:szCs w:val="24"/>
    </w:rPr>
  </w:style>
  <w:style w:type="paragraph" w:customStyle="1" w:styleId="430">
    <w:name w:val="正文文本_0"/>
    <w:basedOn w:val="225"/>
    <w:link w:val="429"/>
    <w:qFormat/>
    <w:uiPriority w:val="0"/>
    <w:pPr>
      <w:spacing w:after="120"/>
    </w:pPr>
    <w:rPr>
      <w:rFonts w:asciiTheme="minorHAnsi" w:hAnsiTheme="minorHAnsi" w:eastAsiaTheme="minorEastAsia" w:cstheme="minorBidi"/>
    </w:rPr>
  </w:style>
  <w:style w:type="character" w:customStyle="1" w:styleId="431">
    <w:name w:val="样式 正文（首行缩进两字） + 蓝色 Char Char"/>
    <w:link w:val="432"/>
    <w:qFormat/>
    <w:locked/>
    <w:uiPriority w:val="0"/>
    <w:rPr>
      <w:color w:val="000000"/>
      <w:szCs w:val="21"/>
    </w:rPr>
  </w:style>
  <w:style w:type="paragraph" w:customStyle="1" w:styleId="432">
    <w:name w:val="样式 正文（首行缩进两字） + 蓝色 Char"/>
    <w:basedOn w:val="21"/>
    <w:link w:val="431"/>
    <w:qFormat/>
    <w:uiPriority w:val="0"/>
    <w:pPr>
      <w:adjustRightInd w:val="0"/>
      <w:spacing w:line="324" w:lineRule="auto"/>
      <w:ind w:left="0" w:firstLine="420" w:firstLineChars="200"/>
      <w:jc w:val="left"/>
    </w:pPr>
    <w:rPr>
      <w:rFonts w:asciiTheme="minorHAnsi" w:hAnsiTheme="minorHAnsi" w:eastAsiaTheme="minorEastAsia" w:cstheme="minorBidi"/>
      <w:sz w:val="21"/>
      <w:szCs w:val="21"/>
    </w:rPr>
  </w:style>
  <w:style w:type="character" w:customStyle="1" w:styleId="433">
    <w:name w:val="Texte Char1"/>
    <w:link w:val="434"/>
    <w:qFormat/>
    <w:uiPriority w:val="99"/>
    <w:rPr>
      <w:rFonts w:ascii="宋体" w:hAnsi="Courier New"/>
      <w:szCs w:val="21"/>
      <w:lang w:val="en-US" w:eastAsia="zh-CN"/>
    </w:rPr>
  </w:style>
  <w:style w:type="paragraph" w:customStyle="1" w:styleId="434">
    <w:name w:val="纯文本_0"/>
    <w:basedOn w:val="205"/>
    <w:link w:val="433"/>
    <w:qFormat/>
    <w:uiPriority w:val="99"/>
    <w:rPr>
      <w:rFonts w:ascii="宋体" w:hAnsi="Courier New" w:eastAsiaTheme="minorEastAsia" w:cstheme="minorBidi"/>
      <w:sz w:val="21"/>
      <w:szCs w:val="21"/>
    </w:rPr>
  </w:style>
  <w:style w:type="paragraph" w:customStyle="1" w:styleId="435">
    <w:name w:val="font2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6">
    <w:name w:val="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437">
    <w:name w:val="xl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438">
    <w:name w:val="一级标题"/>
    <w:basedOn w:val="1"/>
    <w:qFormat/>
    <w:uiPriority w:val="0"/>
    <w:pPr>
      <w:adjustRightInd w:val="0"/>
      <w:snapToGrid w:val="0"/>
      <w:spacing w:before="120" w:after="240" w:line="360" w:lineRule="auto"/>
      <w:jc w:val="center"/>
    </w:pPr>
    <w:rPr>
      <w:rFonts w:ascii="黑体" w:hAnsi="Times New Roman" w:eastAsia="黑体" w:cs="Times New Roman"/>
      <w:b/>
      <w:sz w:val="36"/>
      <w:szCs w:val="20"/>
    </w:rPr>
  </w:style>
  <w:style w:type="paragraph" w:customStyle="1" w:styleId="43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character" w:customStyle="1" w:styleId="440">
    <w:name w:val="脚注文本 Char2"/>
    <w:semiHidden/>
    <w:qFormat/>
    <w:uiPriority w:val="99"/>
    <w:rPr>
      <w:kern w:val="2"/>
      <w:sz w:val="18"/>
      <w:szCs w:val="18"/>
    </w:rPr>
  </w:style>
  <w:style w:type="character" w:customStyle="1" w:styleId="441">
    <w:name w:val="批注文字 Char3"/>
    <w:semiHidden/>
    <w:qFormat/>
    <w:uiPriority w:val="99"/>
    <w:rPr>
      <w:kern w:val="2"/>
      <w:sz w:val="21"/>
      <w:szCs w:val="22"/>
    </w:rPr>
  </w:style>
  <w:style w:type="paragraph" w:customStyle="1" w:styleId="442">
    <w:name w:val="xl18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43">
    <w:name w:val="xl1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4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b/>
      <w:bCs/>
      <w:kern w:val="0"/>
      <w:sz w:val="18"/>
      <w:szCs w:val="18"/>
    </w:rPr>
  </w:style>
  <w:style w:type="paragraph" w:customStyle="1" w:styleId="445">
    <w:name w:val="样式 左 首行缩进:  2 字符 行距: 固定值 20 磅"/>
    <w:basedOn w:val="1"/>
    <w:qFormat/>
    <w:uiPriority w:val="0"/>
    <w:pPr>
      <w:spacing w:line="400" w:lineRule="exact"/>
      <w:jc w:val="left"/>
    </w:pPr>
    <w:rPr>
      <w:rFonts w:ascii="Times New Roman" w:hAnsi="Times New Roman" w:eastAsia="宋体" w:cs="Times New Roman"/>
      <w:szCs w:val="20"/>
    </w:rPr>
  </w:style>
  <w:style w:type="paragraph" w:customStyle="1" w:styleId="446">
    <w:name w:val="xl110"/>
    <w:basedOn w:val="1"/>
    <w:qFormat/>
    <w:uiPriority w:val="0"/>
    <w:pPr>
      <w:widowControl/>
      <w:spacing w:before="100" w:beforeAutospacing="1" w:after="100" w:afterAutospacing="1"/>
      <w:jc w:val="center"/>
    </w:pPr>
    <w:rPr>
      <w:rFonts w:ascii="宋体" w:hAnsi="宋体" w:eastAsia="宋体" w:cs="宋体"/>
      <w:kern w:val="0"/>
      <w:szCs w:val="21"/>
    </w:rPr>
  </w:style>
  <w:style w:type="paragraph" w:customStyle="1" w:styleId="447">
    <w:name w:val="xl6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8">
    <w:name w:val="xl2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9">
    <w:name w:val="xl2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450">
    <w:name w:val="日期 Char2"/>
    <w:semiHidden/>
    <w:qFormat/>
    <w:uiPriority w:val="99"/>
    <w:rPr>
      <w:kern w:val="2"/>
      <w:sz w:val="21"/>
      <w:szCs w:val="24"/>
    </w:rPr>
  </w:style>
  <w:style w:type="character" w:customStyle="1" w:styleId="451">
    <w:name w:val="注释标题 Char3"/>
    <w:semiHidden/>
    <w:qFormat/>
    <w:uiPriority w:val="99"/>
    <w:rPr>
      <w:kern w:val="2"/>
      <w:sz w:val="21"/>
      <w:szCs w:val="22"/>
    </w:rPr>
  </w:style>
  <w:style w:type="paragraph" w:customStyle="1" w:styleId="452">
    <w:name w:val="xl17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53">
    <w:name w:val="xl97"/>
    <w:basedOn w:val="1"/>
    <w:qFormat/>
    <w:uiPriority w:val="0"/>
    <w:pPr>
      <w:widowControl/>
      <w:pBdr>
        <w:left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454">
    <w:name w:val="xl2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455">
    <w:name w:val="正文文本缩进 3 Char2"/>
    <w:semiHidden/>
    <w:qFormat/>
    <w:uiPriority w:val="99"/>
    <w:rPr>
      <w:kern w:val="2"/>
      <w:sz w:val="16"/>
      <w:szCs w:val="16"/>
    </w:rPr>
  </w:style>
  <w:style w:type="paragraph" w:customStyle="1" w:styleId="456">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sz w:val="28"/>
      <w:szCs w:val="20"/>
    </w:rPr>
  </w:style>
  <w:style w:type="paragraph" w:customStyle="1" w:styleId="457">
    <w:name w:val="xl179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458">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9">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18"/>
      <w:szCs w:val="18"/>
    </w:rPr>
  </w:style>
  <w:style w:type="paragraph" w:customStyle="1" w:styleId="460">
    <w:name w:val="样式 标题 1 + 华文新魏 三号 段前: 6 磅 段后: 0 磅 行距: 1.5 倍行距"/>
    <w:basedOn w:val="3"/>
    <w:qFormat/>
    <w:uiPriority w:val="0"/>
    <w:pPr>
      <w:spacing w:before="0" w:after="0" w:line="360" w:lineRule="auto"/>
    </w:pPr>
    <w:rPr>
      <w:rFonts w:ascii="华文新魏" w:hAnsi="华文细黑" w:eastAsia="华文新魏" w:cs="宋体"/>
      <w:sz w:val="32"/>
      <w:szCs w:val="20"/>
    </w:rPr>
  </w:style>
  <w:style w:type="paragraph" w:customStyle="1" w:styleId="461">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62">
    <w:name w:val="偶数页脚"/>
    <w:qFormat/>
    <w:uiPriority w:val="0"/>
    <w:pPr>
      <w:adjustRightInd w:val="0"/>
      <w:snapToGrid w:val="0"/>
    </w:pPr>
    <w:rPr>
      <w:rFonts w:ascii="Calibri" w:hAnsi="Calibri" w:eastAsia="Times New Roman" w:cs="Times New Roman"/>
      <w:kern w:val="2"/>
      <w:sz w:val="24"/>
      <w:szCs w:val="24"/>
      <w:lang w:val="en-US" w:eastAsia="zh-CN" w:bidi="ar-SA"/>
    </w:rPr>
  </w:style>
  <w:style w:type="paragraph" w:customStyle="1" w:styleId="463">
    <w:name w:val="font0"/>
    <w:basedOn w:val="1"/>
    <w:qFormat/>
    <w:uiPriority w:val="0"/>
    <w:pPr>
      <w:widowControl/>
      <w:tabs>
        <w:tab w:val="left" w:pos="720"/>
        <w:tab w:val="left" w:pos="900"/>
        <w:tab w:val="left" w:pos="1800"/>
      </w:tabs>
      <w:spacing w:before="100" w:beforeAutospacing="1" w:after="100" w:afterAutospacing="1"/>
      <w:ind w:firstLine="200" w:firstLineChars="200"/>
      <w:jc w:val="left"/>
    </w:pPr>
    <w:rPr>
      <w:rFonts w:hint="eastAsia" w:ascii="宋体" w:hAnsi="宋体" w:eastAsia="宋体" w:cs="Times New Roman"/>
      <w:bCs/>
      <w:kern w:val="0"/>
      <w:szCs w:val="24"/>
    </w:rPr>
  </w:style>
  <w:style w:type="paragraph" w:customStyle="1" w:styleId="464">
    <w:name w:val="xl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6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466">
    <w:name w:val="xl2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7">
    <w:name w:val="xl3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68">
    <w:name w:val="xl88"/>
    <w:basedOn w:val="1"/>
    <w:qFormat/>
    <w:uiPriority w:val="0"/>
    <w:pPr>
      <w:widowControl/>
      <w:pBdr>
        <w:top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469">
    <w:name w:val="正文字首行缩进2字符"/>
    <w:basedOn w:val="1"/>
    <w:qFormat/>
    <w:uiPriority w:val="0"/>
    <w:pPr>
      <w:adjustRightInd w:val="0"/>
      <w:snapToGrid w:val="0"/>
      <w:spacing w:line="360" w:lineRule="auto"/>
      <w:ind w:firstLine="480" w:firstLineChars="200"/>
    </w:pPr>
    <w:rPr>
      <w:rFonts w:ascii="宋体" w:hAnsi="宋体" w:eastAsia="宋体" w:cs="Times New Roman"/>
      <w:sz w:val="24"/>
      <w:szCs w:val="24"/>
    </w:rPr>
  </w:style>
  <w:style w:type="character" w:customStyle="1" w:styleId="470">
    <w:name w:val="信息标题 Char1"/>
    <w:semiHidden/>
    <w:qFormat/>
    <w:uiPriority w:val="99"/>
    <w:rPr>
      <w:rFonts w:ascii="Cambria" w:hAnsi="Cambria" w:eastAsia="宋体" w:cs="Times New Roman"/>
      <w:kern w:val="2"/>
      <w:sz w:val="24"/>
      <w:szCs w:val="24"/>
      <w:shd w:val="pct20" w:color="auto" w:fill="auto"/>
    </w:rPr>
  </w:style>
  <w:style w:type="paragraph" w:customStyle="1" w:styleId="471">
    <w:name w:val="xl17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72">
    <w:name w:val="xl96"/>
    <w:basedOn w:val="1"/>
    <w:qFormat/>
    <w:uiPriority w:val="0"/>
    <w:pPr>
      <w:widowControl/>
      <w:pBdr>
        <w:left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47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4">
    <w:name w:val="xl26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5">
    <w:name w:val="xl3060"/>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b/>
      <w:bCs/>
      <w:color w:val="0000FF"/>
      <w:kern w:val="0"/>
      <w:sz w:val="20"/>
      <w:szCs w:val="20"/>
    </w:rPr>
  </w:style>
  <w:style w:type="paragraph" w:customStyle="1" w:styleId="476">
    <w:name w:val="样式 行距: 1.5 倍行距 首行缩进:  2 字符"/>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477">
    <w:name w:val="xl17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478">
    <w:name w:val="巻内2号标题"/>
    <w:basedOn w:val="5"/>
    <w:next w:val="1"/>
    <w:qFormat/>
    <w:uiPriority w:val="0"/>
    <w:pPr>
      <w:tabs>
        <w:tab w:val="left" w:pos="2730"/>
      </w:tabs>
      <w:topLinePunct/>
      <w:adjustRightInd w:val="0"/>
      <w:snapToGrid w:val="0"/>
      <w:spacing w:before="120" w:beforeLines="50" w:after="60" w:line="260" w:lineRule="exact"/>
    </w:pPr>
    <w:rPr>
      <w:rFonts w:ascii="Times New Roman" w:hAnsi="Times New Roman" w:eastAsia="黑体"/>
      <w:b w:val="0"/>
      <w:color w:val="FF0000"/>
      <w:kern w:val="0"/>
      <w:sz w:val="24"/>
      <w:szCs w:val="24"/>
    </w:rPr>
  </w:style>
  <w:style w:type="paragraph" w:customStyle="1" w:styleId="479">
    <w:name w:val="表格文字（居中）"/>
    <w:basedOn w:val="1"/>
    <w:qFormat/>
    <w:uiPriority w:val="0"/>
    <w:pPr>
      <w:widowControl/>
      <w:adjustRightInd w:val="0"/>
      <w:snapToGrid w:val="0"/>
      <w:jc w:val="center"/>
    </w:pPr>
    <w:rPr>
      <w:rFonts w:ascii="宋体" w:hAnsi="宋体" w:eastAsia="宋体" w:cs="Times New Roman"/>
      <w:bCs/>
      <w:sz w:val="18"/>
      <w:szCs w:val="18"/>
    </w:rPr>
  </w:style>
  <w:style w:type="paragraph" w:customStyle="1" w:styleId="480">
    <w:name w:val="样式 标题 2 + 首行缩进:  2 字符2"/>
    <w:basedOn w:val="4"/>
    <w:qFormat/>
    <w:uiPriority w:val="0"/>
    <w:pPr>
      <w:adjustRightInd w:val="0"/>
      <w:jc w:val="left"/>
      <w:textAlignment w:val="baseline"/>
    </w:pPr>
    <w:rPr>
      <w:b/>
      <w:kern w:val="0"/>
      <w:sz w:val="24"/>
      <w:szCs w:val="20"/>
    </w:rPr>
  </w:style>
  <w:style w:type="paragraph" w:customStyle="1" w:styleId="481">
    <w:name w:val="列表延续 3"/>
    <w:basedOn w:val="1"/>
    <w:qFormat/>
    <w:uiPriority w:val="0"/>
    <w:pPr>
      <w:autoSpaceDE w:val="0"/>
      <w:autoSpaceDN w:val="0"/>
      <w:adjustRightInd w:val="0"/>
      <w:spacing w:after="120"/>
      <w:ind w:left="420"/>
    </w:pPr>
    <w:rPr>
      <w:rFonts w:ascii="宋体" w:hAnsi="Times New Roman" w:eastAsia="宋体" w:cs="Times New Roman"/>
      <w:kern w:val="0"/>
      <w:szCs w:val="20"/>
    </w:rPr>
  </w:style>
  <w:style w:type="paragraph" w:customStyle="1" w:styleId="482">
    <w:name w:val="XW标题3"/>
    <w:basedOn w:val="483"/>
    <w:next w:val="483"/>
    <w:qFormat/>
    <w:uiPriority w:val="0"/>
    <w:pPr>
      <w:snapToGrid/>
      <w:spacing w:before="200" w:line="360" w:lineRule="auto"/>
      <w:ind w:firstLine="0" w:firstLineChars="0"/>
      <w:outlineLvl w:val="2"/>
    </w:pPr>
    <w:rPr>
      <w:rFonts w:ascii="Arial" w:hAnsi="Arial" w:eastAsia="黑体"/>
      <w:sz w:val="30"/>
      <w:szCs w:val="20"/>
    </w:rPr>
  </w:style>
  <w:style w:type="paragraph" w:customStyle="1" w:styleId="483">
    <w:name w:val="XW正文"/>
    <w:basedOn w:val="35"/>
    <w:qFormat/>
    <w:uiPriority w:val="0"/>
    <w:pPr>
      <w:adjustRightInd w:val="0"/>
      <w:snapToGrid w:val="0"/>
      <w:spacing w:after="0" w:line="300" w:lineRule="auto"/>
      <w:ind w:left="0" w:leftChars="0" w:firstLine="520" w:firstLineChars="200"/>
      <w:jc w:val="left"/>
    </w:pPr>
    <w:rPr>
      <w:rFonts w:ascii="Times New Roman" w:hAnsi="Times New Roman"/>
      <w:kern w:val="0"/>
      <w:szCs w:val="24"/>
    </w:rPr>
  </w:style>
  <w:style w:type="paragraph" w:customStyle="1" w:styleId="4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Times New Roman"/>
      <w:b/>
      <w:kern w:val="0"/>
      <w:sz w:val="24"/>
      <w:szCs w:val="24"/>
    </w:rPr>
  </w:style>
  <w:style w:type="paragraph" w:customStyle="1" w:styleId="485">
    <w:name w:val="xl79"/>
    <w:basedOn w:val="1"/>
    <w:qFormat/>
    <w:uiPriority w:val="0"/>
    <w:pPr>
      <w:widowControl/>
      <w:pBdr>
        <w:bottom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486">
    <w:name w:val="xl2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87">
    <w:name w:val="xl18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88">
    <w:name w:val="xl2237"/>
    <w:basedOn w:val="1"/>
    <w:qFormat/>
    <w:uiPriority w:val="0"/>
    <w:pPr>
      <w:widowControl/>
      <w:pBdr>
        <w:top w:val="single" w:color="auto" w:sz="4" w:space="0"/>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18"/>
      <w:szCs w:val="18"/>
    </w:rPr>
  </w:style>
  <w:style w:type="paragraph" w:customStyle="1" w:styleId="489">
    <w:name w:val="空半行"/>
    <w:basedOn w:val="1"/>
    <w:qFormat/>
    <w:uiPriority w:val="0"/>
    <w:pPr>
      <w:adjustRightInd w:val="0"/>
      <w:spacing w:line="120" w:lineRule="exact"/>
      <w:textAlignment w:val="baseline"/>
    </w:pPr>
    <w:rPr>
      <w:rFonts w:ascii="Calibri" w:hAnsi="Calibri" w:eastAsia="仿宋_GB2312" w:cs="Times New Roman"/>
      <w:color w:val="FFFFFF"/>
      <w:kern w:val="0"/>
      <w:sz w:val="30"/>
      <w:szCs w:val="20"/>
    </w:rPr>
  </w:style>
  <w:style w:type="paragraph" w:customStyle="1" w:styleId="490">
    <w:name w:val="xl18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491">
    <w:name w:val="xl6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92">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3">
    <w:name w:val="xl114"/>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494">
    <w:name w:val="xl2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95">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496">
    <w:name w:val="xl2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9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498">
    <w:name w:val="Normal_0"/>
    <w:qFormat/>
    <w:uiPriority w:val="0"/>
    <w:rPr>
      <w:rFonts w:ascii="Calibri" w:hAnsi="Calibri" w:eastAsia="宋体" w:cs="Times New Roman"/>
      <w:sz w:val="24"/>
      <w:szCs w:val="24"/>
      <w:lang w:val="en-US" w:eastAsia="zh-CN" w:bidi="ar-SA"/>
    </w:rPr>
  </w:style>
  <w:style w:type="paragraph" w:customStyle="1" w:styleId="499">
    <w:name w:val="默认段落字体 Para Char Char Char Char Char Char1 Char"/>
    <w:basedOn w:val="1"/>
    <w:next w:val="1"/>
    <w:qFormat/>
    <w:uiPriority w:val="0"/>
    <w:pPr>
      <w:snapToGrid w:val="0"/>
      <w:spacing w:line="360" w:lineRule="auto"/>
    </w:pPr>
    <w:rPr>
      <w:rFonts w:ascii="Times New Roman" w:hAnsi="Times New Roman" w:eastAsia="宋体" w:cs="Times New Roman"/>
      <w:sz w:val="24"/>
      <w:szCs w:val="24"/>
    </w:rPr>
  </w:style>
  <w:style w:type="paragraph" w:customStyle="1" w:styleId="500">
    <w:name w:val="样式 样式 样式 左 首行缩进:  2 字符 + 首行缩进:  2 字符 + 首行缩进:  2 字符"/>
    <w:basedOn w:val="1"/>
    <w:qFormat/>
    <w:uiPriority w:val="0"/>
    <w:pPr>
      <w:adjustRightInd w:val="0"/>
      <w:snapToGrid w:val="0"/>
      <w:spacing w:line="560" w:lineRule="exact"/>
      <w:ind w:firstLine="200" w:firstLineChars="200"/>
    </w:pPr>
    <w:rPr>
      <w:rFonts w:ascii="宋体" w:hAnsi="宋体" w:eastAsia="仿宋_GB2312" w:cs="宋体"/>
      <w:sz w:val="28"/>
      <w:szCs w:val="20"/>
    </w:rPr>
  </w:style>
  <w:style w:type="paragraph" w:customStyle="1" w:styleId="501">
    <w:name w:val="xl2681"/>
    <w:basedOn w:val="1"/>
    <w:qFormat/>
    <w:uiPriority w:val="0"/>
    <w:pPr>
      <w:widowControl/>
      <w:pBdr>
        <w:top w:val="single" w:color="auto" w:sz="4" w:space="0"/>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character" w:customStyle="1" w:styleId="502">
    <w:name w:val="电子邮件签名 Char1"/>
    <w:semiHidden/>
    <w:qFormat/>
    <w:uiPriority w:val="99"/>
    <w:rPr>
      <w:kern w:val="2"/>
      <w:sz w:val="21"/>
      <w:szCs w:val="22"/>
    </w:rPr>
  </w:style>
  <w:style w:type="paragraph" w:customStyle="1" w:styleId="503">
    <w:name w:val="xl5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04">
    <w:name w:val="表格文字（DMS）"/>
    <w:basedOn w:val="1"/>
    <w:qFormat/>
    <w:uiPriority w:val="0"/>
    <w:pPr>
      <w:spacing w:before="62" w:beforeLines="20" w:after="62" w:afterLines="20"/>
      <w:ind w:left="-63" w:leftChars="-30" w:right="-78" w:rightChars="-37"/>
      <w:jc w:val="center"/>
    </w:pPr>
    <w:rPr>
      <w:rFonts w:ascii="Times New Roman" w:hAnsi="Times New Roman" w:eastAsia="宋体" w:cs="Times New Roman"/>
      <w:szCs w:val="21"/>
    </w:rPr>
  </w:style>
  <w:style w:type="paragraph" w:customStyle="1" w:styleId="505">
    <w:name w:val="默认段落字体 Para Char Char Char Char"/>
    <w:basedOn w:val="1"/>
    <w:qFormat/>
    <w:uiPriority w:val="0"/>
    <w:rPr>
      <w:rFonts w:ascii="Times New Roman" w:hAnsi="Times New Roman" w:eastAsia="宋体" w:cs="Times New Roman"/>
      <w:szCs w:val="24"/>
    </w:rPr>
  </w:style>
  <w:style w:type="paragraph" w:customStyle="1" w:styleId="506">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507">
    <w:name w:val="Normal_90"/>
    <w:qFormat/>
    <w:uiPriority w:val="0"/>
    <w:pPr>
      <w:spacing w:before="120" w:after="240"/>
      <w:jc w:val="both"/>
    </w:pPr>
    <w:rPr>
      <w:rFonts w:ascii="Calibri" w:hAnsi="Calibri" w:eastAsia="Calibri" w:cs="Times New Roman"/>
      <w:sz w:val="22"/>
      <w:szCs w:val="22"/>
      <w:lang w:val="ru-RU" w:eastAsia="en-US" w:bidi="ar-SA"/>
    </w:rPr>
  </w:style>
  <w:style w:type="paragraph" w:customStyle="1" w:styleId="508">
    <w:name w:val="xl218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509">
    <w:name w:val="xl17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510">
    <w:name w:val="XW表名"/>
    <w:basedOn w:val="3"/>
    <w:qFormat/>
    <w:uiPriority w:val="0"/>
    <w:pPr>
      <w:keepNext w:val="0"/>
      <w:keepLines w:val="0"/>
      <w:adjustRightInd w:val="0"/>
      <w:spacing w:before="300" w:after="80" w:line="240" w:lineRule="auto"/>
      <w:jc w:val="center"/>
      <w:outlineLvl w:val="9"/>
    </w:pPr>
    <w:rPr>
      <w:rFonts w:eastAsia="黑体"/>
      <w:b w:val="0"/>
      <w:bCs w:val="0"/>
      <w:sz w:val="24"/>
      <w:szCs w:val="20"/>
    </w:rPr>
  </w:style>
  <w:style w:type="paragraph" w:customStyle="1" w:styleId="5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512">
    <w:name w:val="xl1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13">
    <w:name w:val="xl17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1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Times New Roman"/>
      <w:b/>
      <w:kern w:val="0"/>
      <w:sz w:val="22"/>
    </w:rPr>
  </w:style>
  <w:style w:type="paragraph" w:customStyle="1" w:styleId="515">
    <w:name w:val="样式 四号 两端对齐 首行缩进:  2 字符"/>
    <w:basedOn w:val="1"/>
    <w:qFormat/>
    <w:uiPriority w:val="0"/>
    <w:pPr>
      <w:adjustRightInd w:val="0"/>
      <w:snapToGrid w:val="0"/>
      <w:spacing w:before="156" w:beforeLines="50" w:line="324" w:lineRule="auto"/>
      <w:ind w:firstLine="420" w:firstLineChars="200"/>
    </w:pPr>
    <w:rPr>
      <w:rFonts w:ascii="宋体" w:hAnsi="宋体" w:eastAsia="宋体" w:cs="Times New Roman"/>
      <w:szCs w:val="20"/>
    </w:rPr>
  </w:style>
  <w:style w:type="paragraph" w:customStyle="1" w:styleId="516">
    <w:name w:val="xl9121"/>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517">
    <w:name w:val="xl6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8">
    <w:name w:val="样式 标题 4 + 五号 加粗"/>
    <w:basedOn w:val="6"/>
    <w:qFormat/>
    <w:uiPriority w:val="0"/>
    <w:pPr>
      <w:spacing w:before="100" w:beforeAutospacing="1" w:after="100" w:afterAutospacing="1" w:line="360" w:lineRule="auto"/>
      <w:contextualSpacing/>
      <w:jc w:val="left"/>
      <w:textAlignment w:val="baseline"/>
    </w:pPr>
    <w:rPr>
      <w:rFonts w:ascii="Arial" w:hAnsi="Arial" w:eastAsia="黑体" w:cs="宋体"/>
      <w:kern w:val="0"/>
      <w:sz w:val="21"/>
      <w:szCs w:val="20"/>
    </w:rPr>
  </w:style>
  <w:style w:type="paragraph" w:customStyle="1" w:styleId="519">
    <w:name w:val="xl3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520">
    <w:name w:val="Normal_91"/>
    <w:qFormat/>
    <w:uiPriority w:val="0"/>
    <w:pPr>
      <w:spacing w:before="120" w:after="240"/>
      <w:jc w:val="both"/>
    </w:pPr>
    <w:rPr>
      <w:rFonts w:ascii="Calibri" w:hAnsi="Calibri" w:eastAsia="Calibri" w:cs="Times New Roman"/>
      <w:sz w:val="22"/>
      <w:szCs w:val="22"/>
      <w:lang w:val="ru-RU" w:eastAsia="en-US" w:bidi="ar-SA"/>
    </w:rPr>
  </w:style>
  <w:style w:type="paragraph" w:customStyle="1" w:styleId="521">
    <w:name w:val="xl5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22">
    <w:name w:val="xl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0"/>
      <w:szCs w:val="20"/>
    </w:rPr>
  </w:style>
  <w:style w:type="character" w:customStyle="1" w:styleId="523">
    <w:name w:val="正文文本缩进 Char3"/>
    <w:semiHidden/>
    <w:qFormat/>
    <w:uiPriority w:val="0"/>
    <w:rPr>
      <w:kern w:val="2"/>
      <w:sz w:val="21"/>
      <w:szCs w:val="24"/>
    </w:rPr>
  </w:style>
  <w:style w:type="paragraph" w:customStyle="1" w:styleId="524">
    <w:name w:val="xl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525">
    <w:name w:val="xl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eastAsia="宋体" w:cs="Times New Roman"/>
      <w:kern w:val="0"/>
      <w:sz w:val="20"/>
      <w:szCs w:val="20"/>
    </w:rPr>
  </w:style>
  <w:style w:type="paragraph" w:customStyle="1" w:styleId="526">
    <w:name w:val="4号正文"/>
    <w:basedOn w:val="1"/>
    <w:qFormat/>
    <w:uiPriority w:val="0"/>
    <w:pPr>
      <w:spacing w:line="460" w:lineRule="exact"/>
      <w:ind w:firstLine="480" w:firstLineChars="200"/>
    </w:pPr>
    <w:rPr>
      <w:rFonts w:ascii="Times New Roman" w:hAnsi="Times New Roman" w:eastAsia="宋体" w:cs="Times New Roman"/>
      <w:color w:val="000000"/>
      <w:kern w:val="0"/>
      <w:sz w:val="24"/>
      <w:szCs w:val="20"/>
    </w:rPr>
  </w:style>
  <w:style w:type="paragraph" w:customStyle="1" w:styleId="527">
    <w:name w:val="公式"/>
    <w:basedOn w:val="1"/>
    <w:qFormat/>
    <w:uiPriority w:val="0"/>
    <w:pPr>
      <w:adjustRightInd w:val="0"/>
      <w:snapToGrid w:val="0"/>
      <w:jc w:val="center"/>
    </w:pPr>
    <w:rPr>
      <w:rFonts w:ascii="Times New Roman" w:hAnsi="Times New Roman" w:eastAsia="宋体" w:cs="Times New Roman"/>
      <w:sz w:val="24"/>
      <w:szCs w:val="24"/>
    </w:rPr>
  </w:style>
  <w:style w:type="character" w:customStyle="1" w:styleId="528">
    <w:name w:val="称呼 Char1"/>
    <w:semiHidden/>
    <w:qFormat/>
    <w:uiPriority w:val="99"/>
    <w:rPr>
      <w:kern w:val="2"/>
      <w:sz w:val="21"/>
      <w:szCs w:val="22"/>
    </w:rPr>
  </w:style>
  <w:style w:type="paragraph" w:customStyle="1" w:styleId="529">
    <w:name w:val="yy正文"/>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530">
    <w:name w:val="xl17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31">
    <w:name w:val="xl9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2">
    <w:name w:val="xl2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533">
    <w:name w:val="xl2242"/>
    <w:basedOn w:val="1"/>
    <w:qFormat/>
    <w:uiPriority w:val="0"/>
    <w:pPr>
      <w:widowControl/>
      <w:pBdr>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534">
    <w:name w:val="_Style 3"/>
    <w:basedOn w:val="1"/>
    <w:qFormat/>
    <w:uiPriority w:val="0"/>
    <w:rPr>
      <w:rFonts w:ascii="Calibri" w:hAnsi="Calibri" w:eastAsia="宋体" w:cs="Times New Roman"/>
      <w:szCs w:val="24"/>
    </w:rPr>
  </w:style>
  <w:style w:type="paragraph" w:customStyle="1" w:styleId="535">
    <w:name w:val="xl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6">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37">
    <w:name w:val="xl17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38">
    <w:name w:val="xl2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39">
    <w:name w:val="xl18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b/>
      <w:bCs/>
      <w:kern w:val="0"/>
      <w:sz w:val="20"/>
      <w:szCs w:val="20"/>
    </w:rPr>
  </w:style>
  <w:style w:type="paragraph" w:customStyle="1" w:styleId="540">
    <w:name w:val="xl2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41">
    <w:name w:val="xl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4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43">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44">
    <w:name w:val="说明标题二级"/>
    <w:basedOn w:val="1"/>
    <w:qFormat/>
    <w:uiPriority w:val="0"/>
    <w:rPr>
      <w:rFonts w:ascii="Times New Roman" w:hAnsi="Times New Roman" w:eastAsia="宋体" w:cs="Times New Roman"/>
      <w:szCs w:val="24"/>
    </w:rPr>
  </w:style>
  <w:style w:type="paragraph" w:customStyle="1" w:styleId="545">
    <w:name w:val="xl18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Times New Roman" w:hAnsi="Times New Roman" w:eastAsia="宋体" w:cs="Times New Roman"/>
      <w:kern w:val="0"/>
      <w:sz w:val="20"/>
      <w:szCs w:val="20"/>
    </w:rPr>
  </w:style>
  <w:style w:type="paragraph" w:customStyle="1" w:styleId="546">
    <w:name w:val="wtx-表格1"/>
    <w:basedOn w:val="367"/>
    <w:qFormat/>
    <w:uiPriority w:val="0"/>
    <w:pPr>
      <w:spacing w:line="240" w:lineRule="auto"/>
      <w:ind w:firstLine="0"/>
      <w:jc w:val="center"/>
    </w:pPr>
  </w:style>
  <w:style w:type="paragraph" w:customStyle="1" w:styleId="547">
    <w:name w:val="xl18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48">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49">
    <w:name w:val="样式 表文 + 段前: 0.3 行 段后: 0.3 行"/>
    <w:basedOn w:val="1"/>
    <w:qFormat/>
    <w:uiPriority w:val="0"/>
    <w:pPr>
      <w:adjustRightInd w:val="0"/>
      <w:snapToGrid w:val="0"/>
      <w:spacing w:before="30" w:beforeLines="30" w:after="30" w:afterLines="30"/>
      <w:ind w:left="-25" w:leftChars="-25" w:right="-25" w:rightChars="-25"/>
      <w:jc w:val="center"/>
      <w:textAlignment w:val="baseline"/>
    </w:pPr>
    <w:rPr>
      <w:rFonts w:ascii="宋体" w:hAnsi="宋体" w:eastAsia="楷体_GB2312" w:cs="宋体"/>
      <w:kern w:val="28"/>
      <w:szCs w:val="20"/>
    </w:rPr>
  </w:style>
  <w:style w:type="paragraph" w:customStyle="1" w:styleId="550">
    <w:name w:val="Char18"/>
    <w:basedOn w:val="1"/>
    <w:qFormat/>
    <w:uiPriority w:val="0"/>
    <w:pPr>
      <w:snapToGrid w:val="0"/>
      <w:spacing w:line="360" w:lineRule="auto"/>
      <w:ind w:firstLine="200" w:firstLineChars="200"/>
    </w:pPr>
    <w:rPr>
      <w:rFonts w:ascii="Times New Roman" w:hAnsi="Times New Roman" w:eastAsia="宋体" w:cs="Mangal"/>
      <w:szCs w:val="24"/>
      <w:lang w:bidi="sa-IN"/>
    </w:rPr>
  </w:style>
  <w:style w:type="paragraph" w:customStyle="1" w:styleId="551">
    <w:name w:val="xl92"/>
    <w:basedOn w:val="1"/>
    <w:qFormat/>
    <w:uiPriority w:val="0"/>
    <w:pPr>
      <w:widowControl/>
      <w:pBdr>
        <w:bottom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552">
    <w:name w:val="xl17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53">
    <w:name w:val="二级编号"/>
    <w:basedOn w:val="3"/>
    <w:qFormat/>
    <w:uiPriority w:val="0"/>
    <w:pPr>
      <w:keepNext w:val="0"/>
      <w:keepLines w:val="0"/>
      <w:tabs>
        <w:tab w:val="left" w:pos="480"/>
      </w:tabs>
      <w:spacing w:before="120" w:after="120" w:line="180" w:lineRule="auto"/>
      <w:ind w:firstLine="478"/>
      <w:jc w:val="left"/>
      <w:outlineLvl w:val="1"/>
    </w:pPr>
    <w:rPr>
      <w:color w:val="000000"/>
      <w:kern w:val="2"/>
      <w:sz w:val="36"/>
      <w:szCs w:val="20"/>
    </w:rPr>
  </w:style>
  <w:style w:type="paragraph" w:customStyle="1" w:styleId="554">
    <w:name w:val="xl175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555">
    <w:name w:val="xl26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556">
    <w:name w:val="xl3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5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4"/>
      <w:szCs w:val="24"/>
    </w:rPr>
  </w:style>
  <w:style w:type="paragraph" w:customStyle="1" w:styleId="558">
    <w:name w:val="xl17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559">
    <w:name w:val="xl18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60">
    <w:name w:val="样式4"/>
    <w:basedOn w:val="6"/>
    <w:qFormat/>
    <w:uiPriority w:val="0"/>
    <w:pPr>
      <w:spacing w:before="80"/>
    </w:pPr>
    <w:rPr>
      <w:rFonts w:ascii="Arial" w:hAnsi="Arial"/>
      <w:b w:val="0"/>
      <w:color w:val="000000"/>
      <w:sz w:val="21"/>
    </w:rPr>
  </w:style>
  <w:style w:type="paragraph" w:customStyle="1" w:styleId="561">
    <w:name w:val="xl3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62">
    <w:name w:val="xl9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6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564">
    <w:name w:val="xl5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65">
    <w:name w:val="xl2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56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67">
    <w:name w:val="基准标题"/>
    <w:basedOn w:val="34"/>
    <w:next w:val="34"/>
    <w:qFormat/>
    <w:uiPriority w:val="0"/>
    <w:pPr>
      <w:keepNext/>
      <w:keepLines/>
      <w:widowControl/>
      <w:spacing w:after="0" w:line="240" w:lineRule="atLeast"/>
      <w:jc w:val="left"/>
    </w:pPr>
    <w:rPr>
      <w:rFonts w:ascii="Garamond" w:hAnsi="Garamond"/>
      <w:kern w:val="20"/>
      <w:szCs w:val="20"/>
    </w:rPr>
  </w:style>
  <w:style w:type="paragraph" w:customStyle="1" w:styleId="568">
    <w:name w:val="xl18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569">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70">
    <w:name w:val="font10"/>
    <w:basedOn w:val="1"/>
    <w:qFormat/>
    <w:uiPriority w:val="0"/>
    <w:pPr>
      <w:widowControl/>
      <w:spacing w:before="100" w:beforeAutospacing="1" w:after="100" w:afterAutospacing="1"/>
      <w:jc w:val="left"/>
    </w:pPr>
    <w:rPr>
      <w:rFonts w:hint="eastAsia" w:ascii="宋体" w:hAnsi="宋体" w:eastAsia="宋体" w:cs="Times New Roman"/>
      <w:b/>
      <w:kern w:val="0"/>
      <w:sz w:val="24"/>
      <w:szCs w:val="24"/>
    </w:rPr>
  </w:style>
  <w:style w:type="paragraph" w:customStyle="1" w:styleId="571">
    <w:name w:val="xl2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72">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73">
    <w:name w:val="xl180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574">
    <w:name w:val="xl17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75">
    <w:name w:val="xl145"/>
    <w:basedOn w:val="1"/>
    <w:qFormat/>
    <w:uiPriority w:val="0"/>
    <w:pPr>
      <w:widowControl/>
      <w:pBdr>
        <w:top w:val="single" w:color="000000" w:sz="4" w:space="0"/>
        <w:left w:val="single" w:color="000000" w:sz="4" w:space="0"/>
      </w:pBdr>
      <w:spacing w:before="100" w:beforeAutospacing="1" w:after="100" w:afterAutospacing="1"/>
      <w:jc w:val="right"/>
    </w:pPr>
    <w:rPr>
      <w:rFonts w:ascii="宋体" w:hAnsi="宋体" w:eastAsia="宋体" w:cs="宋体"/>
      <w:color w:val="000000"/>
      <w:kern w:val="0"/>
      <w:sz w:val="20"/>
      <w:szCs w:val="20"/>
    </w:rPr>
  </w:style>
  <w:style w:type="paragraph" w:customStyle="1" w:styleId="576">
    <w:name w:val="font1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7">
    <w:name w:val="xl17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578">
    <w:name w:val="Char3"/>
    <w:basedOn w:val="1"/>
    <w:qFormat/>
    <w:uiPriority w:val="0"/>
    <w:rPr>
      <w:rFonts w:ascii="Tahoma" w:hAnsi="Tahoma" w:eastAsia="宋体" w:cs="Times New Roman"/>
      <w:sz w:val="24"/>
      <w:szCs w:val="20"/>
    </w:rPr>
  </w:style>
  <w:style w:type="paragraph" w:customStyle="1" w:styleId="579">
    <w:name w:val="xl9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80">
    <w:name w:val="Char Char Char7"/>
    <w:basedOn w:val="1"/>
    <w:qFormat/>
    <w:uiPriority w:val="0"/>
    <w:rPr>
      <w:rFonts w:ascii="Calibri" w:hAnsi="Calibri" w:eastAsia="宋体" w:cs="Times New Roman"/>
      <w:szCs w:val="24"/>
    </w:rPr>
  </w:style>
  <w:style w:type="paragraph" w:customStyle="1" w:styleId="581">
    <w:name w:val="xl6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eastAsia="宋体" w:cs="宋体"/>
      <w:kern w:val="0"/>
      <w:sz w:val="20"/>
      <w:szCs w:val="20"/>
    </w:rPr>
  </w:style>
  <w:style w:type="paragraph" w:customStyle="1" w:styleId="582">
    <w:name w:val="首页脚样式"/>
    <w:basedOn w:val="56"/>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szCs w:val="20"/>
    </w:rPr>
  </w:style>
  <w:style w:type="paragraph" w:customStyle="1" w:styleId="583">
    <w:name w:val="xl3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84">
    <w:name w:val="xl6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85">
    <w:name w:val="xl6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86">
    <w:name w:val="xl2702"/>
    <w:basedOn w:val="1"/>
    <w:qFormat/>
    <w:uiPriority w:val="0"/>
    <w:pPr>
      <w:widowControl/>
      <w:pBdr>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18"/>
      <w:szCs w:val="18"/>
    </w:rPr>
  </w:style>
  <w:style w:type="paragraph" w:customStyle="1" w:styleId="587">
    <w:name w:val="样式 标题 2 + 首行缩进:  2 字符"/>
    <w:basedOn w:val="4"/>
    <w:qFormat/>
    <w:uiPriority w:val="0"/>
    <w:pPr>
      <w:adjustRightInd w:val="0"/>
      <w:jc w:val="left"/>
      <w:textAlignment w:val="baseline"/>
    </w:pPr>
    <w:rPr>
      <w:b/>
      <w:kern w:val="0"/>
      <w:sz w:val="24"/>
      <w:szCs w:val="20"/>
    </w:rPr>
  </w:style>
  <w:style w:type="paragraph" w:customStyle="1" w:styleId="588">
    <w:name w:val="xl18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589">
    <w:name w:val="xl26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character" w:customStyle="1" w:styleId="590">
    <w:name w:val="正文文本 Char2"/>
    <w:semiHidden/>
    <w:qFormat/>
    <w:uiPriority w:val="99"/>
    <w:rPr>
      <w:kern w:val="2"/>
      <w:sz w:val="21"/>
      <w:szCs w:val="24"/>
    </w:rPr>
  </w:style>
  <w:style w:type="character" w:customStyle="1" w:styleId="591">
    <w:name w:val="正文首行缩进 Char2"/>
    <w:semiHidden/>
    <w:qFormat/>
    <w:uiPriority w:val="99"/>
  </w:style>
  <w:style w:type="paragraph" w:customStyle="1" w:styleId="592">
    <w:name w:val="xl26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593">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94">
    <w:name w:val="xl2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595">
    <w:name w:val="xl3054"/>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rFonts w:ascii="宋体" w:hAnsi="宋体" w:eastAsia="宋体" w:cs="宋体"/>
      <w:b/>
      <w:bCs/>
      <w:kern w:val="0"/>
      <w:sz w:val="20"/>
      <w:szCs w:val="20"/>
    </w:rPr>
  </w:style>
  <w:style w:type="paragraph" w:customStyle="1" w:styleId="596">
    <w:name w:val="xl2692"/>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97">
    <w:name w:val="p0"/>
    <w:basedOn w:val="1"/>
    <w:qFormat/>
    <w:uiPriority w:val="0"/>
    <w:pPr>
      <w:widowControl/>
      <w:jc w:val="left"/>
    </w:pPr>
    <w:rPr>
      <w:rFonts w:ascii="Calibri" w:hAnsi="Calibri" w:eastAsia="宋体" w:cs="宋体"/>
      <w:kern w:val="0"/>
      <w:szCs w:val="21"/>
    </w:rPr>
  </w:style>
  <w:style w:type="character" w:customStyle="1" w:styleId="598">
    <w:name w:val="页脚 Char3"/>
    <w:semiHidden/>
    <w:qFormat/>
    <w:uiPriority w:val="99"/>
    <w:rPr>
      <w:kern w:val="2"/>
      <w:sz w:val="18"/>
      <w:szCs w:val="18"/>
    </w:rPr>
  </w:style>
  <w:style w:type="paragraph" w:customStyle="1" w:styleId="599">
    <w:name w:val="xl2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00">
    <w:name w:val="xl2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01">
    <w:name w:val="xl25"/>
    <w:basedOn w:val="1"/>
    <w:qFormat/>
    <w:uiPriority w:val="0"/>
    <w:pPr>
      <w:widowControl/>
      <w:pBdr>
        <w:bottom w:val="single" w:color="auto" w:sz="4" w:space="0"/>
        <w:right w:val="single" w:color="auto" w:sz="4" w:space="0"/>
      </w:pBdr>
      <w:tabs>
        <w:tab w:val="left" w:pos="720"/>
        <w:tab w:val="left" w:pos="900"/>
        <w:tab w:val="left" w:pos="1800"/>
      </w:tabs>
      <w:spacing w:before="100" w:beforeAutospacing="1" w:after="100" w:afterAutospacing="1"/>
      <w:ind w:firstLine="200" w:firstLineChars="200"/>
      <w:jc w:val="center"/>
      <w:textAlignment w:val="center"/>
    </w:pPr>
    <w:rPr>
      <w:rFonts w:ascii="宋体" w:hAnsi="宋体" w:eastAsia="宋体" w:cs="Times New Roman"/>
      <w:bCs/>
      <w:kern w:val="0"/>
      <w:szCs w:val="24"/>
    </w:rPr>
  </w:style>
  <w:style w:type="paragraph" w:customStyle="1" w:styleId="602">
    <w:name w:val="Char Char Char"/>
    <w:basedOn w:val="1"/>
    <w:qFormat/>
    <w:uiPriority w:val="0"/>
    <w:rPr>
      <w:rFonts w:ascii="Tahoma" w:hAnsi="Tahoma" w:eastAsia="宋体" w:cs="Times New Roman"/>
      <w:sz w:val="24"/>
      <w:szCs w:val="20"/>
    </w:rPr>
  </w:style>
  <w:style w:type="character" w:customStyle="1" w:styleId="603">
    <w:name w:val="正文文本缩进 2 Char1"/>
    <w:semiHidden/>
    <w:qFormat/>
    <w:uiPriority w:val="99"/>
    <w:rPr>
      <w:kern w:val="2"/>
      <w:sz w:val="21"/>
      <w:szCs w:val="22"/>
    </w:rPr>
  </w:style>
  <w:style w:type="paragraph" w:customStyle="1" w:styleId="604">
    <w:name w:val="表格文字（对中）"/>
    <w:basedOn w:val="21"/>
    <w:qFormat/>
    <w:uiPriority w:val="0"/>
    <w:pPr>
      <w:snapToGrid/>
      <w:spacing w:line="240" w:lineRule="auto"/>
      <w:ind w:left="0"/>
      <w:jc w:val="center"/>
    </w:pPr>
    <w:rPr>
      <w:rFonts w:ascii="Times New Roman" w:hAnsi="Times New Roman"/>
      <w:color w:val="auto"/>
      <w:spacing w:val="8"/>
      <w:kern w:val="0"/>
      <w:sz w:val="21"/>
      <w:szCs w:val="24"/>
    </w:rPr>
  </w:style>
  <w:style w:type="paragraph" w:customStyle="1" w:styleId="605">
    <w:name w:val="xl9141"/>
    <w:basedOn w:val="1"/>
    <w:qFormat/>
    <w:uiPriority w:val="0"/>
    <w:pPr>
      <w:widowControl/>
      <w:pBdr>
        <w:top w:val="single" w:color="auto" w:sz="4" w:space="0"/>
        <w:left w:val="single" w:color="auto" w:sz="4" w:space="0"/>
        <w:bottom w:val="single" w:color="auto" w:sz="4" w:space="0"/>
        <w:right w:val="single" w:color="auto" w:sz="4" w:space="0"/>
      </w:pBdr>
      <w:shd w:val="clear" w:color="000000" w:fill="7030A0"/>
      <w:spacing w:before="100" w:beforeAutospacing="1" w:after="100" w:afterAutospacing="1"/>
      <w:jc w:val="center"/>
    </w:pPr>
    <w:rPr>
      <w:rFonts w:ascii="宋体" w:hAnsi="宋体" w:eastAsia="宋体" w:cs="宋体"/>
      <w:b/>
      <w:bCs/>
      <w:kern w:val="0"/>
      <w:sz w:val="18"/>
      <w:szCs w:val="18"/>
    </w:rPr>
  </w:style>
  <w:style w:type="character" w:customStyle="1" w:styleId="606">
    <w:name w:val="标题 Char3"/>
    <w:qFormat/>
    <w:uiPriority w:val="10"/>
    <w:rPr>
      <w:rFonts w:ascii="Cambria" w:hAnsi="Cambria" w:cs="Times New Roman"/>
      <w:b/>
      <w:bCs/>
      <w:kern w:val="2"/>
      <w:sz w:val="32"/>
      <w:szCs w:val="32"/>
    </w:rPr>
  </w:style>
  <w:style w:type="paragraph" w:customStyle="1" w:styleId="607">
    <w:name w:val="xl302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eastAsia="宋体" w:cs="宋体"/>
      <w:kern w:val="0"/>
      <w:sz w:val="20"/>
      <w:szCs w:val="20"/>
    </w:rPr>
  </w:style>
  <w:style w:type="character" w:customStyle="1" w:styleId="608">
    <w:name w:val="文档结构图 Char2"/>
    <w:semiHidden/>
    <w:qFormat/>
    <w:uiPriority w:val="99"/>
    <w:rPr>
      <w:rFonts w:ascii="宋体"/>
      <w:kern w:val="2"/>
      <w:sz w:val="18"/>
      <w:szCs w:val="18"/>
    </w:rPr>
  </w:style>
  <w:style w:type="paragraph" w:customStyle="1" w:styleId="609">
    <w:name w:val="font11"/>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610">
    <w:name w:val="表格小4"/>
    <w:basedOn w:val="1"/>
    <w:qFormat/>
    <w:uiPriority w:val="0"/>
    <w:pPr>
      <w:autoSpaceDE w:val="0"/>
      <w:autoSpaceDN w:val="0"/>
      <w:spacing w:line="240" w:lineRule="atLeast"/>
      <w:jc w:val="center"/>
    </w:pPr>
    <w:rPr>
      <w:rFonts w:ascii="Times New Roman" w:hAnsi="Times New Roman" w:eastAsia="宋体" w:cs="Times New Roman"/>
      <w:sz w:val="24"/>
      <w:szCs w:val="20"/>
    </w:rPr>
  </w:style>
  <w:style w:type="paragraph" w:customStyle="1" w:styleId="611">
    <w:name w:val="xl17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612">
    <w:name w:val="_Style 63"/>
    <w:basedOn w:val="3"/>
    <w:next w:val="1"/>
    <w:qFormat/>
    <w:uiPriority w:val="0"/>
    <w:pPr>
      <w:widowControl/>
      <w:spacing w:before="480" w:after="0" w:line="276" w:lineRule="auto"/>
      <w:jc w:val="left"/>
      <w:outlineLvl w:val="9"/>
    </w:pPr>
    <w:rPr>
      <w:rFonts w:ascii="Courier New" w:hAnsi="Courier New" w:eastAsia="Arial"/>
      <w:color w:val="365F91"/>
      <w:kern w:val="0"/>
      <w:sz w:val="28"/>
      <w:szCs w:val="28"/>
    </w:rPr>
  </w:style>
  <w:style w:type="paragraph" w:customStyle="1" w:styleId="613">
    <w:name w:val="xl18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14">
    <w:name w:val="xl18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15">
    <w:name w:val="xl6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616">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7">
    <w:name w:val="xl17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18">
    <w:name w:val="xl2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19">
    <w:name w:val="xl18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620">
    <w:name w:val="xl302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kern w:val="0"/>
      <w:sz w:val="20"/>
      <w:szCs w:val="20"/>
    </w:rPr>
  </w:style>
  <w:style w:type="paragraph" w:customStyle="1" w:styleId="62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6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23">
    <w:name w:val="样式 标题 2 + 小四 黑色"/>
    <w:basedOn w:val="4"/>
    <w:qFormat/>
    <w:uiPriority w:val="0"/>
    <w:pPr>
      <w:adjustRightInd w:val="0"/>
      <w:spacing w:before="50" w:after="50"/>
      <w:jc w:val="left"/>
      <w:textAlignment w:val="baseline"/>
    </w:pPr>
    <w:rPr>
      <w:b/>
      <w:color w:val="000000"/>
      <w:kern w:val="0"/>
      <w:sz w:val="24"/>
      <w:szCs w:val="20"/>
    </w:rPr>
  </w:style>
  <w:style w:type="paragraph" w:customStyle="1" w:styleId="624">
    <w:name w:val="xl2688"/>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25">
    <w:name w:val="xl3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FF"/>
      <w:kern w:val="0"/>
      <w:sz w:val="20"/>
      <w:szCs w:val="20"/>
    </w:rPr>
  </w:style>
  <w:style w:type="paragraph" w:customStyle="1" w:styleId="626">
    <w:name w:val="xl2685"/>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center"/>
      <w:textAlignment w:val="center"/>
    </w:pPr>
    <w:rPr>
      <w:rFonts w:ascii="宋体" w:hAnsi="宋体" w:eastAsia="宋体" w:cs="宋体"/>
      <w:kern w:val="0"/>
      <w:sz w:val="20"/>
      <w:szCs w:val="20"/>
    </w:rPr>
  </w:style>
  <w:style w:type="paragraph" w:customStyle="1" w:styleId="627">
    <w:name w:val="样式 标题 1 + 首行缩进:  2 字符1"/>
    <w:basedOn w:val="3"/>
    <w:qFormat/>
    <w:uiPriority w:val="0"/>
    <w:pPr>
      <w:pageBreakBefore/>
      <w:spacing w:line="576" w:lineRule="auto"/>
      <w:jc w:val="left"/>
    </w:pPr>
    <w:rPr>
      <w:bCs w:val="0"/>
      <w:sz w:val="28"/>
      <w:szCs w:val="20"/>
    </w:rPr>
  </w:style>
  <w:style w:type="paragraph" w:customStyle="1" w:styleId="628">
    <w:name w:val="xl30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9">
    <w:name w:val="xl17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30">
    <w:name w:val="xl303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kern w:val="0"/>
      <w:sz w:val="20"/>
      <w:szCs w:val="20"/>
    </w:rPr>
  </w:style>
  <w:style w:type="paragraph" w:customStyle="1" w:styleId="631">
    <w:name w:val="xl5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632">
    <w:name w:val="xl17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633">
    <w:name w:val="style6"/>
    <w:basedOn w:val="1"/>
    <w:qFormat/>
    <w:uiPriority w:val="0"/>
    <w:pPr>
      <w:widowControl/>
      <w:spacing w:before="100" w:beforeAutospacing="1" w:after="100" w:afterAutospacing="1"/>
      <w:jc w:val="left"/>
    </w:pPr>
    <w:rPr>
      <w:rFonts w:ascii="Arial" w:hAnsi="Arial" w:eastAsia="宋体" w:cs="Times New Roman"/>
      <w:color w:val="000000"/>
      <w:kern w:val="0"/>
      <w:szCs w:val="20"/>
    </w:rPr>
  </w:style>
  <w:style w:type="paragraph" w:customStyle="1" w:styleId="634">
    <w:name w:val="xl3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635">
    <w:name w:val="副标题 Char1"/>
    <w:qFormat/>
    <w:uiPriority w:val="11"/>
    <w:rPr>
      <w:rFonts w:ascii="Cambria" w:hAnsi="Cambria" w:cs="Times New Roman"/>
      <w:b/>
      <w:bCs/>
      <w:kern w:val="28"/>
      <w:sz w:val="32"/>
      <w:szCs w:val="32"/>
    </w:rPr>
  </w:style>
  <w:style w:type="paragraph" w:customStyle="1" w:styleId="636">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638">
    <w:name w:val="xl180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639">
    <w:name w:val="xl84"/>
    <w:basedOn w:val="1"/>
    <w:qFormat/>
    <w:uiPriority w:val="0"/>
    <w:pPr>
      <w:widowControl/>
      <w:pBdr>
        <w:top w:val="single" w:color="auto" w:sz="4" w:space="0"/>
        <w:left w:val="single" w:color="auto" w:sz="8" w:space="0"/>
        <w:bottom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character" w:customStyle="1" w:styleId="640">
    <w:name w:val="正文首行缩进 2 Char3"/>
    <w:semiHidden/>
    <w:qFormat/>
    <w:uiPriority w:val="99"/>
  </w:style>
  <w:style w:type="paragraph" w:customStyle="1" w:styleId="641">
    <w:name w:val="xl2233"/>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642">
    <w:name w:val="xl65"/>
    <w:basedOn w:val="1"/>
    <w:qFormat/>
    <w:uiPriority w:val="0"/>
    <w:pPr>
      <w:widowControl/>
      <w:spacing w:before="100" w:beforeAutospacing="1" w:after="100" w:afterAutospacing="1"/>
      <w:jc w:val="center"/>
      <w:textAlignment w:val="center"/>
    </w:pPr>
    <w:rPr>
      <w:rFonts w:ascii="Arial Unicode MS" w:hAnsi="Arial Unicode MS" w:eastAsia="宋体" w:cs="Times New Roman"/>
      <w:b/>
      <w:kern w:val="0"/>
      <w:sz w:val="24"/>
      <w:szCs w:val="24"/>
    </w:rPr>
  </w:style>
  <w:style w:type="paragraph" w:customStyle="1" w:styleId="643">
    <w:name w:val="xl19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eastAsia="宋体" w:cs="宋体"/>
      <w:b/>
      <w:bCs/>
      <w:kern w:val="0"/>
      <w:sz w:val="20"/>
      <w:szCs w:val="20"/>
    </w:rPr>
  </w:style>
  <w:style w:type="paragraph" w:customStyle="1" w:styleId="644">
    <w:name w:val="默认段落字体 Para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645">
    <w:name w:val="xl17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646">
    <w:name w:val="xl3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47">
    <w:name w:val="font2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4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49">
    <w:name w:val="xl2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50">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51">
    <w:name w:val="表格1"/>
    <w:basedOn w:val="46"/>
    <w:qFormat/>
    <w:uiPriority w:val="0"/>
    <w:pPr>
      <w:spacing w:before="80" w:beforeLines="80" w:after="80" w:afterLines="80"/>
      <w:jc w:val="center"/>
    </w:pPr>
    <w:rPr>
      <w:rFonts w:ascii="黑体" w:eastAsia="黑体"/>
      <w:sz w:val="24"/>
      <w:szCs w:val="20"/>
    </w:rPr>
  </w:style>
  <w:style w:type="paragraph" w:customStyle="1" w:styleId="652">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18"/>
      <w:szCs w:val="18"/>
    </w:rPr>
  </w:style>
  <w:style w:type="paragraph" w:customStyle="1" w:styleId="653">
    <w:name w:val="xl2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character" w:customStyle="1" w:styleId="654">
    <w:name w:val="尾注文本 Char1"/>
    <w:semiHidden/>
    <w:qFormat/>
    <w:uiPriority w:val="99"/>
    <w:rPr>
      <w:kern w:val="2"/>
      <w:sz w:val="21"/>
      <w:szCs w:val="22"/>
    </w:rPr>
  </w:style>
  <w:style w:type="paragraph" w:customStyle="1" w:styleId="655">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4"/>
      <w:szCs w:val="24"/>
    </w:rPr>
  </w:style>
  <w:style w:type="paragraph" w:customStyle="1" w:styleId="656">
    <w:name w:val="xl2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57">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58">
    <w:name w:val="表格文字"/>
    <w:basedOn w:val="1"/>
    <w:autoRedefine/>
    <w:qFormat/>
    <w:uiPriority w:val="0"/>
    <w:pPr>
      <w:snapToGrid w:val="0"/>
      <w:spacing w:before="48" w:beforeLines="20" w:after="48" w:afterLines="20"/>
      <w:jc w:val="center"/>
    </w:pPr>
    <w:rPr>
      <w:rFonts w:ascii="Calibri" w:hAnsi="Calibri" w:eastAsia="宋体" w:cs="Times New Roman"/>
      <w:szCs w:val="24"/>
    </w:rPr>
  </w:style>
  <w:style w:type="paragraph" w:customStyle="1" w:styleId="659">
    <w:name w:val="xl1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60">
    <w:name w:val="xl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61">
    <w:name w:val="xl9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662">
    <w:name w:val="样式 小四 右侧:  0.6 厘米 行距: 1.5 倍行距"/>
    <w:basedOn w:val="1"/>
    <w:qFormat/>
    <w:uiPriority w:val="0"/>
    <w:pPr>
      <w:ind w:right="341" w:firstLine="448" w:firstLineChars="200"/>
    </w:pPr>
    <w:rPr>
      <w:rFonts w:ascii="Times New Roman" w:hAnsi="Times New Roman" w:eastAsia="宋体" w:cs="Times New Roman"/>
      <w:spacing w:val="-8"/>
      <w:szCs w:val="20"/>
    </w:rPr>
  </w:style>
  <w:style w:type="paragraph" w:customStyle="1" w:styleId="663">
    <w:name w:val="xl269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664">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5">
    <w:name w:val="样式 正文设计院 + 宋体 小四 首行缩进:  2 字符"/>
    <w:basedOn w:val="1"/>
    <w:qFormat/>
    <w:uiPriority w:val="0"/>
    <w:pPr>
      <w:tabs>
        <w:tab w:val="left" w:pos="2562"/>
      </w:tabs>
      <w:adjustRightInd w:val="0"/>
      <w:snapToGrid w:val="0"/>
      <w:spacing w:line="360" w:lineRule="auto"/>
      <w:ind w:firstLine="200" w:firstLineChars="200"/>
    </w:pPr>
    <w:rPr>
      <w:rFonts w:ascii="宋体" w:hAnsi="宋体" w:eastAsia="宋体" w:cs="宋体"/>
      <w:sz w:val="24"/>
      <w:szCs w:val="20"/>
    </w:rPr>
  </w:style>
  <w:style w:type="paragraph" w:customStyle="1" w:styleId="666">
    <w:name w:val="xl3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67">
    <w:name w:val="xl9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668">
    <w:name w:val="xl18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66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70">
    <w:name w:val="xl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71">
    <w:name w:val="xl26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67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kern w:val="0"/>
      <w:sz w:val="20"/>
      <w:szCs w:val="20"/>
    </w:rPr>
  </w:style>
  <w:style w:type="paragraph" w:customStyle="1" w:styleId="673">
    <w:name w:val="xl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FF"/>
      <w:kern w:val="0"/>
      <w:sz w:val="20"/>
      <w:szCs w:val="20"/>
    </w:rPr>
  </w:style>
  <w:style w:type="paragraph" w:customStyle="1" w:styleId="674">
    <w:name w:val="xl5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675">
    <w:name w:val="正文文本 2 Char3"/>
    <w:semiHidden/>
    <w:qFormat/>
    <w:uiPriority w:val="99"/>
    <w:rPr>
      <w:kern w:val="2"/>
      <w:sz w:val="21"/>
      <w:szCs w:val="24"/>
    </w:rPr>
  </w:style>
  <w:style w:type="paragraph" w:customStyle="1" w:styleId="676">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77">
    <w:name w:val="xl3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FF"/>
      <w:kern w:val="0"/>
      <w:sz w:val="20"/>
      <w:szCs w:val="20"/>
    </w:rPr>
  </w:style>
  <w:style w:type="paragraph" w:customStyle="1" w:styleId="678">
    <w:name w:val="xl68"/>
    <w:basedOn w:val="1"/>
    <w:qFormat/>
    <w:uiPriority w:val="0"/>
    <w:pPr>
      <w:widowControl/>
      <w:spacing w:before="100" w:beforeAutospacing="1" w:after="100" w:afterAutospacing="1"/>
      <w:jc w:val="left"/>
    </w:pPr>
    <w:rPr>
      <w:rFonts w:ascii="Arial Unicode MS" w:hAnsi="Arial Unicode MS" w:eastAsia="宋体" w:cs="Times New Roman"/>
      <w:b/>
      <w:kern w:val="0"/>
      <w:sz w:val="24"/>
      <w:szCs w:val="24"/>
    </w:rPr>
  </w:style>
  <w:style w:type="character" w:customStyle="1" w:styleId="679">
    <w:name w:val="页眉 Char3"/>
    <w:semiHidden/>
    <w:qFormat/>
    <w:uiPriority w:val="99"/>
    <w:rPr>
      <w:kern w:val="2"/>
      <w:sz w:val="18"/>
      <w:szCs w:val="18"/>
    </w:rPr>
  </w:style>
  <w:style w:type="paragraph" w:customStyle="1" w:styleId="680">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81">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682">
    <w:name w:val="XW图名表名"/>
    <w:basedOn w:val="1"/>
    <w:qFormat/>
    <w:uiPriority w:val="0"/>
    <w:pPr>
      <w:adjustRightInd w:val="0"/>
      <w:spacing w:before="120" w:after="60"/>
      <w:ind w:firstLine="422" w:firstLineChars="200"/>
      <w:jc w:val="center"/>
    </w:pPr>
    <w:rPr>
      <w:rFonts w:ascii="Times New Roman" w:hAnsi="宋体" w:eastAsia="黑体" w:cs="Times New Roman"/>
      <w:kern w:val="0"/>
      <w:sz w:val="24"/>
      <w:szCs w:val="20"/>
    </w:rPr>
  </w:style>
  <w:style w:type="paragraph" w:customStyle="1" w:styleId="683">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84">
    <w:name w:val="xl18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685">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86">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4"/>
      <w:szCs w:val="24"/>
    </w:rPr>
  </w:style>
  <w:style w:type="paragraph" w:customStyle="1" w:styleId="68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688">
    <w:name w:val="xl1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89">
    <w:name w:val="xl33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90">
    <w:name w:val="样式 标题 3标题4标题 3 CharH3l3CTBOD 0h3sect1.2.33rd level3Le..."/>
    <w:basedOn w:val="5"/>
    <w:qFormat/>
    <w:uiPriority w:val="0"/>
    <w:pPr>
      <w:spacing w:before="120" w:beforeLines="20" w:after="120" w:afterLines="20" w:line="260" w:lineRule="exact"/>
      <w:jc w:val="left"/>
    </w:pPr>
    <w:rPr>
      <w:rFonts w:ascii="宋体" w:hAnsi="宋体" w:eastAsia="黑体" w:cs="宋体"/>
      <w:b w:val="0"/>
      <w:color w:val="000000"/>
      <w:sz w:val="21"/>
      <w:szCs w:val="21"/>
    </w:rPr>
  </w:style>
  <w:style w:type="paragraph" w:customStyle="1" w:styleId="691">
    <w:name w:val="Char1 Char Char Char Char Char Char Char Char Char Char Char Char Char Char Char"/>
    <w:basedOn w:val="1"/>
    <w:qFormat/>
    <w:uiPriority w:val="0"/>
    <w:pPr>
      <w:ind w:firstLine="200" w:firstLineChars="200"/>
      <w:jc w:val="left"/>
    </w:pPr>
    <w:rPr>
      <w:rFonts w:ascii="Times New Roman" w:hAnsi="Times New Roman" w:eastAsia="仿宋_GB2312" w:cs="Times New Roman"/>
      <w:sz w:val="24"/>
      <w:szCs w:val="20"/>
    </w:rPr>
  </w:style>
  <w:style w:type="paragraph" w:customStyle="1" w:styleId="69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18"/>
      <w:szCs w:val="18"/>
    </w:rPr>
  </w:style>
  <w:style w:type="paragraph" w:customStyle="1" w:styleId="693">
    <w:name w:val="xl63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94">
    <w:name w:val="xl17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character" w:customStyle="1" w:styleId="695">
    <w:name w:val="批注框文本 Char3"/>
    <w:semiHidden/>
    <w:qFormat/>
    <w:uiPriority w:val="99"/>
    <w:rPr>
      <w:kern w:val="2"/>
      <w:sz w:val="18"/>
      <w:szCs w:val="18"/>
    </w:rPr>
  </w:style>
  <w:style w:type="paragraph" w:customStyle="1" w:styleId="69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i/>
      <w:iCs/>
      <w:kern w:val="0"/>
      <w:sz w:val="20"/>
      <w:szCs w:val="20"/>
    </w:rPr>
  </w:style>
  <w:style w:type="paragraph" w:customStyle="1" w:styleId="697">
    <w:name w:val="_Style 58"/>
    <w:basedOn w:val="1"/>
    <w:next w:val="35"/>
    <w:qFormat/>
    <w:uiPriority w:val="0"/>
    <w:pPr>
      <w:spacing w:after="120"/>
      <w:ind w:left="420" w:leftChars="200"/>
    </w:pPr>
    <w:rPr>
      <w:rFonts w:ascii="Times New Roman" w:hAnsi="Times New Roman" w:eastAsia="宋体" w:cs="Times New Roman"/>
      <w:szCs w:val="20"/>
    </w:rPr>
  </w:style>
  <w:style w:type="paragraph" w:customStyle="1" w:styleId="698">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20"/>
      <w:szCs w:val="20"/>
    </w:rPr>
  </w:style>
  <w:style w:type="paragraph" w:customStyle="1" w:styleId="699">
    <w:name w:val="xl18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70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70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702">
    <w:name w:val="HTML 地址 Char1"/>
    <w:semiHidden/>
    <w:qFormat/>
    <w:uiPriority w:val="99"/>
    <w:rPr>
      <w:i/>
      <w:iCs/>
      <w:kern w:val="2"/>
      <w:sz w:val="21"/>
      <w:szCs w:val="22"/>
    </w:rPr>
  </w:style>
  <w:style w:type="paragraph" w:customStyle="1" w:styleId="703">
    <w:name w:val="xl2241"/>
    <w:basedOn w:val="1"/>
    <w:qFormat/>
    <w:uiPriority w:val="0"/>
    <w:pPr>
      <w:widowControl/>
      <w:pBdr>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704">
    <w:name w:val="wtx-标题2"/>
    <w:basedOn w:val="1"/>
    <w:next w:val="1"/>
    <w:qFormat/>
    <w:uiPriority w:val="0"/>
    <w:pPr>
      <w:tabs>
        <w:tab w:val="left" w:pos="907"/>
      </w:tabs>
      <w:autoSpaceDE w:val="0"/>
      <w:autoSpaceDN w:val="0"/>
      <w:adjustRightInd w:val="0"/>
      <w:snapToGrid w:val="0"/>
      <w:spacing w:before="120" w:after="120"/>
      <w:jc w:val="left"/>
      <w:outlineLvl w:val="1"/>
    </w:pPr>
    <w:rPr>
      <w:rFonts w:ascii="黑体" w:hAnsi="宋体" w:eastAsia="黑体" w:cs="Times New Roman"/>
      <w:bCs/>
      <w:snapToGrid w:val="0"/>
      <w:spacing w:val="8"/>
      <w:kern w:val="0"/>
      <w:sz w:val="28"/>
      <w:szCs w:val="28"/>
    </w:rPr>
  </w:style>
  <w:style w:type="paragraph" w:customStyle="1" w:styleId="705">
    <w:name w:val="巻内表格文字左对齐"/>
    <w:basedOn w:val="706"/>
    <w:qFormat/>
    <w:uiPriority w:val="0"/>
    <w:rPr>
      <w:kern w:val="2"/>
    </w:rPr>
  </w:style>
  <w:style w:type="paragraph" w:customStyle="1" w:styleId="706">
    <w:name w:val="巻内表格文字居中"/>
    <w:basedOn w:val="1"/>
    <w:qFormat/>
    <w:uiPriority w:val="0"/>
    <w:pPr>
      <w:adjustRightInd w:val="0"/>
      <w:snapToGrid w:val="0"/>
      <w:ind w:firstLine="245"/>
      <w:jc w:val="center"/>
    </w:pPr>
    <w:rPr>
      <w:rFonts w:ascii="Times New Roman" w:hAnsi="Times New Roman" w:eastAsia="宋体" w:cs="Times New Roman"/>
      <w:color w:val="808080"/>
      <w:kern w:val="0"/>
      <w:szCs w:val="21"/>
    </w:rPr>
  </w:style>
  <w:style w:type="paragraph" w:customStyle="1" w:styleId="707">
    <w:name w:val="xl2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708">
    <w:name w:val="样式 纯文本 +"/>
    <w:basedOn w:val="46"/>
    <w:qFormat/>
    <w:uiPriority w:val="0"/>
    <w:pPr>
      <w:ind w:firstLine="200" w:firstLineChars="200"/>
      <w:jc w:val="center"/>
    </w:pPr>
    <w:rPr>
      <w:rFonts w:cs="宋体"/>
      <w:snapToGrid w:val="0"/>
      <w:kern w:val="0"/>
      <w:szCs w:val="20"/>
    </w:rPr>
  </w:style>
  <w:style w:type="paragraph" w:customStyle="1" w:styleId="709">
    <w:name w:val="xl336"/>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710">
    <w:name w:val="xl3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11">
    <w:name w:val="样式 标题 1 + 首行缩进:  2 字符"/>
    <w:basedOn w:val="3"/>
    <w:qFormat/>
    <w:uiPriority w:val="0"/>
    <w:pPr>
      <w:spacing w:before="0" w:after="0" w:line="576" w:lineRule="auto"/>
    </w:pPr>
    <w:rPr>
      <w:bCs w:val="0"/>
      <w:sz w:val="24"/>
      <w:szCs w:val="20"/>
    </w:rPr>
  </w:style>
  <w:style w:type="paragraph" w:customStyle="1" w:styleId="712">
    <w:name w:val="xl220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713">
    <w:name w:val="正  文"/>
    <w:basedOn w:val="1"/>
    <w:qFormat/>
    <w:uiPriority w:val="0"/>
    <w:pPr>
      <w:adjustRightInd w:val="0"/>
      <w:snapToGrid w:val="0"/>
      <w:spacing w:line="355" w:lineRule="auto"/>
      <w:ind w:firstLine="200" w:firstLineChars="200"/>
    </w:pPr>
    <w:rPr>
      <w:rFonts w:ascii="宋体" w:hAnsi="宋体" w:eastAsia="仿宋_GB2312" w:cs="Times New Roman"/>
      <w:sz w:val="28"/>
      <w:szCs w:val="24"/>
    </w:rPr>
  </w:style>
  <w:style w:type="paragraph" w:customStyle="1" w:styleId="71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715">
    <w:name w:val="font1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16">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17">
    <w:name w:val="xl26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18">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1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Times New Roman"/>
      <w:b/>
      <w:kern w:val="0"/>
      <w:sz w:val="22"/>
    </w:rPr>
  </w:style>
  <w:style w:type="paragraph" w:customStyle="1" w:styleId="720">
    <w:name w:val="xl17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721">
    <w:name w:val="xl17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722">
    <w:name w:val="xl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FF"/>
      <w:kern w:val="0"/>
      <w:sz w:val="20"/>
      <w:szCs w:val="20"/>
    </w:rPr>
  </w:style>
  <w:style w:type="paragraph" w:customStyle="1" w:styleId="723">
    <w:name w:val="xl62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eastAsia="宋体" w:cs="宋体"/>
      <w:kern w:val="0"/>
      <w:sz w:val="20"/>
      <w:szCs w:val="20"/>
    </w:rPr>
  </w:style>
  <w:style w:type="paragraph" w:customStyle="1" w:styleId="724">
    <w:name w:val="xl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725">
    <w:name w:val="xl179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0000FF"/>
      <w:kern w:val="0"/>
      <w:sz w:val="20"/>
      <w:szCs w:val="20"/>
    </w:rPr>
  </w:style>
  <w:style w:type="paragraph" w:customStyle="1" w:styleId="726">
    <w:name w:val="样式 标题 4 + 宋体 段前: 0 磅 段后: 0 磅 行距: 单倍行距"/>
    <w:basedOn w:val="6"/>
    <w:qFormat/>
    <w:uiPriority w:val="0"/>
    <w:pPr>
      <w:spacing w:before="0" w:after="156" w:afterLines="50" w:line="240" w:lineRule="auto"/>
    </w:pPr>
    <w:rPr>
      <w:rFonts w:ascii="宋体" w:hAnsi="宋体"/>
      <w:bCs w:val="0"/>
      <w:kern w:val="32"/>
      <w:sz w:val="24"/>
      <w:szCs w:val="20"/>
    </w:rPr>
  </w:style>
  <w:style w:type="paragraph" w:customStyle="1" w:styleId="727">
    <w:name w:val="xl18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28">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729">
    <w:name w:val="Char Char Char Char Char Char Char"/>
    <w:basedOn w:val="26"/>
    <w:qFormat/>
    <w:uiPriority w:val="0"/>
    <w:pPr>
      <w:adjustRightInd w:val="0"/>
      <w:spacing w:line="436" w:lineRule="exact"/>
      <w:ind w:left="357"/>
      <w:jc w:val="left"/>
      <w:outlineLvl w:val="3"/>
    </w:pPr>
    <w:rPr>
      <w:rFonts w:ascii="Times New Roman" w:hAnsi="Times New Roman"/>
    </w:rPr>
  </w:style>
  <w:style w:type="paragraph" w:customStyle="1" w:styleId="730">
    <w:name w:val="xl17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731">
    <w:name w:val="xl18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732">
    <w:name w:val="批注主题 Char2"/>
    <w:semiHidden/>
    <w:qFormat/>
    <w:uiPriority w:val="99"/>
    <w:rPr>
      <w:b/>
      <w:bCs/>
      <w:kern w:val="2"/>
      <w:sz w:val="21"/>
      <w:szCs w:val="22"/>
    </w:rPr>
  </w:style>
  <w:style w:type="paragraph" w:customStyle="1" w:styleId="733">
    <w:name w:val="font19"/>
    <w:basedOn w:val="1"/>
    <w:qFormat/>
    <w:uiPriority w:val="0"/>
    <w:pPr>
      <w:widowControl/>
      <w:spacing w:before="100" w:beforeAutospacing="1" w:after="100" w:afterAutospacing="1"/>
      <w:jc w:val="left"/>
    </w:pPr>
    <w:rPr>
      <w:rFonts w:ascii="Times New Roman" w:hAnsi="Times New Roman" w:eastAsia="宋体" w:cs="Times New Roman"/>
      <w:kern w:val="0"/>
      <w:szCs w:val="21"/>
      <w:u w:val="single"/>
    </w:rPr>
  </w:style>
  <w:style w:type="paragraph" w:customStyle="1" w:styleId="734">
    <w:name w:val="xl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35">
    <w:name w:val="表"/>
    <w:basedOn w:val="1"/>
    <w:qFormat/>
    <w:uiPriority w:val="0"/>
    <w:pPr>
      <w:adjustRightInd w:val="0"/>
      <w:snapToGrid w:val="0"/>
      <w:spacing w:line="280" w:lineRule="exact"/>
      <w:jc w:val="center"/>
      <w:textAlignment w:val="baseline"/>
    </w:pPr>
    <w:rPr>
      <w:rFonts w:ascii="Times New Roman" w:hAnsi="Times New Roman" w:eastAsia="宋体" w:cs="Times New Roman"/>
      <w:szCs w:val="18"/>
    </w:rPr>
  </w:style>
  <w:style w:type="paragraph" w:customStyle="1" w:styleId="736">
    <w:name w:val="xl22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737">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38">
    <w:name w:val="表顶端标题"/>
    <w:basedOn w:val="3"/>
    <w:qFormat/>
    <w:uiPriority w:val="0"/>
    <w:pPr>
      <w:keepNext w:val="0"/>
      <w:keepLines w:val="0"/>
      <w:tabs>
        <w:tab w:val="left" w:pos="480"/>
      </w:tabs>
      <w:overflowPunct w:val="0"/>
      <w:autoSpaceDE w:val="0"/>
      <w:autoSpaceDN w:val="0"/>
      <w:adjustRightInd w:val="0"/>
      <w:snapToGrid w:val="0"/>
      <w:spacing w:before="0" w:after="0" w:line="360" w:lineRule="auto"/>
      <w:ind w:firstLine="511"/>
      <w:jc w:val="center"/>
      <w:outlineLvl w:val="4"/>
    </w:pPr>
    <w:rPr>
      <w:rFonts w:hint="eastAsia" w:ascii="宋体" w:hAnsi="宋体"/>
      <w:b w:val="0"/>
      <w:color w:val="000000"/>
      <w:spacing w:val="8"/>
      <w:kern w:val="0"/>
      <w:position w:val="-24"/>
      <w:sz w:val="21"/>
      <w:szCs w:val="20"/>
    </w:rPr>
  </w:style>
  <w:style w:type="character" w:customStyle="1" w:styleId="739">
    <w:name w:val="签名 Char1"/>
    <w:semiHidden/>
    <w:qFormat/>
    <w:uiPriority w:val="99"/>
    <w:rPr>
      <w:kern w:val="2"/>
      <w:sz w:val="21"/>
      <w:szCs w:val="22"/>
    </w:rPr>
  </w:style>
  <w:style w:type="paragraph" w:customStyle="1" w:styleId="740">
    <w:name w:val="xl18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741">
    <w:name w:val="xl223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742">
    <w:name w:val="正文2"/>
    <w:basedOn w:val="1"/>
    <w:next w:val="1"/>
    <w:qFormat/>
    <w:uiPriority w:val="0"/>
    <w:pPr>
      <w:tabs>
        <w:tab w:val="left" w:pos="4025"/>
      </w:tabs>
      <w:spacing w:line="360" w:lineRule="auto"/>
      <w:ind w:left="4025" w:hanging="425" w:firstLineChars="200"/>
    </w:pPr>
    <w:rPr>
      <w:rFonts w:ascii="Times New Roman" w:hAnsi="宋体" w:eastAsia="宋体" w:cs="Times New Roman"/>
      <w:sz w:val="24"/>
      <w:szCs w:val="20"/>
    </w:rPr>
  </w:style>
  <w:style w:type="character" w:customStyle="1" w:styleId="743">
    <w:name w:val="HTML 预设格式 Char1"/>
    <w:semiHidden/>
    <w:qFormat/>
    <w:uiPriority w:val="99"/>
    <w:rPr>
      <w:rFonts w:ascii="Courier New" w:hAnsi="Courier New" w:cs="Courier New"/>
      <w:kern w:val="2"/>
    </w:rPr>
  </w:style>
  <w:style w:type="paragraph" w:customStyle="1" w:styleId="744">
    <w:name w:val="xl5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45">
    <w:name w:val="xl17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46">
    <w:name w:val="xl3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7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748">
    <w:name w:val="xl19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49">
    <w:name w:val="xl6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50">
    <w:name w:val="标正文"/>
    <w:basedOn w:val="1"/>
    <w:qFormat/>
    <w:uiPriority w:val="0"/>
    <w:pPr>
      <w:tabs>
        <w:tab w:val="left" w:pos="4760"/>
      </w:tabs>
      <w:adjustRightInd w:val="0"/>
      <w:spacing w:line="305" w:lineRule="auto"/>
      <w:ind w:left="280" w:leftChars="100" w:right="280" w:rightChars="100" w:firstLine="560" w:firstLineChars="200"/>
      <w:textAlignment w:val="baseline"/>
    </w:pPr>
    <w:rPr>
      <w:rFonts w:ascii="Times New Roman" w:hAnsi="Times New Roman" w:eastAsia="长城仿宋体" w:cs="Times New Roman"/>
      <w:spacing w:val="1"/>
      <w:kern w:val="0"/>
      <w:sz w:val="28"/>
      <w:szCs w:val="20"/>
    </w:rPr>
  </w:style>
  <w:style w:type="paragraph" w:customStyle="1" w:styleId="751">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52">
    <w:name w:val="xl2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753">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54">
    <w:name w:val="xl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5">
    <w:name w:val="xl17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756">
    <w:name w:val="结束语 Char1"/>
    <w:semiHidden/>
    <w:qFormat/>
    <w:uiPriority w:val="99"/>
    <w:rPr>
      <w:kern w:val="2"/>
      <w:sz w:val="21"/>
      <w:szCs w:val="22"/>
    </w:rPr>
  </w:style>
  <w:style w:type="paragraph" w:customStyle="1" w:styleId="757">
    <w:name w:val="xl2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58">
    <w:name w:val="xl6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760">
    <w:name w:val="xl3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FF"/>
      <w:kern w:val="0"/>
      <w:sz w:val="20"/>
      <w:szCs w:val="20"/>
    </w:rPr>
  </w:style>
  <w:style w:type="paragraph" w:customStyle="1" w:styleId="761">
    <w:name w:val="条款正文（三级标题）"/>
    <w:basedOn w:val="5"/>
    <w:qFormat/>
    <w:uiPriority w:val="0"/>
    <w:pPr>
      <w:keepNext w:val="0"/>
      <w:keepLines w:val="0"/>
      <w:tabs>
        <w:tab w:val="left" w:pos="720"/>
      </w:tabs>
      <w:autoSpaceDE w:val="0"/>
      <w:autoSpaceDN w:val="0"/>
      <w:adjustRightInd w:val="0"/>
      <w:spacing w:before="0" w:after="0" w:line="360" w:lineRule="auto"/>
      <w:ind w:firstLine="416" w:firstLineChars="198"/>
    </w:pPr>
    <w:rPr>
      <w:rFonts w:ascii="Times New Roman" w:hAnsi="Times New Roman"/>
      <w:b w:val="0"/>
      <w:bCs w:val="0"/>
      <w:color w:val="000000"/>
      <w:kern w:val="24"/>
      <w:sz w:val="21"/>
      <w:szCs w:val="20"/>
    </w:rPr>
  </w:style>
  <w:style w:type="character" w:customStyle="1" w:styleId="762">
    <w:name w:val="正文文本 3 Char3"/>
    <w:semiHidden/>
    <w:qFormat/>
    <w:uiPriority w:val="99"/>
    <w:rPr>
      <w:kern w:val="2"/>
      <w:sz w:val="16"/>
      <w:szCs w:val="16"/>
    </w:rPr>
  </w:style>
  <w:style w:type="paragraph" w:customStyle="1" w:styleId="763">
    <w:name w:val="xl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64">
    <w:name w:val="日期1"/>
    <w:basedOn w:val="1"/>
    <w:next w:val="1"/>
    <w:qFormat/>
    <w:uiPriority w:val="0"/>
    <w:pPr>
      <w:adjustRightInd w:val="0"/>
      <w:textAlignment w:val="baseline"/>
    </w:pPr>
    <w:rPr>
      <w:rFonts w:ascii="宋体" w:hAnsi="Times New Roman" w:eastAsia="宋体" w:cs="Times New Roman"/>
      <w:kern w:val="0"/>
      <w:sz w:val="24"/>
      <w:szCs w:val="20"/>
    </w:rPr>
  </w:style>
  <w:style w:type="paragraph" w:customStyle="1" w:styleId="765">
    <w:name w:val="xl3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66">
    <w:name w:val="国内"/>
    <w:basedOn w:val="3"/>
    <w:qFormat/>
    <w:uiPriority w:val="0"/>
    <w:pPr>
      <w:keepLines w:val="0"/>
      <w:tabs>
        <w:tab w:val="left" w:pos="1830"/>
      </w:tabs>
      <w:spacing w:before="0" w:after="0" w:line="240" w:lineRule="auto"/>
      <w:jc w:val="center"/>
    </w:pPr>
    <w:rPr>
      <w:rFonts w:ascii="Arial" w:hAnsi="Arial" w:eastAsia="黑体"/>
      <w:b w:val="0"/>
      <w:bCs w:val="0"/>
      <w:kern w:val="2"/>
      <w:sz w:val="52"/>
      <w:szCs w:val="52"/>
      <w:lang w:bidi="he-IL"/>
    </w:rPr>
  </w:style>
  <w:style w:type="paragraph" w:customStyle="1" w:styleId="767">
    <w:name w:val="xl2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6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769">
    <w:name w:val="xl5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770">
    <w:name w:val="xl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71">
    <w:name w:val="xl2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FF"/>
      <w:kern w:val="0"/>
      <w:sz w:val="20"/>
      <w:szCs w:val="20"/>
    </w:rPr>
  </w:style>
  <w:style w:type="paragraph" w:customStyle="1" w:styleId="772">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773">
    <w:name w:val="公标题4"/>
    <w:basedOn w:val="1"/>
    <w:qFormat/>
    <w:uiPriority w:val="0"/>
    <w:pPr>
      <w:adjustRightInd w:val="0"/>
      <w:snapToGrid w:val="0"/>
      <w:spacing w:before="30" w:beforeLines="30" w:after="30" w:afterLines="30"/>
      <w:outlineLvl w:val="3"/>
    </w:pPr>
    <w:rPr>
      <w:rFonts w:ascii="Arial" w:hAnsi="Arial" w:eastAsia="仿宋_GB2312" w:cs="Times New Roman"/>
      <w:sz w:val="28"/>
      <w:szCs w:val="28"/>
    </w:rPr>
  </w:style>
  <w:style w:type="paragraph" w:customStyle="1" w:styleId="774">
    <w:name w:val="样式 (中文) 黑体 四号 黑色 居中 段前: 6 磅 段后: 6 磅"/>
    <w:basedOn w:val="1"/>
    <w:qFormat/>
    <w:uiPriority w:val="0"/>
    <w:pPr>
      <w:spacing w:before="120" w:after="120"/>
      <w:jc w:val="center"/>
    </w:pPr>
    <w:rPr>
      <w:rFonts w:ascii="Times New Roman" w:hAnsi="Times New Roman" w:eastAsia="黑体" w:cs="宋体"/>
      <w:color w:val="000000"/>
      <w:sz w:val="28"/>
      <w:szCs w:val="20"/>
    </w:rPr>
  </w:style>
  <w:style w:type="paragraph" w:customStyle="1" w:styleId="775">
    <w:name w:val="表格2"/>
    <w:basedOn w:val="1"/>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776">
    <w:name w:val="样式 宋体 小四 加粗 右侧:  0.02 厘米 行距: 固定值 19 磅"/>
    <w:basedOn w:val="1"/>
    <w:next w:val="777"/>
    <w:qFormat/>
    <w:uiPriority w:val="0"/>
    <w:pPr>
      <w:spacing w:line="380" w:lineRule="exact"/>
      <w:ind w:right="11"/>
      <w:outlineLvl w:val="1"/>
    </w:pPr>
    <w:rPr>
      <w:rFonts w:ascii="宋体" w:hAnsi="宋体" w:eastAsia="宋体" w:cs="宋体"/>
      <w:b/>
      <w:bCs/>
      <w:sz w:val="24"/>
      <w:szCs w:val="20"/>
    </w:rPr>
  </w:style>
  <w:style w:type="paragraph" w:customStyle="1" w:styleId="777">
    <w:name w:val="标题2"/>
    <w:basedOn w:val="4"/>
    <w:next w:val="1"/>
    <w:qFormat/>
    <w:uiPriority w:val="0"/>
    <w:pPr>
      <w:snapToGrid w:val="0"/>
      <w:spacing w:before="120" w:after="120" w:line="240" w:lineRule="auto"/>
      <w:jc w:val="left"/>
    </w:pPr>
    <w:rPr>
      <w:sz w:val="21"/>
      <w:szCs w:val="21"/>
    </w:rPr>
  </w:style>
  <w:style w:type="paragraph" w:customStyle="1" w:styleId="778">
    <w:name w:val="xl26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779">
    <w:name w:val="xl3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80">
    <w:name w:val="样式 标题 2 + Times New Roman 段前: 0.5 行 段后: 0.5 行"/>
    <w:basedOn w:val="4"/>
    <w:qFormat/>
    <w:uiPriority w:val="0"/>
    <w:pPr>
      <w:snapToGrid w:val="0"/>
      <w:spacing w:before="0" w:after="156" w:afterLines="50" w:line="300" w:lineRule="auto"/>
      <w:jc w:val="left"/>
    </w:pPr>
    <w:rPr>
      <w:rFonts w:ascii="Times New Roman" w:hAnsi="Times New Roman" w:eastAsia="宋体"/>
      <w:b/>
      <w:bCs/>
      <w:spacing w:val="-2"/>
      <w:kern w:val="0"/>
      <w:sz w:val="28"/>
      <w:szCs w:val="24"/>
    </w:rPr>
  </w:style>
  <w:style w:type="paragraph" w:customStyle="1" w:styleId="78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82">
    <w:name w:val="xl2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783">
    <w:name w:val="xl17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78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785">
    <w:name w:val="xl72"/>
    <w:basedOn w:val="1"/>
    <w:qFormat/>
    <w:uiPriority w:val="0"/>
    <w:pPr>
      <w:widowControl/>
      <w:spacing w:before="100" w:beforeAutospacing="1" w:after="100" w:afterAutospacing="1"/>
      <w:jc w:val="center"/>
    </w:pPr>
    <w:rPr>
      <w:rFonts w:ascii="Arial Unicode MS" w:hAnsi="Arial Unicode MS" w:eastAsia="宋体" w:cs="Times New Roman"/>
      <w:b/>
      <w:kern w:val="0"/>
      <w:sz w:val="24"/>
      <w:szCs w:val="24"/>
    </w:rPr>
  </w:style>
  <w:style w:type="paragraph" w:customStyle="1" w:styleId="786">
    <w:name w:val="宋小4"/>
    <w:basedOn w:val="1"/>
    <w:qFormat/>
    <w:uiPriority w:val="0"/>
    <w:pPr>
      <w:snapToGrid w:val="0"/>
    </w:pPr>
    <w:rPr>
      <w:rFonts w:ascii="Arial" w:hAnsi="Calibri" w:eastAsia="宋体" w:cs="Times New Roman"/>
      <w:b/>
      <w:bCs/>
      <w:sz w:val="24"/>
      <w:szCs w:val="24"/>
    </w:rPr>
  </w:style>
  <w:style w:type="paragraph" w:customStyle="1" w:styleId="787">
    <w:name w:val="xl50"/>
    <w:basedOn w:val="1"/>
    <w:qFormat/>
    <w:uiPriority w:val="0"/>
    <w:pPr>
      <w:widowControl/>
      <w:spacing w:before="100" w:beforeAutospacing="1" w:after="100" w:afterAutospacing="1"/>
      <w:jc w:val="center"/>
      <w:textAlignment w:val="center"/>
    </w:pPr>
    <w:rPr>
      <w:rFonts w:ascii="宋体" w:hAnsi="宋体" w:eastAsia="宋体" w:cs="Times New Roman"/>
      <w:kern w:val="0"/>
      <w:sz w:val="22"/>
    </w:rPr>
  </w:style>
  <w:style w:type="paragraph" w:customStyle="1" w:styleId="788">
    <w:name w:val="xl300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kern w:val="0"/>
      <w:sz w:val="20"/>
      <w:szCs w:val="20"/>
    </w:rPr>
  </w:style>
  <w:style w:type="paragraph" w:customStyle="1" w:styleId="789">
    <w:name w:val="5"/>
    <w:basedOn w:val="1"/>
    <w:next w:val="46"/>
    <w:qFormat/>
    <w:uiPriority w:val="0"/>
    <w:pPr>
      <w:adjustRightInd w:val="0"/>
      <w:snapToGrid w:val="0"/>
      <w:spacing w:before="40" w:beforeLines="20" w:after="40" w:line="324" w:lineRule="auto"/>
      <w:jc w:val="center"/>
    </w:pPr>
    <w:rPr>
      <w:rFonts w:hint="eastAsia" w:ascii="宋体" w:hAnsi="Courier New" w:eastAsia="宋体" w:cs="Times New Roman"/>
      <w:szCs w:val="24"/>
    </w:rPr>
  </w:style>
  <w:style w:type="paragraph" w:customStyle="1" w:styleId="790">
    <w:name w:val="xl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791">
    <w:name w:val="xl1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2">
    <w:name w:val="xl2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793">
    <w:name w:val="hzh(正文)"/>
    <w:basedOn w:val="1"/>
    <w:qFormat/>
    <w:uiPriority w:val="0"/>
    <w:pPr>
      <w:adjustRightInd w:val="0"/>
      <w:snapToGrid w:val="0"/>
      <w:spacing w:line="360" w:lineRule="auto"/>
      <w:ind w:firstLine="3524" w:firstLineChars="800"/>
    </w:pPr>
    <w:rPr>
      <w:rFonts w:ascii="Times New Roman" w:hAnsi="Times New Roman" w:eastAsia="华文行楷" w:cs="Times New Roman"/>
      <w:b/>
      <w:bCs/>
      <w:sz w:val="44"/>
      <w:szCs w:val="20"/>
    </w:rPr>
  </w:style>
  <w:style w:type="paragraph" w:customStyle="1" w:styleId="794">
    <w:name w:val="xl18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79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96">
    <w:name w:val="正文文本缩进 31"/>
    <w:basedOn w:val="1"/>
    <w:qFormat/>
    <w:uiPriority w:val="0"/>
    <w:pPr>
      <w:adjustRightInd w:val="0"/>
      <w:spacing w:line="360" w:lineRule="atLeast"/>
      <w:ind w:left="425" w:firstLine="555"/>
      <w:textAlignment w:val="baseline"/>
    </w:pPr>
    <w:rPr>
      <w:rFonts w:ascii="宋体" w:hAnsi="Times New Roman" w:eastAsia="宋体" w:cs="Times New Roman"/>
      <w:color w:val="000000"/>
      <w:kern w:val="0"/>
      <w:sz w:val="24"/>
      <w:szCs w:val="20"/>
    </w:rPr>
  </w:style>
  <w:style w:type="paragraph" w:customStyle="1" w:styleId="797">
    <w:name w:val="xl18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9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18"/>
      <w:szCs w:val="18"/>
    </w:rPr>
  </w:style>
  <w:style w:type="paragraph" w:customStyle="1" w:styleId="799">
    <w:name w:val="xl9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0">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01">
    <w:name w:val="正文文本 21"/>
    <w:basedOn w:val="1"/>
    <w:qFormat/>
    <w:uiPriority w:val="0"/>
    <w:pPr>
      <w:adjustRightInd w:val="0"/>
      <w:spacing w:line="360" w:lineRule="atLeast"/>
      <w:ind w:firstLine="720"/>
      <w:textAlignment w:val="baseline"/>
    </w:pPr>
    <w:rPr>
      <w:rFonts w:ascii="宋体" w:hAnsi="Times New Roman" w:eastAsia="宋体" w:cs="Times New Roman"/>
      <w:kern w:val="0"/>
      <w:sz w:val="28"/>
      <w:szCs w:val="20"/>
    </w:rPr>
  </w:style>
  <w:style w:type="paragraph" w:customStyle="1" w:styleId="802">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3">
    <w:name w:val="xl18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804">
    <w:name w:val="xl2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05">
    <w:name w:val="xl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6">
    <w:name w:val="我的格式2"/>
    <w:basedOn w:val="21"/>
    <w:qFormat/>
    <w:uiPriority w:val="0"/>
    <w:pPr>
      <w:snapToGrid/>
      <w:spacing w:line="240" w:lineRule="auto"/>
      <w:ind w:left="0" w:firstLine="480" w:firstLineChars="200"/>
    </w:pPr>
    <w:rPr>
      <w:rFonts w:ascii="宋体" w:hAnsi="宋体"/>
      <w:color w:val="auto"/>
      <w:sz w:val="24"/>
      <w:szCs w:val="24"/>
    </w:rPr>
  </w:style>
  <w:style w:type="paragraph" w:customStyle="1" w:styleId="807">
    <w:name w:val="xl19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08">
    <w:name w:val="xl3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809">
    <w:name w:val="样式 居中 首行缩进:  2 字符 段前: 6 磅 段后: 6 磅"/>
    <w:basedOn w:val="1"/>
    <w:qFormat/>
    <w:uiPriority w:val="0"/>
    <w:pPr>
      <w:jc w:val="center"/>
    </w:pPr>
    <w:rPr>
      <w:rFonts w:ascii="Times New Roman" w:hAnsi="Times New Roman" w:eastAsia="宋体" w:cs="宋体"/>
      <w:szCs w:val="20"/>
    </w:rPr>
  </w:style>
  <w:style w:type="paragraph" w:customStyle="1" w:styleId="810">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811">
    <w:name w:val="卷名"/>
    <w:basedOn w:val="84"/>
    <w:qFormat/>
    <w:uiPriority w:val="0"/>
    <w:rPr>
      <w:rFonts w:ascii="黑体" w:hAnsi="Arial" w:eastAsia="黑体" w:cs="Arial"/>
      <w:sz w:val="72"/>
    </w:rPr>
  </w:style>
  <w:style w:type="paragraph" w:customStyle="1" w:styleId="812">
    <w:name w:val="xl2682"/>
    <w:basedOn w:val="1"/>
    <w:qFormat/>
    <w:uiPriority w:val="0"/>
    <w:pPr>
      <w:widowControl/>
      <w:pBdr>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813">
    <w:name w:val="xl18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14">
    <w:name w:val="xl5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15">
    <w:name w:val="xl17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816">
    <w:name w:val="标题4"/>
    <w:basedOn w:val="1"/>
    <w:qFormat/>
    <w:uiPriority w:val="0"/>
    <w:pPr>
      <w:ind w:firstLine="422" w:firstLineChars="200"/>
    </w:pPr>
    <w:rPr>
      <w:rFonts w:ascii="Times New Roman" w:hAnsi="宋体" w:eastAsia="宋体" w:cs="Times New Roman"/>
      <w:szCs w:val="21"/>
    </w:rPr>
  </w:style>
  <w:style w:type="paragraph" w:customStyle="1" w:styleId="817">
    <w:name w:val="xl181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8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Cs/>
      <w:kern w:val="0"/>
      <w:sz w:val="24"/>
      <w:szCs w:val="24"/>
    </w:rPr>
  </w:style>
  <w:style w:type="paragraph" w:customStyle="1" w:styleId="819">
    <w:name w:val="xl3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FF"/>
      <w:kern w:val="0"/>
      <w:sz w:val="20"/>
      <w:szCs w:val="20"/>
    </w:rPr>
  </w:style>
  <w:style w:type="paragraph" w:customStyle="1" w:styleId="820">
    <w:name w:val="wtx-标题3"/>
    <w:basedOn w:val="6"/>
    <w:next w:val="1"/>
    <w:qFormat/>
    <w:uiPriority w:val="0"/>
    <w:pPr>
      <w:tabs>
        <w:tab w:val="left" w:pos="5890"/>
        <w:tab w:val="left" w:leader="middleDot" w:pos="8108"/>
      </w:tabs>
      <w:adjustRightInd w:val="0"/>
      <w:snapToGrid w:val="0"/>
      <w:spacing w:before="0" w:after="0" w:line="360" w:lineRule="auto"/>
    </w:pPr>
    <w:rPr>
      <w:rFonts w:ascii="楷体_GB2312" w:hAnsi="宋体" w:eastAsia="楷体_GB2312"/>
      <w:b w:val="0"/>
      <w:snapToGrid w:val="0"/>
      <w:kern w:val="0"/>
      <w:sz w:val="24"/>
      <w:szCs w:val="24"/>
    </w:rPr>
  </w:style>
  <w:style w:type="paragraph" w:customStyle="1" w:styleId="821">
    <w:name w:val="kyj标题 2"/>
    <w:basedOn w:val="4"/>
    <w:qFormat/>
    <w:uiPriority w:val="0"/>
    <w:pPr>
      <w:adjustRightInd w:val="0"/>
      <w:snapToGrid w:val="0"/>
      <w:spacing w:before="0" w:after="0" w:line="360" w:lineRule="auto"/>
    </w:pPr>
    <w:rPr>
      <w:rFonts w:ascii="宋体" w:hAnsi="宋体" w:eastAsia="宋体"/>
      <w:b/>
      <w:sz w:val="30"/>
      <w:szCs w:val="30"/>
    </w:rPr>
  </w:style>
  <w:style w:type="paragraph" w:customStyle="1" w:styleId="822">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23">
    <w:name w:val="正文，表内"/>
    <w:basedOn w:val="1"/>
    <w:qFormat/>
    <w:uiPriority w:val="0"/>
    <w:pPr>
      <w:jc w:val="center"/>
    </w:pPr>
    <w:rPr>
      <w:rFonts w:ascii="宋体" w:hAnsi="宋体" w:eastAsia="宋体" w:cs="Times New Roman"/>
      <w:snapToGrid w:val="0"/>
      <w:spacing w:val="8"/>
      <w:kern w:val="0"/>
      <w:szCs w:val="20"/>
    </w:rPr>
  </w:style>
  <w:style w:type="paragraph" w:customStyle="1" w:styleId="824">
    <w:name w:val="纯文本1"/>
    <w:basedOn w:val="1"/>
    <w:qFormat/>
    <w:uiPriority w:val="0"/>
    <w:pPr>
      <w:adjustRightInd w:val="0"/>
      <w:textAlignment w:val="baseline"/>
    </w:pPr>
    <w:rPr>
      <w:rFonts w:ascii="宋体" w:hAnsi="Times New Roman" w:eastAsia="宋体" w:cs="Times New Roman"/>
      <w:kern w:val="0"/>
      <w:sz w:val="24"/>
      <w:szCs w:val="20"/>
    </w:rPr>
  </w:style>
  <w:style w:type="paragraph" w:customStyle="1" w:styleId="825">
    <w:name w:val="xl6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6">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20"/>
      <w:szCs w:val="20"/>
    </w:rPr>
  </w:style>
  <w:style w:type="paragraph" w:customStyle="1" w:styleId="827">
    <w:name w:val="样式 样式2 + 居中"/>
    <w:basedOn w:val="828"/>
    <w:qFormat/>
    <w:uiPriority w:val="0"/>
    <w:pPr>
      <w:adjustRightInd w:val="0"/>
      <w:snapToGrid w:val="0"/>
      <w:jc w:val="center"/>
    </w:pPr>
    <w:rPr>
      <w:rFonts w:cs="宋体"/>
      <w:b w:val="0"/>
      <w:bCs/>
      <w:kern w:val="0"/>
      <w:sz w:val="21"/>
    </w:rPr>
  </w:style>
  <w:style w:type="paragraph" w:customStyle="1" w:styleId="828">
    <w:name w:val="样式2"/>
    <w:basedOn w:val="21"/>
    <w:next w:val="6"/>
    <w:qFormat/>
    <w:uiPriority w:val="99"/>
    <w:pPr>
      <w:snapToGrid/>
      <w:spacing w:before="120" w:after="120" w:line="360" w:lineRule="auto"/>
      <w:ind w:left="0"/>
    </w:pPr>
    <w:rPr>
      <w:rFonts w:ascii="Times New Roman" w:hAnsi="Times New Roman"/>
      <w:b/>
      <w:color w:val="auto"/>
      <w:szCs w:val="20"/>
    </w:rPr>
  </w:style>
  <w:style w:type="paragraph" w:customStyle="1" w:styleId="829">
    <w:name w:val="Char Char Char1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830">
    <w:name w:val="xl18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31">
    <w:name w:val="表5"/>
    <w:basedOn w:val="651"/>
    <w:qFormat/>
    <w:uiPriority w:val="0"/>
    <w:rPr>
      <w:sz w:val="21"/>
    </w:rPr>
  </w:style>
  <w:style w:type="paragraph" w:customStyle="1" w:styleId="832">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33">
    <w:name w:val="xl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834">
    <w:name w:val="xl30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835">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36">
    <w:name w:val="xl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37">
    <w:name w:val="页脚cht"/>
    <w:basedOn w:val="56"/>
    <w:qFormat/>
    <w:uiPriority w:val="0"/>
    <w:pPr>
      <w:spacing w:before="65" w:beforeLines="20"/>
      <w:jc w:val="center"/>
    </w:pPr>
    <w:rPr>
      <w:rFonts w:ascii="Times New Roman" w:hAnsi="Times New Roman"/>
      <w:sz w:val="21"/>
    </w:rPr>
  </w:style>
  <w:style w:type="paragraph" w:customStyle="1" w:styleId="838">
    <w:name w:val="xl18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39">
    <w:name w:val="xl30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FF"/>
      <w:kern w:val="0"/>
      <w:sz w:val="20"/>
      <w:szCs w:val="20"/>
    </w:rPr>
  </w:style>
  <w:style w:type="paragraph" w:customStyle="1" w:styleId="840">
    <w:name w:val="xl190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41">
    <w:name w:val="xl26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42">
    <w:name w:val="表头文字"/>
    <w:basedOn w:val="1"/>
    <w:qFormat/>
    <w:uiPriority w:val="0"/>
    <w:pPr>
      <w:snapToGrid w:val="0"/>
      <w:spacing w:before="120" w:beforeLines="50" w:after="120" w:afterLines="50"/>
      <w:jc w:val="center"/>
    </w:pPr>
    <w:rPr>
      <w:rFonts w:ascii="Times New Roman" w:hAnsi="Times New Roman" w:eastAsia="楷体_GB2312" w:cs="Times New Roman"/>
      <w:sz w:val="24"/>
      <w:szCs w:val="24"/>
    </w:rPr>
  </w:style>
  <w:style w:type="paragraph" w:customStyle="1" w:styleId="843">
    <w:name w:val="xl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844">
    <w:name w:val="xl581"/>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845">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6">
    <w:name w:val="样式 样式 楷体_GB2312 10 磅 行距: 固定值 18 磅 + 首行缩进:  3 字符1"/>
    <w:basedOn w:val="1"/>
    <w:qFormat/>
    <w:uiPriority w:val="0"/>
    <w:pPr>
      <w:adjustRightInd w:val="0"/>
      <w:snapToGrid w:val="0"/>
      <w:spacing w:line="360" w:lineRule="exact"/>
      <w:jc w:val="center"/>
    </w:pPr>
    <w:rPr>
      <w:rFonts w:ascii="宋体" w:hAnsi="宋体" w:eastAsia="楷体_GB2312" w:cs="宋体"/>
      <w:kern w:val="0"/>
      <w:szCs w:val="21"/>
    </w:rPr>
  </w:style>
  <w:style w:type="paragraph" w:customStyle="1" w:styleId="847">
    <w:name w:val="xl19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48">
    <w:name w:val="xl26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849">
    <w:name w:val="标题2新"/>
    <w:basedOn w:val="1"/>
    <w:next w:val="777"/>
    <w:qFormat/>
    <w:uiPriority w:val="0"/>
    <w:pPr>
      <w:tabs>
        <w:tab w:val="left" w:pos="2730"/>
      </w:tabs>
      <w:topLinePunct/>
      <w:adjustRightInd w:val="0"/>
      <w:spacing w:line="360" w:lineRule="auto"/>
      <w:outlineLvl w:val="1"/>
    </w:pPr>
    <w:rPr>
      <w:rFonts w:ascii="宋体" w:hAnsi="宋体" w:eastAsia="宋体" w:cs="Times New Roman"/>
      <w:snapToGrid w:val="0"/>
      <w:kern w:val="0"/>
      <w:sz w:val="28"/>
      <w:szCs w:val="28"/>
    </w:rPr>
  </w:style>
  <w:style w:type="paragraph" w:customStyle="1" w:styleId="85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2">
    <w:name w:val="xl2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853">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54">
    <w:name w:val="xl2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55">
    <w:name w:val="xl5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856">
    <w:name w:val="xl5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857">
    <w:name w:val="样式 样式 标题 3 + 首行缩进:  2 字符 + 首行缩进:  2 字符1"/>
    <w:basedOn w:val="858"/>
    <w:qFormat/>
    <w:uiPriority w:val="0"/>
    <w:pPr>
      <w:ind w:firstLine="482"/>
    </w:pPr>
    <w:rPr>
      <w:rFonts w:eastAsia="宋体"/>
    </w:rPr>
  </w:style>
  <w:style w:type="paragraph" w:customStyle="1" w:styleId="858">
    <w:name w:val="样式 标题 3 + 首行缩进:  2 字符"/>
    <w:basedOn w:val="5"/>
    <w:qFormat/>
    <w:uiPriority w:val="0"/>
    <w:pPr>
      <w:spacing w:before="0" w:after="0" w:line="360" w:lineRule="auto"/>
      <w:ind w:firstLine="602" w:firstLineChars="200"/>
    </w:pPr>
    <w:rPr>
      <w:rFonts w:ascii="Times New Roman" w:hAnsi="Times New Roman" w:eastAsia="仿宋_GB2312" w:cs="宋体"/>
      <w:sz w:val="24"/>
      <w:szCs w:val="20"/>
    </w:rPr>
  </w:style>
  <w:style w:type="paragraph" w:customStyle="1" w:styleId="859">
    <w:name w:val="xl3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FF"/>
      <w:kern w:val="0"/>
      <w:sz w:val="20"/>
      <w:szCs w:val="20"/>
    </w:rPr>
  </w:style>
  <w:style w:type="paragraph" w:customStyle="1" w:styleId="860">
    <w:name w:val="样式 标题 4 + 首行缩进:  0 厘米"/>
    <w:basedOn w:val="6"/>
    <w:qFormat/>
    <w:uiPriority w:val="0"/>
    <w:pPr>
      <w:tabs>
        <w:tab w:val="left" w:pos="5890"/>
        <w:tab w:val="left" w:leader="middleDot" w:pos="8108"/>
      </w:tabs>
      <w:spacing w:before="220" w:after="120" w:line="223" w:lineRule="auto"/>
      <w:ind w:left="100" w:leftChars="100" w:right="100" w:rightChars="100"/>
    </w:pPr>
    <w:rPr>
      <w:rFonts w:ascii="Arial" w:hAnsi="Arial" w:cs="宋体"/>
      <w:color w:val="000000"/>
      <w:spacing w:val="20"/>
      <w:kern w:val="0"/>
      <w:sz w:val="24"/>
      <w:szCs w:val="20"/>
    </w:rPr>
  </w:style>
  <w:style w:type="paragraph" w:customStyle="1" w:styleId="861">
    <w:name w:val="xl306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62">
    <w:name w:val="样式 标题 3 + (中文) 黑体 小四 非加粗 段前: 7.8 磅 段后: 0 磅 行距: 固定值 20 磅"/>
    <w:basedOn w:val="5"/>
    <w:qFormat/>
    <w:uiPriority w:val="99"/>
    <w:pPr>
      <w:spacing w:before="0" w:after="0" w:line="400" w:lineRule="exact"/>
    </w:pPr>
    <w:rPr>
      <w:rFonts w:eastAsia="Arial" w:cs="Arial"/>
      <w:b w:val="0"/>
      <w:bCs w:val="0"/>
      <w:sz w:val="24"/>
      <w:szCs w:val="20"/>
    </w:rPr>
  </w:style>
  <w:style w:type="paragraph" w:customStyle="1" w:styleId="863">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864">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865">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6">
    <w:name w:val="1"/>
    <w:basedOn w:val="1"/>
    <w:next w:val="1"/>
    <w:qFormat/>
    <w:uiPriority w:val="99"/>
    <w:rPr>
      <w:rFonts w:ascii="Times New Roman" w:hAnsi="Times New Roman" w:eastAsia="宋体" w:cs="Times New Roman"/>
      <w:szCs w:val="24"/>
    </w:rPr>
  </w:style>
  <w:style w:type="paragraph" w:customStyle="1" w:styleId="867">
    <w:name w:val="xl10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8">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869">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870">
    <w:name w:val="xl18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871">
    <w:name w:val="xl1802"/>
    <w:basedOn w:val="1"/>
    <w:qFormat/>
    <w:uiPriority w:val="0"/>
    <w:pPr>
      <w:widowControl/>
      <w:pBdr>
        <w:left w:val="single" w:color="000000" w:sz="4" w:space="0"/>
        <w:bottom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872">
    <w:name w:val="xl222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873">
    <w:name w:val="3"/>
    <w:basedOn w:val="1"/>
    <w:next w:val="21"/>
    <w:qFormat/>
    <w:uiPriority w:val="0"/>
    <w:pPr>
      <w:snapToGrid w:val="0"/>
      <w:spacing w:before="65" w:beforeLines="20"/>
    </w:pPr>
    <w:rPr>
      <w:rFonts w:ascii="Times New Roman" w:hAnsi="Times New Roman" w:eastAsia="宋体" w:cs="Times New Roman"/>
      <w:sz w:val="24"/>
      <w:szCs w:val="20"/>
    </w:rPr>
  </w:style>
  <w:style w:type="paragraph" w:customStyle="1" w:styleId="874">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5">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6">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77">
    <w:name w:val="xl186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878">
    <w:name w:val="xl18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79">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80">
    <w:name w:val="xl2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881">
    <w:name w:val="xl3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8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883">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4">
    <w:name w:val="xl2236"/>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885">
    <w:name w:val="xl18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86">
    <w:name w:val="xl156"/>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887">
    <w:name w:val="xl26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88">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889">
    <w:name w:val="wtx-表头"/>
    <w:basedOn w:val="367"/>
    <w:qFormat/>
    <w:uiPriority w:val="0"/>
    <w:pPr>
      <w:ind w:firstLine="0"/>
      <w:jc w:val="center"/>
    </w:pPr>
    <w:rPr>
      <w:rFonts w:eastAsia="黑体"/>
    </w:rPr>
  </w:style>
  <w:style w:type="paragraph" w:customStyle="1" w:styleId="890">
    <w:name w:val="xl26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91">
    <w:name w:val="xl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892">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b/>
      <w:bCs/>
      <w:kern w:val="0"/>
      <w:sz w:val="20"/>
      <w:szCs w:val="20"/>
    </w:rPr>
  </w:style>
  <w:style w:type="paragraph" w:customStyle="1" w:styleId="893">
    <w:name w:val="Char Char1 Char"/>
    <w:basedOn w:val="1"/>
    <w:qFormat/>
    <w:uiPriority w:val="0"/>
    <w:pPr>
      <w:spacing w:line="360" w:lineRule="auto"/>
      <w:ind w:firstLine="200" w:firstLineChars="200"/>
    </w:pPr>
    <w:rPr>
      <w:rFonts w:ascii="宋体" w:hAnsi="宋体" w:eastAsia="宋体" w:cs="宋体"/>
      <w:sz w:val="24"/>
      <w:szCs w:val="24"/>
    </w:rPr>
  </w:style>
  <w:style w:type="paragraph" w:customStyle="1" w:styleId="894">
    <w:name w:val="xl19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895">
    <w:name w:val="xl15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896">
    <w:name w:val="xl1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97">
    <w:name w:val="xl266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898">
    <w:name w:val="_Style 42"/>
    <w:qFormat/>
    <w:uiPriority w:val="0"/>
    <w:rPr>
      <w:rFonts w:ascii="楷体_GB2312" w:hAnsi="楷体_GB2312" w:eastAsia="宋体" w:cs="Times New Roman"/>
      <w:sz w:val="22"/>
      <w:szCs w:val="22"/>
      <w:lang w:val="en-US" w:eastAsia="zh-CN" w:bidi="ar-SA"/>
    </w:rPr>
  </w:style>
  <w:style w:type="paragraph" w:customStyle="1" w:styleId="899">
    <w:name w:val="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900">
    <w:name w:val="xl184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901">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902">
    <w:name w:val="xl17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903">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04">
    <w:name w:val="xl6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5">
    <w:name w:val="xl3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06">
    <w:name w:val="样式11"/>
    <w:basedOn w:val="1"/>
    <w:qFormat/>
    <w:uiPriority w:val="0"/>
    <w:pPr>
      <w:adjustRightInd w:val="0"/>
      <w:snapToGrid w:val="0"/>
      <w:spacing w:line="360" w:lineRule="auto"/>
      <w:ind w:firstLine="413" w:firstLineChars="200"/>
    </w:pPr>
    <w:rPr>
      <w:rFonts w:ascii="Times New Roman" w:hAnsi="Times New Roman" w:eastAsia="黑体" w:cs="Times New Roman"/>
      <w:szCs w:val="21"/>
    </w:rPr>
  </w:style>
  <w:style w:type="paragraph" w:customStyle="1" w:styleId="907">
    <w:name w:val="普通(网站)_0"/>
    <w:basedOn w:val="225"/>
    <w:qFormat/>
    <w:uiPriority w:val="0"/>
    <w:pPr>
      <w:widowControl/>
      <w:spacing w:before="100" w:beforeAutospacing="1" w:after="100" w:afterAutospacing="1"/>
      <w:jc w:val="left"/>
    </w:pPr>
    <w:rPr>
      <w:rFonts w:ascii="宋体" w:hAnsi="宋体"/>
      <w:kern w:val="0"/>
      <w:sz w:val="24"/>
    </w:rPr>
  </w:style>
  <w:style w:type="paragraph" w:customStyle="1" w:styleId="908">
    <w:name w:val="样式 行距: 1.5 倍行距"/>
    <w:basedOn w:val="1"/>
    <w:qFormat/>
    <w:uiPriority w:val="0"/>
    <w:pPr>
      <w:spacing w:line="360" w:lineRule="auto"/>
      <w:ind w:firstLine="200" w:firstLineChars="200"/>
      <w:jc w:val="left"/>
    </w:pPr>
    <w:rPr>
      <w:rFonts w:ascii="Times New Roman" w:hAnsi="Times New Roman" w:eastAsia="宋体" w:cs="宋体"/>
      <w:sz w:val="24"/>
      <w:szCs w:val="20"/>
    </w:rPr>
  </w:style>
  <w:style w:type="paragraph" w:customStyle="1" w:styleId="909">
    <w:name w:val="样式 标题 1 + 居中"/>
    <w:basedOn w:val="3"/>
    <w:qFormat/>
    <w:uiPriority w:val="0"/>
    <w:pPr>
      <w:spacing w:before="0" w:after="0" w:line="360" w:lineRule="auto"/>
      <w:jc w:val="center"/>
    </w:pPr>
    <w:rPr>
      <w:rFonts w:eastAsia="黑体" w:cs="宋体"/>
      <w:sz w:val="36"/>
      <w:szCs w:val="20"/>
    </w:rPr>
  </w:style>
  <w:style w:type="paragraph" w:customStyle="1" w:styleId="910">
    <w:name w:val="xl303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911">
    <w:name w:val="xl83"/>
    <w:basedOn w:val="1"/>
    <w:qFormat/>
    <w:uiPriority w:val="0"/>
    <w:pPr>
      <w:widowControl/>
      <w:pBdr>
        <w:left w:val="single" w:color="auto" w:sz="4" w:space="0"/>
        <w:bottom w:val="single" w:color="auto" w:sz="4" w:space="0"/>
        <w:right w:val="single" w:color="auto" w:sz="8"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912">
    <w:name w:val="xl19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913">
    <w:name w:val="xl89"/>
    <w:basedOn w:val="1"/>
    <w:qFormat/>
    <w:uiPriority w:val="0"/>
    <w:pPr>
      <w:widowControl/>
      <w:pBdr>
        <w:left w:val="single" w:color="auto" w:sz="8"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914">
    <w:name w:val="样式 四号 黑色 行距: 多倍行距 1.4 字行 首行缩进:  2 字符"/>
    <w:basedOn w:val="1"/>
    <w:qFormat/>
    <w:uiPriority w:val="0"/>
    <w:pPr>
      <w:spacing w:line="336" w:lineRule="auto"/>
      <w:ind w:firstLine="560" w:firstLineChars="200"/>
    </w:pPr>
    <w:rPr>
      <w:rFonts w:ascii="Times New Roman" w:hAnsi="Times New Roman" w:eastAsia="仿宋_GB2312" w:cs="宋体"/>
      <w:color w:val="000000"/>
      <w:spacing w:val="4"/>
      <w:w w:val="98"/>
      <w:sz w:val="28"/>
      <w:szCs w:val="28"/>
    </w:rPr>
  </w:style>
  <w:style w:type="paragraph" w:customStyle="1" w:styleId="915">
    <w:name w:val="Char10 Char Char Char Char Char Char Char Char Char"/>
    <w:basedOn w:val="1"/>
    <w:next w:val="1"/>
    <w:qFormat/>
    <w:uiPriority w:val="0"/>
    <w:rPr>
      <w:rFonts w:ascii="Calibri" w:hAnsi="Calibri" w:eastAsia="宋体" w:cs="Times New Roman"/>
    </w:rPr>
  </w:style>
  <w:style w:type="paragraph" w:customStyle="1" w:styleId="916">
    <w:name w:val="xl18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17">
    <w:name w:val="Char Char Char1 Char"/>
    <w:basedOn w:val="1"/>
    <w:qFormat/>
    <w:uiPriority w:val="0"/>
    <w:pPr>
      <w:spacing w:line="360" w:lineRule="auto"/>
      <w:ind w:firstLine="200" w:firstLineChars="200"/>
    </w:pPr>
    <w:rPr>
      <w:rFonts w:ascii="宋体" w:hAnsi="宋体" w:eastAsia="宋体" w:cs="宋体"/>
      <w:sz w:val="24"/>
      <w:szCs w:val="24"/>
    </w:rPr>
  </w:style>
  <w:style w:type="paragraph" w:customStyle="1" w:styleId="918">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920">
    <w:name w:val="xl17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921">
    <w:name w:val="样式 黑体 三号 首行缩进:  2 字符"/>
    <w:basedOn w:val="1"/>
    <w:qFormat/>
    <w:uiPriority w:val="0"/>
    <w:pPr>
      <w:tabs>
        <w:tab w:val="left" w:pos="540"/>
      </w:tabs>
      <w:autoSpaceDE w:val="0"/>
      <w:autoSpaceDN w:val="0"/>
      <w:adjustRightInd w:val="0"/>
      <w:ind w:firstLine="672" w:firstLineChars="200"/>
      <w:jc w:val="left"/>
    </w:pPr>
    <w:rPr>
      <w:rFonts w:ascii="黑体" w:hAnsi="Times New Roman" w:eastAsia="黑体" w:cs="宋体"/>
      <w:color w:val="000000"/>
      <w:spacing w:val="8"/>
      <w:sz w:val="32"/>
      <w:szCs w:val="20"/>
    </w:rPr>
  </w:style>
  <w:style w:type="paragraph" w:customStyle="1" w:styleId="922">
    <w:name w:val="xl2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23">
    <w:name w:val="样式 样式 标题 3 + 首行缩进:  2 字符 + 首行缩进:  2 字符"/>
    <w:basedOn w:val="858"/>
    <w:qFormat/>
    <w:uiPriority w:val="0"/>
    <w:pPr>
      <w:ind w:firstLine="482"/>
    </w:pPr>
    <w:rPr>
      <w:rFonts w:eastAsia="宋体"/>
    </w:rPr>
  </w:style>
  <w:style w:type="paragraph" w:customStyle="1" w:styleId="924">
    <w:name w:val="Normal_89"/>
    <w:qFormat/>
    <w:uiPriority w:val="0"/>
    <w:pPr>
      <w:spacing w:before="120" w:after="240"/>
      <w:jc w:val="both"/>
    </w:pPr>
    <w:rPr>
      <w:rFonts w:ascii="Calibri" w:hAnsi="Calibri" w:eastAsia="Calibri" w:cs="Times New Roman"/>
      <w:sz w:val="22"/>
      <w:szCs w:val="22"/>
      <w:lang w:val="ru-RU" w:eastAsia="en-US" w:bidi="ar-SA"/>
    </w:rPr>
  </w:style>
  <w:style w:type="paragraph" w:customStyle="1" w:styleId="925">
    <w:name w:val="xl19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92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927">
    <w:name w:val="_Style 28"/>
    <w:basedOn w:val="1"/>
    <w:qFormat/>
    <w:uiPriority w:val="0"/>
    <w:pPr>
      <w:spacing w:line="360" w:lineRule="auto"/>
    </w:pPr>
    <w:rPr>
      <w:rFonts w:ascii="Times New Roman" w:hAnsi="Times New Roman" w:eastAsia="宋体" w:cs="Times New Roman"/>
      <w:szCs w:val="20"/>
    </w:rPr>
  </w:style>
  <w:style w:type="paragraph" w:customStyle="1" w:styleId="928">
    <w:name w:val="xl2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929">
    <w:name w:val="xl6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0">
    <w:name w:val="目录标题"/>
    <w:basedOn w:val="74"/>
    <w:qFormat/>
    <w:uiPriority w:val="0"/>
    <w:pPr>
      <w:autoSpaceDE w:val="0"/>
      <w:autoSpaceDN w:val="0"/>
      <w:adjustRightInd w:val="0"/>
      <w:snapToGrid w:val="0"/>
      <w:spacing w:before="480" w:after="480" w:line="0" w:lineRule="atLeast"/>
      <w:ind w:left="0"/>
      <w:jc w:val="center"/>
    </w:pPr>
    <w:rPr>
      <w:rFonts w:hAnsi="Times New Roman"/>
      <w:b/>
      <w:bCs/>
      <w:smallCaps w:val="0"/>
      <w:kern w:val="0"/>
      <w:sz w:val="48"/>
    </w:rPr>
  </w:style>
  <w:style w:type="paragraph" w:customStyle="1" w:styleId="931">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2">
    <w:name w:val="样式 黑体 小四"/>
    <w:basedOn w:val="1"/>
    <w:qFormat/>
    <w:uiPriority w:val="0"/>
    <w:pPr>
      <w:spacing w:before="114" w:beforeLines="30" w:after="60" w:line="560" w:lineRule="exact"/>
      <w:ind w:firstLine="600" w:firstLineChars="250"/>
    </w:pPr>
    <w:rPr>
      <w:rFonts w:ascii="黑体" w:hAnsi="Times New Roman" w:eastAsia="黑体" w:cs="宋体"/>
      <w:sz w:val="24"/>
      <w:szCs w:val="28"/>
      <w:lang w:bidi="ar-AE"/>
    </w:rPr>
  </w:style>
  <w:style w:type="paragraph" w:customStyle="1" w:styleId="933">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934">
    <w:name w:val="xl26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35">
    <w:name w:val="xl2235"/>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936">
    <w:name w:val="范本目录"/>
    <w:basedOn w:val="1"/>
    <w:qFormat/>
    <w:uiPriority w:val="0"/>
    <w:pPr>
      <w:adjustRightInd w:val="0"/>
      <w:snapToGrid w:val="0"/>
      <w:spacing w:before="48" w:beforeLines="20" w:after="48" w:afterLines="20" w:line="540" w:lineRule="exact"/>
      <w:jc w:val="center"/>
    </w:pPr>
    <w:rPr>
      <w:rFonts w:ascii="Calibri" w:hAnsi="宋体" w:eastAsia="宋体" w:cs="Times New Roman"/>
      <w:b/>
      <w:bCs/>
      <w:sz w:val="36"/>
      <w:szCs w:val="24"/>
    </w:rPr>
  </w:style>
  <w:style w:type="paragraph" w:customStyle="1" w:styleId="937">
    <w:name w:val="列出段落1"/>
    <w:basedOn w:val="1"/>
    <w:qFormat/>
    <w:uiPriority w:val="0"/>
    <w:pPr>
      <w:ind w:firstLine="420" w:firstLineChars="200"/>
    </w:pPr>
    <w:rPr>
      <w:rFonts w:ascii="Calibri" w:hAnsi="Calibri" w:eastAsia="宋体" w:cs="Times New Roman"/>
      <w:sz w:val="32"/>
      <w:szCs w:val="32"/>
    </w:rPr>
  </w:style>
  <w:style w:type="paragraph" w:customStyle="1" w:styleId="938">
    <w:name w:val="xl3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FF"/>
      <w:kern w:val="0"/>
      <w:sz w:val="20"/>
      <w:szCs w:val="20"/>
    </w:rPr>
  </w:style>
  <w:style w:type="paragraph" w:customStyle="1" w:styleId="939">
    <w:name w:val="xl10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40">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4"/>
      <w:szCs w:val="24"/>
    </w:rPr>
  </w:style>
  <w:style w:type="paragraph" w:customStyle="1" w:styleId="941">
    <w:name w:val="样式 标题 2 + 华文新魏 小三 加粗 黑色 段前: 6 磅 段后: 0 磅 行距: 1.5 倍行距"/>
    <w:basedOn w:val="4"/>
    <w:qFormat/>
    <w:uiPriority w:val="0"/>
    <w:pPr>
      <w:snapToGrid w:val="0"/>
      <w:spacing w:before="20" w:beforeLines="20" w:after="20" w:afterLines="20" w:line="560" w:lineRule="exact"/>
    </w:pPr>
    <w:rPr>
      <w:rFonts w:ascii="华文新魏" w:hAnsi="Times New Roman" w:eastAsia="华文新魏" w:cs="宋体"/>
      <w:b/>
      <w:bCs/>
      <w:color w:val="000000"/>
      <w:kern w:val="28"/>
      <w:sz w:val="30"/>
      <w:szCs w:val="20"/>
    </w:rPr>
  </w:style>
  <w:style w:type="paragraph" w:customStyle="1" w:styleId="942">
    <w:name w:val="样式 标题 3 + 非加宽量 / 紧缩量"/>
    <w:basedOn w:val="5"/>
    <w:qFormat/>
    <w:uiPriority w:val="0"/>
    <w:pPr>
      <w:tabs>
        <w:tab w:val="left" w:pos="1260"/>
      </w:tabs>
      <w:autoSpaceDE w:val="0"/>
      <w:autoSpaceDN w:val="0"/>
      <w:adjustRightInd w:val="0"/>
      <w:spacing w:before="0" w:after="0" w:line="460" w:lineRule="exact"/>
    </w:pPr>
    <w:rPr>
      <w:rFonts w:ascii="宋体" w:hAnsi="宋体"/>
      <w:bCs w:val="0"/>
      <w:kern w:val="28"/>
      <w:sz w:val="28"/>
      <w:szCs w:val="20"/>
    </w:rPr>
  </w:style>
  <w:style w:type="paragraph" w:customStyle="1" w:styleId="94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944">
    <w:name w:val="xl18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945">
    <w:name w:val="Default Paragraph Char Char Char Char"/>
    <w:basedOn w:val="1"/>
    <w:next w:val="1"/>
    <w:qFormat/>
    <w:uiPriority w:val="0"/>
    <w:pPr>
      <w:widowControl/>
      <w:spacing w:line="360" w:lineRule="auto"/>
      <w:jc w:val="left"/>
    </w:pPr>
    <w:rPr>
      <w:rFonts w:ascii="Calibri" w:hAnsi="Calibri" w:eastAsia="宋体" w:cs="Times New Roman"/>
      <w:kern w:val="0"/>
      <w:szCs w:val="20"/>
      <w:lang w:eastAsia="en-US"/>
    </w:rPr>
  </w:style>
  <w:style w:type="paragraph" w:customStyle="1" w:styleId="946">
    <w:name w:val="xl17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47">
    <w:name w:val="xl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948">
    <w:name w:val="xl18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949">
    <w:name w:val="简单回函地址"/>
    <w:basedOn w:val="1"/>
    <w:qFormat/>
    <w:uiPriority w:val="0"/>
    <w:rPr>
      <w:rFonts w:ascii="Times New Roman" w:hAnsi="Times New Roman" w:eastAsia="宋体" w:cs="Times New Roman"/>
      <w:sz w:val="28"/>
      <w:szCs w:val="20"/>
    </w:rPr>
  </w:style>
  <w:style w:type="paragraph" w:customStyle="1" w:styleId="950">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951">
    <w:name w:val="xl1948"/>
    <w:basedOn w:val="1"/>
    <w:qFormat/>
    <w:uiPriority w:val="0"/>
    <w:pPr>
      <w:widowControl/>
      <w:spacing w:before="100" w:beforeAutospacing="1" w:after="100" w:afterAutospacing="1"/>
      <w:jc w:val="center"/>
    </w:pPr>
    <w:rPr>
      <w:rFonts w:ascii="Times New Roman" w:hAnsi="Times New Roman" w:eastAsia="宋体" w:cs="Times New Roman"/>
      <w:kern w:val="0"/>
      <w:sz w:val="20"/>
      <w:szCs w:val="20"/>
    </w:rPr>
  </w:style>
  <w:style w:type="paragraph" w:customStyle="1" w:styleId="952">
    <w:name w:val="xl30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18"/>
      <w:szCs w:val="18"/>
    </w:rPr>
  </w:style>
  <w:style w:type="paragraph" w:customStyle="1" w:styleId="953">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954">
    <w:name w:val="xl17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55">
    <w:name w:val="xl1949"/>
    <w:basedOn w:val="1"/>
    <w:qFormat/>
    <w:uiPriority w:val="0"/>
    <w:pPr>
      <w:widowControl/>
      <w:spacing w:before="100" w:beforeAutospacing="1" w:after="100" w:afterAutospacing="1"/>
      <w:jc w:val="left"/>
      <w:textAlignment w:val="bottom"/>
    </w:pPr>
    <w:rPr>
      <w:rFonts w:ascii="宋体" w:hAnsi="宋体" w:eastAsia="宋体" w:cs="宋体"/>
      <w:b/>
      <w:bCs/>
      <w:kern w:val="0"/>
      <w:sz w:val="24"/>
      <w:szCs w:val="24"/>
    </w:rPr>
  </w:style>
  <w:style w:type="paragraph" w:customStyle="1" w:styleId="956">
    <w:name w:val="xl5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957">
    <w:name w:val="xl1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58">
    <w:name w:val="修订1"/>
    <w:qFormat/>
    <w:uiPriority w:val="0"/>
    <w:rPr>
      <w:rFonts w:ascii="Calibri" w:hAnsi="Calibri" w:eastAsia="宋体" w:cs="Times New Roman"/>
      <w:kern w:val="2"/>
      <w:sz w:val="21"/>
      <w:szCs w:val="24"/>
      <w:lang w:val="en-US" w:eastAsia="zh-CN" w:bidi="ar-SA"/>
    </w:rPr>
  </w:style>
  <w:style w:type="paragraph" w:customStyle="1" w:styleId="959">
    <w:name w:val="xl26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6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18"/>
      <w:szCs w:val="18"/>
    </w:rPr>
  </w:style>
  <w:style w:type="paragraph" w:customStyle="1" w:styleId="961">
    <w:name w:val="列表延续"/>
    <w:basedOn w:val="1"/>
    <w:qFormat/>
    <w:uiPriority w:val="0"/>
    <w:pPr>
      <w:autoSpaceDE w:val="0"/>
      <w:autoSpaceDN w:val="0"/>
      <w:adjustRightInd w:val="0"/>
      <w:spacing w:after="120"/>
      <w:ind w:left="1680"/>
    </w:pPr>
    <w:rPr>
      <w:rFonts w:ascii="宋体" w:hAnsi="Times New Roman" w:eastAsia="宋体" w:cs="Times New Roman"/>
      <w:kern w:val="0"/>
      <w:szCs w:val="20"/>
    </w:rPr>
  </w:style>
  <w:style w:type="paragraph" w:customStyle="1" w:styleId="962">
    <w:name w:val="xl2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FF"/>
      <w:kern w:val="0"/>
      <w:sz w:val="20"/>
      <w:szCs w:val="20"/>
    </w:rPr>
  </w:style>
  <w:style w:type="paragraph" w:customStyle="1" w:styleId="963">
    <w:name w:val="xl17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964">
    <w:name w:val="xl17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965">
    <w:name w:val="xl22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9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0"/>
      <w:szCs w:val="20"/>
    </w:rPr>
  </w:style>
  <w:style w:type="paragraph" w:customStyle="1" w:styleId="967">
    <w:name w:val="xl9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68">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9">
    <w:name w:val="正文3"/>
    <w:basedOn w:val="3"/>
    <w:qFormat/>
    <w:uiPriority w:val="0"/>
    <w:pPr>
      <w:keepNext w:val="0"/>
      <w:keepLines w:val="0"/>
      <w:adjustRightInd w:val="0"/>
      <w:spacing w:before="0" w:after="0" w:line="360" w:lineRule="atLeast"/>
      <w:jc w:val="center"/>
      <w:textAlignment w:val="baseline"/>
    </w:pPr>
    <w:rPr>
      <w:rFonts w:ascii="黑体" w:eastAsia="黑体"/>
      <w:b w:val="0"/>
      <w:bCs w:val="0"/>
      <w:spacing w:val="8"/>
      <w:kern w:val="2"/>
      <w:sz w:val="18"/>
      <w:szCs w:val="18"/>
    </w:rPr>
  </w:style>
  <w:style w:type="paragraph" w:customStyle="1" w:styleId="970">
    <w:name w:val="样式 标题 1 + 字符缩放: 90%"/>
    <w:basedOn w:val="3"/>
    <w:qFormat/>
    <w:uiPriority w:val="0"/>
    <w:pPr>
      <w:spacing w:before="0" w:after="0" w:line="360" w:lineRule="auto"/>
      <w:jc w:val="center"/>
    </w:pPr>
    <w:rPr>
      <w:rFonts w:eastAsia="黑体"/>
      <w:bCs w:val="0"/>
      <w:w w:val="90"/>
      <w:sz w:val="36"/>
      <w:szCs w:val="20"/>
    </w:rPr>
  </w:style>
  <w:style w:type="paragraph" w:customStyle="1" w:styleId="971">
    <w:name w:val="xl6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972">
    <w:name w:val="xl222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973">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74">
    <w:name w:val="kyj标题 3"/>
    <w:basedOn w:val="5"/>
    <w:qFormat/>
    <w:uiPriority w:val="0"/>
    <w:pPr>
      <w:adjustRightInd w:val="0"/>
      <w:snapToGrid w:val="0"/>
      <w:spacing w:before="120" w:beforeLines="50" w:after="0" w:line="360" w:lineRule="auto"/>
      <w:ind w:left="482" w:hanging="482"/>
    </w:pPr>
    <w:rPr>
      <w:rFonts w:ascii="Times New Roman" w:hAnsi="Times New Roman" w:eastAsia="楷体_GB2312"/>
      <w:b w:val="0"/>
      <w:bCs w:val="0"/>
      <w:color w:val="FF0000"/>
      <w:sz w:val="24"/>
      <w:szCs w:val="24"/>
    </w:rPr>
  </w:style>
  <w:style w:type="paragraph" w:customStyle="1" w:styleId="975">
    <w:name w:val="font17"/>
    <w:basedOn w:val="1"/>
    <w:qFormat/>
    <w:uiPriority w:val="0"/>
    <w:pPr>
      <w:widowControl/>
      <w:spacing w:before="100" w:beforeAutospacing="1" w:after="100" w:afterAutospacing="1"/>
      <w:jc w:val="left"/>
    </w:pPr>
    <w:rPr>
      <w:rFonts w:ascii="宋体" w:hAnsi="宋体" w:eastAsia="宋体" w:cs="宋体"/>
      <w:kern w:val="0"/>
      <w:szCs w:val="21"/>
      <w:u w:val="single"/>
    </w:rPr>
  </w:style>
  <w:style w:type="paragraph" w:customStyle="1" w:styleId="976">
    <w:name w:val="xl26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977">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978">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9">
    <w:name w:val="xl9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98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981">
    <w:name w:val="xl2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82">
    <w:name w:val="xl241"/>
    <w:basedOn w:val="1"/>
    <w:qFormat/>
    <w:uiPriority w:val="0"/>
    <w:pPr>
      <w:widowControl/>
      <w:spacing w:before="100" w:beforeAutospacing="1" w:after="100" w:afterAutospacing="1"/>
      <w:jc w:val="center"/>
    </w:pPr>
    <w:rPr>
      <w:rFonts w:ascii="宋体" w:hAnsi="宋体" w:eastAsia="宋体" w:cs="宋体"/>
      <w:color w:val="FF0000"/>
      <w:kern w:val="0"/>
      <w:sz w:val="20"/>
      <w:szCs w:val="20"/>
    </w:rPr>
  </w:style>
  <w:style w:type="paragraph" w:customStyle="1" w:styleId="98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984">
    <w:name w:val="xl5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985">
    <w:name w:val="xl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86">
    <w:name w:val="font1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87">
    <w:name w:val="xl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color w:val="FF0000"/>
      <w:kern w:val="0"/>
      <w:sz w:val="20"/>
      <w:szCs w:val="20"/>
    </w:rPr>
  </w:style>
  <w:style w:type="paragraph" w:customStyle="1" w:styleId="988">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989">
    <w:name w:val="正文 + 小三"/>
    <w:basedOn w:val="1"/>
    <w:qFormat/>
    <w:uiPriority w:val="0"/>
    <w:pPr>
      <w:spacing w:line="560" w:lineRule="atLeast"/>
      <w:ind w:firstLine="1940" w:firstLineChars="543"/>
    </w:pPr>
    <w:rPr>
      <w:rFonts w:ascii="Times New Roman" w:hAnsi="Times New Roman" w:eastAsia="宋体" w:cs="Times New Roman"/>
      <w:b/>
      <w:spacing w:val="22"/>
      <w:sz w:val="30"/>
      <w:szCs w:val="30"/>
    </w:rPr>
  </w:style>
  <w:style w:type="paragraph" w:customStyle="1" w:styleId="990">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991">
    <w:name w:val="样式 宋体 小四 蓝色 首行缩进:  0.95 厘米 段前: 2.5 磅 行距: 固定值 24 磅1"/>
    <w:basedOn w:val="1"/>
    <w:qFormat/>
    <w:uiPriority w:val="0"/>
    <w:pPr>
      <w:spacing w:before="50" w:line="480" w:lineRule="exact"/>
      <w:ind w:firstLine="200" w:firstLineChars="200"/>
    </w:pPr>
    <w:rPr>
      <w:rFonts w:ascii="宋体" w:hAnsi="宋体" w:eastAsia="宋体" w:cs="Times New Roman"/>
      <w:color w:val="0000FF"/>
      <w:sz w:val="24"/>
      <w:szCs w:val="20"/>
    </w:rPr>
  </w:style>
  <w:style w:type="paragraph" w:customStyle="1" w:styleId="992">
    <w:name w:val="xl9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93">
    <w:name w:val="xl17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kern w:val="0"/>
      <w:sz w:val="20"/>
      <w:szCs w:val="20"/>
    </w:rPr>
  </w:style>
  <w:style w:type="paragraph" w:customStyle="1" w:styleId="994">
    <w:name w:val="样式 标题 3 + 五号 行距: 1.5 倍行距"/>
    <w:basedOn w:val="6"/>
    <w:qFormat/>
    <w:uiPriority w:val="0"/>
    <w:pPr>
      <w:tabs>
        <w:tab w:val="left" w:pos="5890"/>
        <w:tab w:val="left" w:leader="middleDot" w:pos="8108"/>
      </w:tabs>
      <w:spacing w:before="100" w:after="0" w:line="360" w:lineRule="auto"/>
      <w:ind w:firstLine="380"/>
    </w:pPr>
    <w:rPr>
      <w:rFonts w:ascii="Arial" w:hAnsi="Arial" w:cs="宋体"/>
      <w:color w:val="000000"/>
      <w:spacing w:val="20"/>
      <w:kern w:val="0"/>
      <w:sz w:val="21"/>
      <w:szCs w:val="20"/>
    </w:rPr>
  </w:style>
  <w:style w:type="paragraph" w:customStyle="1" w:styleId="995">
    <w:name w:val="xl6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96">
    <w:name w:val="_Style 7"/>
    <w:basedOn w:val="3"/>
    <w:next w:val="1"/>
    <w:qFormat/>
    <w:uiPriority w:val="0"/>
    <w:pPr>
      <w:tabs>
        <w:tab w:val="left" w:pos="432"/>
      </w:tabs>
      <w:spacing w:line="576" w:lineRule="auto"/>
      <w:outlineLvl w:val="9"/>
    </w:pPr>
    <w:rPr>
      <w:rFonts w:ascii="Calibri" w:hAnsi="Calibri"/>
    </w:rPr>
  </w:style>
  <w:style w:type="paragraph" w:customStyle="1" w:styleId="997">
    <w:name w:val="xl17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98">
    <w:name w:val="xl3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999">
    <w:name w:val="xl17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1000">
    <w:name w:val="xl18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001">
    <w:name w:val="xl6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02">
    <w:name w:val="xl26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00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1004">
    <w:name w:val="标题 31.1.1标题 3 Char标题 3 Char Char标题 3 Char Char Char Char...2"/>
    <w:basedOn w:val="5"/>
    <w:qFormat/>
    <w:uiPriority w:val="0"/>
    <w:pPr>
      <w:tabs>
        <w:tab w:val="left" w:pos="620"/>
      </w:tabs>
      <w:ind w:left="620" w:hanging="720"/>
    </w:pPr>
    <w:rPr>
      <w:rFonts w:ascii="宋体" w:hAnsi="宋体" w:eastAsia="楷体_GB2312"/>
      <w:color w:val="000000"/>
      <w:sz w:val="28"/>
    </w:rPr>
  </w:style>
  <w:style w:type="paragraph" w:customStyle="1" w:styleId="1005">
    <w:name w:val="xl1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06">
    <w:name w:val="xl5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07">
    <w:name w:val="xl3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08">
    <w:name w:val="xl2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0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1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11">
    <w:name w:val="xl912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12">
    <w:name w:val="xl18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1014">
    <w:name w:val="样式 样式 样式 公标题2 + 段前: 0.5 行 段后: 0.5 行 + 段前: 0.5 行 段后: 0.5 行 + 段前: ..."/>
    <w:basedOn w:val="1"/>
    <w:qFormat/>
    <w:uiPriority w:val="0"/>
    <w:pPr>
      <w:adjustRightInd w:val="0"/>
      <w:snapToGrid w:val="0"/>
      <w:spacing w:before="168" w:beforeLines="70" w:after="168" w:afterLines="70"/>
      <w:outlineLvl w:val="1"/>
    </w:pPr>
    <w:rPr>
      <w:rFonts w:ascii="黑体" w:hAnsi="宋体" w:eastAsia="黑体" w:cs="宋体"/>
      <w:sz w:val="32"/>
      <w:szCs w:val="20"/>
    </w:rPr>
  </w:style>
  <w:style w:type="paragraph" w:customStyle="1" w:styleId="1015">
    <w:name w:val="xl19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101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17">
    <w:name w:val="样式 标题 1 + 黑体 三号 非加粗 居中 段前: 6 磅 段后: 6 磅 行距: 固定值 20 磅"/>
    <w:basedOn w:val="3"/>
    <w:qFormat/>
    <w:uiPriority w:val="99"/>
    <w:pPr>
      <w:spacing w:before="120" w:after="120" w:line="400" w:lineRule="exact"/>
      <w:jc w:val="center"/>
    </w:pPr>
    <w:rPr>
      <w:rFonts w:ascii="黑体" w:hAnsi="黑体" w:eastAsia="黑体" w:cs="宋体"/>
      <w:b w:val="0"/>
      <w:bCs w:val="0"/>
      <w:sz w:val="32"/>
      <w:szCs w:val="20"/>
    </w:rPr>
  </w:style>
  <w:style w:type="paragraph" w:customStyle="1" w:styleId="1018">
    <w:name w:val="xl26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19">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20">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021">
    <w:name w:val="xl2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FF"/>
      <w:kern w:val="0"/>
      <w:sz w:val="20"/>
      <w:szCs w:val="20"/>
    </w:rPr>
  </w:style>
  <w:style w:type="paragraph" w:customStyle="1" w:styleId="1022">
    <w:name w:val="Normal_2"/>
    <w:qFormat/>
    <w:uiPriority w:val="0"/>
    <w:rPr>
      <w:rFonts w:ascii="Calibri" w:hAnsi="Calibri" w:eastAsia="Times New Roman" w:cs="Times New Roman"/>
      <w:sz w:val="24"/>
      <w:szCs w:val="24"/>
      <w:lang w:val="en-US" w:eastAsia="zh-CN" w:bidi="ar-SA"/>
    </w:rPr>
  </w:style>
  <w:style w:type="paragraph" w:customStyle="1" w:styleId="1023">
    <w:name w:val="xl26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024">
    <w:name w:val="xl17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6">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27">
    <w:name w:val="xl187"/>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color w:val="FF0000"/>
      <w:kern w:val="0"/>
      <w:sz w:val="18"/>
      <w:szCs w:val="18"/>
    </w:rPr>
  </w:style>
  <w:style w:type="paragraph" w:customStyle="1" w:styleId="1028">
    <w:name w:val="Normal_3"/>
    <w:qFormat/>
    <w:uiPriority w:val="0"/>
    <w:rPr>
      <w:rFonts w:ascii="Calibri" w:hAnsi="Calibri" w:eastAsia="Times New Roman" w:cs="Times New Roman"/>
      <w:sz w:val="24"/>
      <w:szCs w:val="24"/>
      <w:lang w:val="en-US" w:eastAsia="zh-CN" w:bidi="ar-SA"/>
    </w:rPr>
  </w:style>
  <w:style w:type="paragraph" w:customStyle="1" w:styleId="1029">
    <w:name w:val="font2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030">
    <w:name w:val="xl2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31">
    <w:name w:val="xl1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032">
    <w:name w:val="样式 样式 标题 2 + 首行缩进:  2 字符 + 首行缩进:  2 字符"/>
    <w:basedOn w:val="587"/>
    <w:qFormat/>
    <w:uiPriority w:val="0"/>
    <w:pPr>
      <w:adjustRightInd/>
      <w:spacing w:before="0" w:after="0" w:line="360" w:lineRule="auto"/>
      <w:ind w:firstLine="562" w:firstLineChars="200"/>
      <w:jc w:val="both"/>
      <w:textAlignment w:val="auto"/>
    </w:pPr>
    <w:rPr>
      <w:rFonts w:eastAsia="新宋体" w:cs="宋体"/>
      <w:bCs/>
      <w:kern w:val="2"/>
      <w:sz w:val="28"/>
    </w:rPr>
  </w:style>
  <w:style w:type="paragraph" w:customStyle="1" w:styleId="1033">
    <w:name w:val="xl6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34">
    <w:name w:val="xl1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03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036">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7">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38">
    <w:name w:val="xl17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39">
    <w:name w:val="xl17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040">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20"/>
      <w:szCs w:val="20"/>
    </w:rPr>
  </w:style>
  <w:style w:type="paragraph" w:customStyle="1" w:styleId="1041">
    <w:name w:val="XW标题2"/>
    <w:basedOn w:val="483"/>
    <w:next w:val="483"/>
    <w:qFormat/>
    <w:uiPriority w:val="0"/>
    <w:pPr>
      <w:snapToGrid/>
      <w:spacing w:before="300" w:line="360" w:lineRule="auto"/>
      <w:ind w:firstLine="0" w:firstLineChars="0"/>
      <w:outlineLvl w:val="1"/>
    </w:pPr>
    <w:rPr>
      <w:rFonts w:ascii="Arial" w:hAnsi="Arial" w:eastAsia="黑体"/>
      <w:sz w:val="32"/>
      <w:szCs w:val="20"/>
    </w:rPr>
  </w:style>
  <w:style w:type="paragraph" w:customStyle="1" w:styleId="1042">
    <w:name w:val="xl3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43">
    <w:name w:val="xl5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44">
    <w:name w:val="xl5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45">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46">
    <w:name w:val="xl2701"/>
    <w:basedOn w:val="1"/>
    <w:qFormat/>
    <w:uiPriority w:val="0"/>
    <w:pPr>
      <w:widowControl/>
      <w:pBdr>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18"/>
      <w:szCs w:val="18"/>
    </w:rPr>
  </w:style>
  <w:style w:type="paragraph" w:customStyle="1" w:styleId="1047">
    <w:name w:val="xl19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1048">
    <w:name w:val="Char2"/>
    <w:basedOn w:val="1"/>
    <w:qFormat/>
    <w:uiPriority w:val="0"/>
    <w:rPr>
      <w:rFonts w:ascii="Times New Roman" w:hAnsi="Times New Roman" w:eastAsia="宋体" w:cs="Times New Roman"/>
      <w:szCs w:val="24"/>
    </w:rPr>
  </w:style>
  <w:style w:type="paragraph" w:customStyle="1" w:styleId="1049">
    <w:name w:val="xl19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1050">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51">
    <w:name w:val="xl17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52">
    <w:name w:val="正文（标记）"/>
    <w:basedOn w:val="1"/>
    <w:qFormat/>
    <w:uiPriority w:val="0"/>
    <w:pPr>
      <w:tabs>
        <w:tab w:val="left" w:pos="0"/>
        <w:tab w:val="left" w:pos="1425"/>
      </w:tabs>
      <w:spacing w:before="156" w:beforeLines="50" w:after="156" w:afterLines="50" w:line="300" w:lineRule="auto"/>
      <w:ind w:hanging="480" w:firstLineChars="200"/>
    </w:pPr>
    <w:rPr>
      <w:rFonts w:ascii="Calibri" w:hAnsi="Calibri" w:eastAsia="Times New Roman" w:cs="Times New Roman"/>
      <w:kern w:val="0"/>
      <w:sz w:val="24"/>
      <w:szCs w:val="24"/>
    </w:rPr>
  </w:style>
  <w:style w:type="paragraph" w:customStyle="1" w:styleId="105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kern w:val="0"/>
      <w:sz w:val="20"/>
      <w:szCs w:val="20"/>
    </w:rPr>
  </w:style>
  <w:style w:type="paragraph" w:customStyle="1" w:styleId="1054">
    <w:name w:val="xl17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55">
    <w:name w:val="xl19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56">
    <w:name w:val="标4"/>
    <w:basedOn w:val="6"/>
    <w:next w:val="1"/>
    <w:qFormat/>
    <w:uiPriority w:val="0"/>
    <w:pPr>
      <w:keepNext w:val="0"/>
      <w:keepLines w:val="0"/>
      <w:tabs>
        <w:tab w:val="left" w:pos="1418"/>
      </w:tabs>
      <w:overflowPunct w:val="0"/>
      <w:autoSpaceDE w:val="0"/>
      <w:autoSpaceDN w:val="0"/>
      <w:adjustRightInd w:val="0"/>
      <w:spacing w:before="0" w:after="0" w:line="560" w:lineRule="exact"/>
      <w:jc w:val="left"/>
    </w:pPr>
    <w:rPr>
      <w:rFonts w:ascii="Arial" w:hAnsi="Arial"/>
      <w:b w:val="0"/>
      <w:bCs w:val="0"/>
      <w:szCs w:val="20"/>
    </w:rPr>
  </w:style>
  <w:style w:type="paragraph" w:customStyle="1" w:styleId="1057">
    <w:name w:val="样式 行距: 多倍行距 1.4 字行 首行缩进:  2 字符"/>
    <w:basedOn w:val="1"/>
    <w:qFormat/>
    <w:uiPriority w:val="0"/>
    <w:pPr>
      <w:spacing w:line="336" w:lineRule="auto"/>
      <w:ind w:firstLine="420" w:firstLineChars="200"/>
    </w:pPr>
    <w:rPr>
      <w:rFonts w:ascii="Times New Roman" w:hAnsi="Times New Roman" w:eastAsia="仿宋_GB2312" w:cs="宋体"/>
      <w:spacing w:val="4"/>
      <w:w w:val="98"/>
      <w:sz w:val="28"/>
      <w:szCs w:val="28"/>
    </w:rPr>
  </w:style>
  <w:style w:type="paragraph" w:customStyle="1" w:styleId="1058">
    <w:name w:val="标题一"/>
    <w:qFormat/>
    <w:uiPriority w:val="0"/>
    <w:pPr>
      <w:spacing w:line="500" w:lineRule="exact"/>
      <w:jc w:val="center"/>
      <w:outlineLvl w:val="0"/>
    </w:pPr>
    <w:rPr>
      <w:rFonts w:ascii="宋体" w:hAnsi="宋体" w:eastAsia="宋体" w:cs="Times New Roman"/>
      <w:b/>
      <w:bCs/>
      <w:kern w:val="2"/>
      <w:sz w:val="24"/>
      <w:szCs w:val="24"/>
      <w:lang w:val="en-US" w:eastAsia="zh-CN" w:bidi="ar-SA"/>
    </w:rPr>
  </w:style>
  <w:style w:type="paragraph" w:customStyle="1" w:styleId="1059">
    <w:name w:val="xl2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FF"/>
      <w:kern w:val="0"/>
      <w:sz w:val="20"/>
      <w:szCs w:val="20"/>
    </w:rPr>
  </w:style>
  <w:style w:type="paragraph" w:customStyle="1" w:styleId="1060">
    <w:name w:val="xl26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61">
    <w:name w:val="xl17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062">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color w:val="FF0000"/>
      <w:kern w:val="0"/>
      <w:sz w:val="24"/>
      <w:szCs w:val="24"/>
    </w:rPr>
  </w:style>
  <w:style w:type="paragraph" w:customStyle="1" w:styleId="1063">
    <w:name w:val="xl220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064">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5">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6">
    <w:name w:val="xl6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7">
    <w:name w:val="xl2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68">
    <w:name w:val="xl5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69">
    <w:name w:val="xl17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0">
    <w:name w:val="xl1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71">
    <w:name w:val="xl18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72">
    <w:name w:val="xl9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73">
    <w:name w:val="font6"/>
    <w:basedOn w:val="1"/>
    <w:qFormat/>
    <w:uiPriority w:val="0"/>
    <w:pPr>
      <w:widowControl/>
      <w:spacing w:before="100" w:beforeAutospacing="1" w:after="100" w:afterAutospacing="1"/>
      <w:jc w:val="left"/>
    </w:pPr>
    <w:rPr>
      <w:rFonts w:hint="eastAsia" w:ascii="宋体" w:hAnsi="宋体" w:eastAsia="宋体" w:cs="Times New Roman"/>
      <w:b/>
      <w:kern w:val="0"/>
      <w:sz w:val="22"/>
    </w:rPr>
  </w:style>
  <w:style w:type="paragraph" w:customStyle="1" w:styleId="1074">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75">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20"/>
      <w:szCs w:val="20"/>
    </w:rPr>
  </w:style>
  <w:style w:type="paragraph" w:customStyle="1" w:styleId="1076">
    <w:name w:val="xl18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1077">
    <w:name w:val="xl2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78">
    <w:name w:val="xl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kern w:val="0"/>
      <w:sz w:val="20"/>
      <w:szCs w:val="20"/>
    </w:rPr>
  </w:style>
  <w:style w:type="paragraph" w:customStyle="1" w:styleId="1079">
    <w:name w:val="yy表格"/>
    <w:basedOn w:val="1"/>
    <w:qFormat/>
    <w:uiPriority w:val="0"/>
    <w:pPr>
      <w:adjustRightInd w:val="0"/>
      <w:snapToGrid w:val="0"/>
    </w:pPr>
    <w:rPr>
      <w:rFonts w:ascii="Times New Roman" w:hAnsi="Times New Roman" w:eastAsia="宋体" w:cs="宋体"/>
      <w:szCs w:val="20"/>
    </w:rPr>
  </w:style>
  <w:style w:type="paragraph" w:customStyle="1" w:styleId="108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FF"/>
      <w:kern w:val="0"/>
      <w:sz w:val="24"/>
      <w:szCs w:val="24"/>
    </w:rPr>
  </w:style>
  <w:style w:type="paragraph" w:customStyle="1" w:styleId="1081">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82">
    <w:name w:val="xl18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83">
    <w:name w:val="xl63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84">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85">
    <w:name w:val="xl9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6">
    <w:name w:val="xl6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7">
    <w:name w:val="xl2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88">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89">
    <w:name w:val="表格文字1"/>
    <w:basedOn w:val="3"/>
    <w:qFormat/>
    <w:uiPriority w:val="0"/>
    <w:pPr>
      <w:keepNext w:val="0"/>
      <w:keepLines w:val="0"/>
      <w:tabs>
        <w:tab w:val="left" w:pos="420"/>
      </w:tabs>
      <w:spacing w:before="0" w:after="0" w:line="320" w:lineRule="exact"/>
      <w:ind w:firstLine="200" w:firstLineChars="200"/>
      <w:jc w:val="center"/>
      <w:outlineLvl w:val="9"/>
    </w:pPr>
    <w:rPr>
      <w:b w:val="0"/>
      <w:bCs w:val="0"/>
      <w:kern w:val="2"/>
      <w:sz w:val="21"/>
      <w:szCs w:val="21"/>
    </w:rPr>
  </w:style>
  <w:style w:type="paragraph" w:customStyle="1" w:styleId="1090">
    <w:name w:val="xl5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1">
    <w:name w:val="xl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092">
    <w:name w:val="xl5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1093">
    <w:name w:val="Char Char Char Char Char Char2"/>
    <w:basedOn w:val="1"/>
    <w:qFormat/>
    <w:uiPriority w:val="0"/>
    <w:rPr>
      <w:rFonts w:ascii="Tahoma" w:hAnsi="Tahoma" w:eastAsia="宋体" w:cs="Times New Roman"/>
      <w:sz w:val="24"/>
      <w:szCs w:val="20"/>
    </w:rPr>
  </w:style>
  <w:style w:type="paragraph" w:customStyle="1" w:styleId="109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095">
    <w:name w:val="xl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96">
    <w:name w:val="xl298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7">
    <w:name w:val="样式 样式 标题 4 + 首行缩进:  0 厘米 + 右侧:  1 字符"/>
    <w:basedOn w:val="860"/>
    <w:qFormat/>
    <w:uiPriority w:val="0"/>
    <w:pPr>
      <w:spacing w:before="100" w:after="0" w:line="240" w:lineRule="auto"/>
      <w:ind w:left="0" w:leftChars="0" w:right="210"/>
    </w:pPr>
  </w:style>
  <w:style w:type="paragraph" w:customStyle="1" w:styleId="1098">
    <w:name w:val="xl171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099">
    <w:name w:val="xl5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0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1">
    <w:name w:val="xl17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102">
    <w:name w:val="xl6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04">
    <w:name w:val="xl18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05">
    <w:name w:val="xl14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宋体" w:hAnsi="宋体" w:eastAsia="宋体" w:cs="宋体"/>
      <w:color w:val="000000"/>
      <w:kern w:val="0"/>
      <w:sz w:val="20"/>
      <w:szCs w:val="20"/>
    </w:rPr>
  </w:style>
  <w:style w:type="paragraph" w:customStyle="1" w:styleId="1106">
    <w:name w:val="xl2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07">
    <w:name w:val="xl3020"/>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08">
    <w:name w:val="XW标题1"/>
    <w:basedOn w:val="483"/>
    <w:next w:val="483"/>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1109">
    <w:name w:val="xl6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10">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11">
    <w:name w:val="xl911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12">
    <w:name w:val="xl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13">
    <w:name w:val="标书巻号"/>
    <w:basedOn w:val="3"/>
    <w:qFormat/>
    <w:uiPriority w:val="0"/>
    <w:pPr>
      <w:keepNext w:val="0"/>
      <w:keepLines w:val="0"/>
      <w:adjustRightInd w:val="0"/>
      <w:snapToGrid w:val="0"/>
      <w:spacing w:before="156" w:after="0" w:line="240" w:lineRule="auto"/>
      <w:jc w:val="center"/>
    </w:pPr>
    <w:rPr>
      <w:rFonts w:eastAsia="黑体"/>
      <w:b w:val="0"/>
      <w:sz w:val="30"/>
      <w:szCs w:val="30"/>
    </w:rPr>
  </w:style>
  <w:style w:type="paragraph" w:customStyle="1" w:styleId="1114">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5">
    <w:name w:val="xl18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1116">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17">
    <w:name w:val="段落1 Char"/>
    <w:basedOn w:val="46"/>
    <w:qFormat/>
    <w:uiPriority w:val="0"/>
    <w:pPr>
      <w:spacing w:line="360" w:lineRule="auto"/>
    </w:pPr>
    <w:rPr>
      <w:rFonts w:ascii="Times New Roman" w:hAnsi="Times New Roman" w:cs="Courier New"/>
      <w:sz w:val="24"/>
    </w:rPr>
  </w:style>
  <w:style w:type="paragraph" w:customStyle="1" w:styleId="1118">
    <w:name w:val="xl26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19">
    <w:name w:val="xl9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21">
    <w:name w:val="xl26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22">
    <w:name w:val="xl1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123">
    <w:name w:val="样式 正文（首行缩进两字） + 蓝色"/>
    <w:basedOn w:val="21"/>
    <w:qFormat/>
    <w:uiPriority w:val="0"/>
    <w:pPr>
      <w:snapToGrid/>
      <w:spacing w:line="240" w:lineRule="auto"/>
      <w:ind w:left="0"/>
    </w:pPr>
    <w:rPr>
      <w:rFonts w:ascii="Times New Roman" w:hAnsi="Times New Roman"/>
      <w:color w:val="auto"/>
      <w:kern w:val="0"/>
      <w:sz w:val="21"/>
      <w:szCs w:val="21"/>
    </w:rPr>
  </w:style>
  <w:style w:type="paragraph" w:customStyle="1" w:styleId="1124">
    <w:name w:val="xl6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5">
    <w:name w:val="样式 标题 3标题 3（cht）标题 3+宋体+三号1.1.1Char标题 33标题 3 Char + Times ..."/>
    <w:basedOn w:val="5"/>
    <w:qFormat/>
    <w:uiPriority w:val="0"/>
    <w:pPr>
      <w:adjustRightInd w:val="0"/>
      <w:snapToGrid w:val="0"/>
      <w:spacing w:before="120" w:beforeLines="50" w:after="60" w:line="260" w:lineRule="exact"/>
    </w:pPr>
    <w:rPr>
      <w:rFonts w:ascii="Times New Roman" w:hAnsi="Times New Roman"/>
      <w:bCs w:val="0"/>
      <w:color w:val="FF0000"/>
      <w:sz w:val="21"/>
      <w:szCs w:val="21"/>
    </w:rPr>
  </w:style>
  <w:style w:type="paragraph" w:customStyle="1" w:styleId="1126">
    <w:name w:val="xl5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7">
    <w:name w:val="10"/>
    <w:basedOn w:val="34"/>
    <w:qFormat/>
    <w:uiPriority w:val="0"/>
    <w:pPr>
      <w:tabs>
        <w:tab w:val="left" w:pos="1191"/>
      </w:tabs>
      <w:adjustRightInd w:val="0"/>
      <w:snapToGrid w:val="0"/>
      <w:spacing w:after="0" w:line="460" w:lineRule="exact"/>
      <w:ind w:left="1191" w:hanging="709"/>
      <w:jc w:val="left"/>
    </w:pPr>
    <w:rPr>
      <w:rFonts w:ascii="宋体" w:hAnsi="宋体" w:cs="Arial"/>
      <w:snapToGrid w:val="0"/>
      <w:kern w:val="0"/>
      <w:sz w:val="24"/>
      <w:szCs w:val="24"/>
    </w:rPr>
  </w:style>
  <w:style w:type="paragraph" w:customStyle="1" w:styleId="1128">
    <w:name w:val="表4小"/>
    <w:basedOn w:val="831"/>
    <w:qFormat/>
    <w:uiPriority w:val="0"/>
    <w:rPr>
      <w:sz w:val="24"/>
    </w:rPr>
  </w:style>
  <w:style w:type="paragraph" w:customStyle="1" w:styleId="1129">
    <w:name w:val="xl3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30">
    <w:name w:val="4"/>
    <w:basedOn w:val="1"/>
    <w:next w:val="46"/>
    <w:qFormat/>
    <w:uiPriority w:val="0"/>
    <w:pPr>
      <w:snapToGrid w:val="0"/>
      <w:spacing w:before="65" w:beforeLines="20"/>
    </w:pPr>
    <w:rPr>
      <w:rFonts w:ascii="宋体" w:hAnsi="Courier New" w:eastAsia="宋体" w:cs="Times New Roman"/>
      <w:sz w:val="24"/>
      <w:szCs w:val="24"/>
    </w:rPr>
  </w:style>
  <w:style w:type="paragraph" w:customStyle="1" w:styleId="1131">
    <w:name w:val="xl9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2">
    <w:name w:val="xl190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33">
    <w:name w:val="xl3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34">
    <w:name w:val="xl1879"/>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rFonts w:ascii="Times New Roman" w:hAnsi="Times New Roman" w:eastAsia="宋体" w:cs="Times New Roman"/>
      <w:kern w:val="0"/>
      <w:sz w:val="20"/>
      <w:szCs w:val="20"/>
    </w:rPr>
  </w:style>
  <w:style w:type="paragraph" w:customStyle="1" w:styleId="1135">
    <w:name w:val="xl1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36">
    <w:name w:val="Normal_87"/>
    <w:qFormat/>
    <w:uiPriority w:val="0"/>
    <w:pPr>
      <w:spacing w:before="120" w:after="240"/>
      <w:jc w:val="both"/>
    </w:pPr>
    <w:rPr>
      <w:rFonts w:ascii="Calibri" w:hAnsi="Calibri" w:eastAsia="Calibri" w:cs="Times New Roman"/>
      <w:sz w:val="22"/>
      <w:szCs w:val="22"/>
      <w:lang w:val="ru-RU" w:eastAsia="en-US" w:bidi="ar-SA"/>
    </w:rPr>
  </w:style>
  <w:style w:type="paragraph" w:customStyle="1" w:styleId="1137">
    <w:name w:val="xl171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Times New Roman" w:hAnsi="Times New Roman" w:eastAsia="宋体" w:cs="Times New Roman"/>
      <w:kern w:val="0"/>
      <w:sz w:val="20"/>
      <w:szCs w:val="20"/>
    </w:rPr>
  </w:style>
  <w:style w:type="paragraph" w:customStyle="1" w:styleId="1138">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39">
    <w:name w:val="样式 样式 样式 公标题3 + 段前: 0.3 行 段后: 0.3 行 + 段前: 0.3 行 段后: 0.3 行 + 段前: ..."/>
    <w:basedOn w:val="1"/>
    <w:qFormat/>
    <w:uiPriority w:val="0"/>
    <w:pPr>
      <w:adjustRightInd w:val="0"/>
      <w:snapToGrid w:val="0"/>
      <w:spacing w:before="70" w:beforeLines="70" w:after="70" w:afterLines="70"/>
      <w:outlineLvl w:val="2"/>
    </w:pPr>
    <w:rPr>
      <w:rFonts w:ascii="Arial" w:hAnsi="Arial" w:eastAsia="方正小标宋简体" w:cs="宋体"/>
      <w:sz w:val="28"/>
      <w:szCs w:val="20"/>
    </w:rPr>
  </w:style>
  <w:style w:type="paragraph" w:customStyle="1" w:styleId="1140">
    <w:name w:val="xl17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FF"/>
      <w:kern w:val="0"/>
      <w:sz w:val="20"/>
      <w:szCs w:val="20"/>
    </w:rPr>
  </w:style>
  <w:style w:type="paragraph" w:customStyle="1" w:styleId="1141">
    <w:name w:val="xl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142">
    <w:name w:val="xl3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143">
    <w:name w:val="zt3"/>
    <w:basedOn w:val="1"/>
    <w:qFormat/>
    <w:uiPriority w:val="0"/>
    <w:pPr>
      <w:widowControl/>
      <w:spacing w:before="100" w:beforeAutospacing="1" w:after="100" w:afterAutospacing="1"/>
      <w:jc w:val="left"/>
    </w:pPr>
    <w:rPr>
      <w:rFonts w:ascii="宋体" w:hAnsi="宋体" w:eastAsia="宋体" w:cs="Times New Roman"/>
      <w:color w:val="000000"/>
      <w:kern w:val="0"/>
      <w:sz w:val="18"/>
      <w:szCs w:val="18"/>
    </w:rPr>
  </w:style>
  <w:style w:type="paragraph" w:customStyle="1" w:styleId="1144">
    <w:name w:val="表内文字"/>
    <w:basedOn w:val="21"/>
    <w:qFormat/>
    <w:uiPriority w:val="0"/>
    <w:pPr>
      <w:widowControl/>
      <w:overflowPunct w:val="0"/>
      <w:topLinePunct/>
      <w:adjustRightInd w:val="0"/>
      <w:spacing w:before="60" w:after="60" w:line="320" w:lineRule="exact"/>
      <w:ind w:left="0"/>
      <w:jc w:val="center"/>
    </w:pPr>
    <w:rPr>
      <w:rFonts w:ascii="Times New Roman" w:hAnsi="Times New Roman"/>
      <w:bCs/>
      <w:sz w:val="21"/>
      <w:szCs w:val="20"/>
    </w:rPr>
  </w:style>
  <w:style w:type="paragraph" w:customStyle="1" w:styleId="1145">
    <w:name w:val="xl2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46">
    <w:name w:val="xl3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147">
    <w:name w:val="xl26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48">
    <w:name w:val="font2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49">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50">
    <w:name w:val="xl2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51">
    <w:name w:val="xl2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52">
    <w:name w:val="xl17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153">
    <w:name w:val="xl5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4">
    <w:name w:val="xl5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55">
    <w:name w:val="xl171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56">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15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1158">
    <w:name w:val="xl3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5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60">
    <w:name w:val="xl26"/>
    <w:basedOn w:val="1"/>
    <w:qFormat/>
    <w:uiPriority w:val="0"/>
    <w:pPr>
      <w:widowControl/>
      <w:spacing w:before="100" w:after="100"/>
      <w:jc w:val="center"/>
    </w:pPr>
    <w:rPr>
      <w:rFonts w:hint="eastAsia" w:ascii="Arial Unicode MS" w:hAnsi="Arial Unicode MS" w:eastAsia="Arial Unicode MS" w:cs="Times New Roman"/>
      <w:kern w:val="0"/>
      <w:sz w:val="24"/>
      <w:szCs w:val="24"/>
    </w:rPr>
  </w:style>
  <w:style w:type="paragraph" w:customStyle="1" w:styleId="1161">
    <w:name w:val="文件正文"/>
    <w:qFormat/>
    <w:uiPriority w:val="0"/>
    <w:pPr>
      <w:adjustRightInd w:val="0"/>
      <w:snapToGrid w:val="0"/>
      <w:spacing w:line="300" w:lineRule="auto"/>
      <w:ind w:firstLine="480" w:firstLineChars="200"/>
    </w:pPr>
    <w:rPr>
      <w:rFonts w:ascii="Calibri" w:hAnsi="Calibri" w:eastAsia="宋体" w:cs="Times New Roman"/>
      <w:sz w:val="24"/>
      <w:lang w:val="en-US" w:eastAsia="zh-CN" w:bidi="ar-SA"/>
    </w:rPr>
  </w:style>
  <w:style w:type="paragraph" w:customStyle="1" w:styleId="1162">
    <w:name w:val="xl94"/>
    <w:basedOn w:val="1"/>
    <w:qFormat/>
    <w:uiPriority w:val="0"/>
    <w:pPr>
      <w:widowControl/>
      <w:pBdr>
        <w:lef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163">
    <w:name w:val="xl2215"/>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164">
    <w:name w:val="xl220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165">
    <w:name w:val="xl2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66">
    <w:name w:val="xl67"/>
    <w:basedOn w:val="1"/>
    <w:qFormat/>
    <w:uiPriority w:val="0"/>
    <w:pPr>
      <w:widowControl/>
      <w:spacing w:before="100" w:beforeAutospacing="1" w:after="100" w:afterAutospacing="1"/>
      <w:jc w:val="center"/>
      <w:textAlignment w:val="center"/>
    </w:pPr>
    <w:rPr>
      <w:rFonts w:ascii="Times New Roman" w:hAnsi="Times New Roman" w:eastAsia="宋体" w:cs="Times New Roman"/>
      <w:b/>
      <w:kern w:val="0"/>
      <w:sz w:val="20"/>
      <w:szCs w:val="20"/>
    </w:rPr>
  </w:style>
  <w:style w:type="paragraph" w:customStyle="1" w:styleId="1167">
    <w:name w:val="XW标题4"/>
    <w:basedOn w:val="483"/>
    <w:next w:val="483"/>
    <w:qFormat/>
    <w:uiPriority w:val="0"/>
    <w:pPr>
      <w:snapToGrid/>
      <w:spacing w:before="200" w:line="360" w:lineRule="auto"/>
      <w:ind w:firstLine="0" w:firstLineChars="0"/>
      <w:outlineLvl w:val="3"/>
    </w:pPr>
    <w:rPr>
      <w:rFonts w:hAnsi="宋体" w:eastAsia="仿宋_GB2312"/>
      <w:b/>
      <w:sz w:val="28"/>
      <w:szCs w:val="20"/>
    </w:rPr>
  </w:style>
  <w:style w:type="paragraph" w:customStyle="1" w:styleId="1168">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69">
    <w:name w:val="xl18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1170">
    <w:name w:val="xl3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71">
    <w:name w:val="xl18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72">
    <w:name w:val="xl3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173">
    <w:name w:val="表题"/>
    <w:basedOn w:val="1"/>
    <w:next w:val="1"/>
    <w:qFormat/>
    <w:uiPriority w:val="0"/>
    <w:pPr>
      <w:spacing w:before="60"/>
      <w:jc w:val="center"/>
    </w:pPr>
    <w:rPr>
      <w:rFonts w:ascii="楷体_GB2312" w:hAnsi="Arial" w:eastAsia="楷体_GB2312" w:cs="Times New Roman"/>
      <w:b/>
      <w:sz w:val="24"/>
      <w:szCs w:val="20"/>
    </w:rPr>
  </w:style>
  <w:style w:type="paragraph" w:customStyle="1" w:styleId="1174">
    <w:name w:val="样式 样式 标题 2 + 首行缩进:  2 字符 + 首行缩进:  2 字符1"/>
    <w:basedOn w:val="587"/>
    <w:qFormat/>
    <w:uiPriority w:val="0"/>
    <w:pPr>
      <w:adjustRightInd/>
      <w:spacing w:before="100" w:beforeAutospacing="1" w:after="50" w:afterLines="50" w:line="360" w:lineRule="auto"/>
      <w:ind w:firstLine="200" w:firstLineChars="200"/>
      <w:jc w:val="both"/>
      <w:textAlignment w:val="auto"/>
    </w:pPr>
    <w:rPr>
      <w:rFonts w:eastAsia="新宋体" w:cs="宋体"/>
      <w:bCs/>
      <w:kern w:val="2"/>
      <w:sz w:val="28"/>
    </w:rPr>
  </w:style>
  <w:style w:type="paragraph" w:customStyle="1" w:styleId="1175">
    <w:name w:val="xl18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176">
    <w:name w:val="xl26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177">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8">
    <w:name w:val="xl17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79">
    <w:name w:val="xl5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80">
    <w:name w:val="xl82"/>
    <w:basedOn w:val="1"/>
    <w:qFormat/>
    <w:uiPriority w:val="0"/>
    <w:pPr>
      <w:widowControl/>
      <w:pBdr>
        <w:top w:val="single" w:color="auto" w:sz="4" w:space="0"/>
        <w:left w:val="single" w:color="auto" w:sz="4" w:space="0"/>
        <w:right w:val="single" w:color="auto" w:sz="8"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181">
    <w:name w:val="xl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1182">
    <w:name w:val="引用 Char3"/>
    <w:qFormat/>
    <w:uiPriority w:val="29"/>
    <w:rPr>
      <w:i/>
      <w:iCs/>
      <w:color w:val="000000"/>
      <w:kern w:val="2"/>
      <w:sz w:val="21"/>
      <w:szCs w:val="22"/>
    </w:rPr>
  </w:style>
  <w:style w:type="paragraph" w:customStyle="1" w:styleId="1183">
    <w:name w:val="PP 行"/>
    <w:basedOn w:val="58"/>
    <w:qFormat/>
    <w:uiPriority w:val="0"/>
    <w:rPr>
      <w:szCs w:val="24"/>
    </w:rPr>
  </w:style>
  <w:style w:type="paragraph" w:customStyle="1" w:styleId="1184">
    <w:name w:val="xl3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5">
    <w:name w:val="xl18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186">
    <w:name w:val="xl18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FF"/>
      <w:kern w:val="0"/>
      <w:sz w:val="20"/>
      <w:szCs w:val="20"/>
    </w:rPr>
  </w:style>
  <w:style w:type="paragraph" w:customStyle="1" w:styleId="1187">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188">
    <w:name w:val="xl5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89">
    <w:name w:val="xl5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90">
    <w:name w:val="xl26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91">
    <w:name w:val="样式 小五 居中 行距: 单倍行距"/>
    <w:basedOn w:val="66"/>
    <w:qFormat/>
    <w:uiPriority w:val="0"/>
    <w:pPr>
      <w:adjustRightInd w:val="0"/>
      <w:snapToGrid w:val="0"/>
      <w:ind w:left="0" w:firstLine="0" w:firstLineChars="0"/>
      <w:jc w:val="center"/>
    </w:pPr>
    <w:rPr>
      <w:rFonts w:ascii="Times New Roman" w:hAnsi="Times New Roman" w:cs="宋体"/>
      <w:szCs w:val="18"/>
    </w:rPr>
  </w:style>
  <w:style w:type="paragraph" w:customStyle="1" w:styleId="1192">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193">
    <w:name w:val="样式 蓝色"/>
    <w:basedOn w:val="1"/>
    <w:qFormat/>
    <w:uiPriority w:val="0"/>
    <w:pPr>
      <w:adjustRightInd w:val="0"/>
      <w:snapToGrid w:val="0"/>
      <w:spacing w:before="40" w:after="40" w:line="324" w:lineRule="auto"/>
      <w:ind w:firstLine="420" w:firstLineChars="200"/>
      <w:jc w:val="center"/>
    </w:pPr>
    <w:rPr>
      <w:rFonts w:ascii="Times New Roman" w:hAnsi="Times New Roman" w:eastAsia="宋体" w:cs="宋体"/>
      <w:kern w:val="0"/>
      <w:szCs w:val="21"/>
    </w:rPr>
  </w:style>
  <w:style w:type="paragraph" w:customStyle="1" w:styleId="1194">
    <w:name w:val="xl14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195">
    <w:name w:val="xl2684"/>
    <w:basedOn w:val="1"/>
    <w:qFormat/>
    <w:uiPriority w:val="0"/>
    <w:pPr>
      <w:widowControl/>
      <w:pBdr>
        <w:bottom w:val="single" w:color="000000" w:sz="4" w:space="0"/>
        <w:right w:val="single" w:color="000000" w:sz="4" w:space="0"/>
      </w:pBdr>
      <w:shd w:val="clear" w:color="auto" w:fill="99CC00"/>
      <w:spacing w:before="100" w:beforeAutospacing="1" w:after="100" w:afterAutospacing="1"/>
      <w:jc w:val="center"/>
      <w:textAlignment w:val="center"/>
    </w:pPr>
    <w:rPr>
      <w:rFonts w:ascii="宋体" w:hAnsi="宋体" w:eastAsia="宋体" w:cs="宋体"/>
      <w:kern w:val="0"/>
      <w:sz w:val="18"/>
      <w:szCs w:val="18"/>
    </w:rPr>
  </w:style>
  <w:style w:type="paragraph" w:customStyle="1" w:styleId="1196">
    <w:name w:val="xl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197">
    <w:name w:val="xl26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98">
    <w:name w:val="xl3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199">
    <w:name w:val="xl2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00">
    <w:name w:val="xl18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2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Unicode MS" w:hAnsi="Arial Unicode MS" w:eastAsia="Arial Unicode MS" w:cs="Arial Unicode MS"/>
      <w:kern w:val="0"/>
      <w:sz w:val="24"/>
      <w:szCs w:val="24"/>
    </w:rPr>
  </w:style>
  <w:style w:type="paragraph" w:customStyle="1" w:styleId="1203">
    <w:name w:val="xl3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04">
    <w:name w:val="标书正文"/>
    <w:basedOn w:val="1"/>
    <w:qFormat/>
    <w:uiPriority w:val="0"/>
    <w:pPr>
      <w:spacing w:line="400" w:lineRule="exact"/>
    </w:pPr>
    <w:rPr>
      <w:rFonts w:ascii="Calibri" w:hAnsi="Calibri" w:eastAsia="宋体" w:cs="Times New Roman"/>
      <w:sz w:val="24"/>
      <w:szCs w:val="24"/>
    </w:rPr>
  </w:style>
  <w:style w:type="paragraph" w:customStyle="1" w:styleId="1205">
    <w:name w:val="Char10 Char Char Char Char Char Char Char Char Char1"/>
    <w:basedOn w:val="1"/>
    <w:next w:val="1"/>
    <w:qFormat/>
    <w:uiPriority w:val="0"/>
    <w:rPr>
      <w:rFonts w:ascii="Calibri" w:hAnsi="Calibri" w:eastAsia="宋体" w:cs="Times New Roman"/>
    </w:rPr>
  </w:style>
  <w:style w:type="paragraph" w:customStyle="1" w:styleId="1206">
    <w:name w:val="xl17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07">
    <w:name w:val="xl1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0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209">
    <w:name w:val="xl266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210">
    <w:name w:val="xl17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211">
    <w:name w:val="Normal_1"/>
    <w:qFormat/>
    <w:uiPriority w:val="0"/>
    <w:rPr>
      <w:rFonts w:ascii="Calibri" w:hAnsi="Calibri" w:eastAsia="Times New Roman" w:cs="Times New Roman"/>
      <w:sz w:val="24"/>
      <w:szCs w:val="24"/>
      <w:lang w:val="en-US" w:eastAsia="zh-CN" w:bidi="ar-SA"/>
    </w:rPr>
  </w:style>
  <w:style w:type="paragraph" w:customStyle="1" w:styleId="1212">
    <w:name w:val="xl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13">
    <w:name w:val="xl3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FF"/>
      <w:kern w:val="0"/>
      <w:sz w:val="20"/>
      <w:szCs w:val="20"/>
    </w:rPr>
  </w:style>
  <w:style w:type="paragraph" w:customStyle="1" w:styleId="1214">
    <w:name w:val="xl26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215">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16">
    <w:name w:val="xl1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rFonts w:ascii="宋体" w:hAnsi="宋体" w:eastAsia="宋体" w:cs="宋体"/>
      <w:color w:val="000000"/>
      <w:kern w:val="0"/>
      <w:sz w:val="20"/>
      <w:szCs w:val="20"/>
    </w:rPr>
  </w:style>
  <w:style w:type="paragraph" w:customStyle="1" w:styleId="1217">
    <w:name w:val="xl17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18">
    <w:name w:val="xl2683"/>
    <w:basedOn w:val="1"/>
    <w:qFormat/>
    <w:uiPriority w:val="0"/>
    <w:pPr>
      <w:widowControl/>
      <w:pBdr>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219">
    <w:name w:val="Normal_86"/>
    <w:qFormat/>
    <w:uiPriority w:val="0"/>
    <w:pPr>
      <w:spacing w:before="120" w:after="240"/>
      <w:jc w:val="both"/>
    </w:pPr>
    <w:rPr>
      <w:rFonts w:ascii="Calibri" w:hAnsi="Calibri" w:eastAsia="Calibri" w:cs="Times New Roman"/>
      <w:sz w:val="22"/>
      <w:szCs w:val="22"/>
      <w:lang w:val="ru-RU" w:eastAsia="en-US" w:bidi="ar-SA"/>
    </w:rPr>
  </w:style>
  <w:style w:type="paragraph" w:customStyle="1" w:styleId="1220">
    <w:name w:val="xl98"/>
    <w:basedOn w:val="1"/>
    <w:qFormat/>
    <w:uiPriority w:val="0"/>
    <w:pPr>
      <w:widowControl/>
      <w:pBdr>
        <w:left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221">
    <w:name w:val="ch1"/>
    <w:basedOn w:val="1"/>
    <w:qFormat/>
    <w:uiPriority w:val="0"/>
    <w:rPr>
      <w:rFonts w:ascii="Times New Roman" w:hAnsi="Times New Roman" w:eastAsia="宋体" w:cs="Times New Roman"/>
      <w:kern w:val="0"/>
      <w:sz w:val="20"/>
      <w:szCs w:val="20"/>
    </w:rPr>
  </w:style>
  <w:style w:type="paragraph" w:customStyle="1" w:styleId="1222">
    <w:name w:val="xl5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3">
    <w:name w:val="xl17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24">
    <w:name w:val="样式 公正文 + 首行缩进:  2 字符"/>
    <w:basedOn w:val="1"/>
    <w:qFormat/>
    <w:uiPriority w:val="0"/>
    <w:pPr>
      <w:adjustRightInd w:val="0"/>
      <w:snapToGrid w:val="0"/>
      <w:spacing w:line="560" w:lineRule="exact"/>
      <w:ind w:firstLine="200" w:firstLineChars="200"/>
    </w:pPr>
    <w:rPr>
      <w:rFonts w:ascii="宋体" w:hAnsi="宋体" w:eastAsia="仿宋_GB2312" w:cs="宋体"/>
      <w:sz w:val="28"/>
      <w:szCs w:val="20"/>
    </w:rPr>
  </w:style>
  <w:style w:type="paragraph" w:customStyle="1" w:styleId="1225">
    <w:name w:val="xl18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226">
    <w:name w:val="xl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2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228">
    <w:name w:val="xl6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9">
    <w:name w:val="xl5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30">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31">
    <w:name w:val="样式 四号 首行缩进:  0.99 厘米 行距: 最小值 25 磅"/>
    <w:basedOn w:val="1"/>
    <w:qFormat/>
    <w:uiPriority w:val="0"/>
    <w:pPr>
      <w:spacing w:before="40" w:after="40" w:line="500" w:lineRule="atLeast"/>
      <w:ind w:firstLine="561"/>
      <w:jc w:val="center"/>
    </w:pPr>
    <w:rPr>
      <w:rFonts w:ascii="Times New Roman" w:hAnsi="Times New Roman" w:eastAsia="宋体" w:cs="宋体"/>
      <w:sz w:val="28"/>
      <w:szCs w:val="28"/>
    </w:rPr>
  </w:style>
  <w:style w:type="paragraph" w:customStyle="1" w:styleId="1232">
    <w:name w:val="标题4（DMS）"/>
    <w:basedOn w:val="6"/>
    <w:qFormat/>
    <w:uiPriority w:val="0"/>
    <w:pPr>
      <w:adjustRightInd w:val="0"/>
      <w:snapToGrid w:val="0"/>
      <w:spacing w:before="0" w:after="0" w:line="360" w:lineRule="auto"/>
      <w:jc w:val="left"/>
    </w:pPr>
    <w:rPr>
      <w:rFonts w:ascii="Times New Roman" w:hAnsi="Times New Roman" w:eastAsia="仿宋_GB2312"/>
      <w:bCs w:val="0"/>
      <w:color w:val="FF0000"/>
    </w:rPr>
  </w:style>
  <w:style w:type="paragraph" w:customStyle="1" w:styleId="1233">
    <w:name w:val="xl6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3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3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20"/>
      <w:szCs w:val="20"/>
    </w:rPr>
  </w:style>
  <w:style w:type="paragraph" w:customStyle="1" w:styleId="1236">
    <w:name w:val="样式 表格文字 + 黑色 段前: 0.2 行 段后: 0.2 行"/>
    <w:basedOn w:val="658"/>
    <w:qFormat/>
    <w:uiPriority w:val="0"/>
    <w:pPr>
      <w:adjustRightInd w:val="0"/>
      <w:spacing w:before="73" w:after="73" w:line="324" w:lineRule="auto"/>
      <w:jc w:val="both"/>
    </w:pPr>
    <w:rPr>
      <w:rFonts w:ascii="Times New Roman" w:hAnsi="Times New Roman" w:cs="宋体"/>
      <w:b/>
      <w:color w:val="000000"/>
      <w:sz w:val="24"/>
    </w:rPr>
  </w:style>
  <w:style w:type="paragraph" w:customStyle="1" w:styleId="1237">
    <w:name w:val="xl91"/>
    <w:basedOn w:val="1"/>
    <w:qFormat/>
    <w:uiPriority w:val="0"/>
    <w:pPr>
      <w:widowControl/>
      <w:pBdr>
        <w:left w:val="single" w:color="auto" w:sz="8" w:space="0"/>
        <w:bottom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23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1239">
    <w:name w:val="xl26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240">
    <w:name w:val="xl171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41">
    <w:name w:val="xl180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242">
    <w:name w:val="xl18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43">
    <w:name w:val="公表文"/>
    <w:basedOn w:val="1"/>
    <w:qFormat/>
    <w:uiPriority w:val="0"/>
    <w:pPr>
      <w:adjustRightInd w:val="0"/>
      <w:snapToGrid w:val="0"/>
      <w:spacing w:before="30" w:beforeLines="30" w:after="30" w:afterLines="30"/>
      <w:jc w:val="center"/>
    </w:pPr>
    <w:rPr>
      <w:rFonts w:ascii="宋体" w:hAnsi="Arial" w:eastAsia="楷体_GB2312" w:cs="Times New Roman"/>
      <w:szCs w:val="28"/>
    </w:rPr>
  </w:style>
  <w:style w:type="paragraph" w:customStyle="1" w:styleId="1244">
    <w:name w:val="xl180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4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46">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7">
    <w:name w:val="xl18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248">
    <w:name w:val="xl19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49">
    <w:name w:val="xl268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b/>
      <w:bCs/>
      <w:kern w:val="0"/>
      <w:sz w:val="20"/>
      <w:szCs w:val="20"/>
    </w:rPr>
  </w:style>
  <w:style w:type="paragraph" w:styleId="1250">
    <w:name w:val="List Paragraph"/>
    <w:basedOn w:val="1"/>
    <w:qFormat/>
    <w:uiPriority w:val="34"/>
    <w:pPr>
      <w:ind w:firstLine="420" w:firstLineChars="200"/>
    </w:pPr>
    <w:rPr>
      <w:rFonts w:ascii="Calibri" w:hAnsi="Calibri" w:eastAsia="宋体" w:cs="Times New Roman"/>
    </w:rPr>
  </w:style>
  <w:style w:type="paragraph" w:customStyle="1" w:styleId="1251">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52">
    <w:name w:val="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253">
    <w:name w:val="xl265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254">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55">
    <w:name w:val="样式 仿宋 四号 首行缩进:  1 厘米"/>
    <w:basedOn w:val="1"/>
    <w:qFormat/>
    <w:uiPriority w:val="0"/>
    <w:pPr>
      <w:ind w:firstLine="200" w:firstLineChars="200"/>
    </w:pPr>
    <w:rPr>
      <w:rFonts w:ascii="仿宋" w:hAnsi="仿宋" w:eastAsia="仿宋" w:cs="宋体"/>
      <w:sz w:val="28"/>
      <w:szCs w:val="20"/>
    </w:rPr>
  </w:style>
  <w:style w:type="paragraph" w:customStyle="1" w:styleId="1256">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57">
    <w:name w:val="xl5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58">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59">
    <w:name w:val="xl19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60">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1">
    <w:name w:val="Char Char Char Char Char Char Char Char Char Char Char Char Char"/>
    <w:basedOn w:val="1"/>
    <w:qFormat/>
    <w:uiPriority w:val="0"/>
    <w:pPr>
      <w:adjustRightInd w:val="0"/>
      <w:spacing w:line="360" w:lineRule="auto"/>
    </w:pPr>
    <w:rPr>
      <w:rFonts w:ascii="Calibri" w:hAnsi="Calibri" w:eastAsia="宋体" w:cs="Times New Roman"/>
      <w:kern w:val="0"/>
      <w:sz w:val="24"/>
      <w:szCs w:val="20"/>
    </w:rPr>
  </w:style>
  <w:style w:type="paragraph" w:customStyle="1" w:styleId="1262">
    <w:name w:val="公表序"/>
    <w:basedOn w:val="773"/>
    <w:qFormat/>
    <w:uiPriority w:val="0"/>
    <w:pPr>
      <w:spacing w:line="300" w:lineRule="auto"/>
      <w:ind w:firstLine="150" w:firstLineChars="150"/>
      <w:outlineLvl w:val="9"/>
    </w:pPr>
    <w:rPr>
      <w:rFonts w:ascii="黑体" w:eastAsia="黑体"/>
      <w:sz w:val="24"/>
    </w:rPr>
  </w:style>
  <w:style w:type="paragraph" w:customStyle="1" w:styleId="1263">
    <w:name w:val="xl3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4">
    <w:name w:val="xl19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65">
    <w:name w:val="xl17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2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7">
    <w:name w:val="xl1812"/>
    <w:basedOn w:val="1"/>
    <w:qFormat/>
    <w:uiPriority w:val="0"/>
    <w:pPr>
      <w:widowControl/>
      <w:pBdr>
        <w:top w:val="single" w:color="000000" w:sz="4" w:space="0"/>
        <w:lef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268">
    <w:name w:val="xl2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269">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1271">
    <w:name w:val="xl2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72">
    <w:name w:val="xl3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3">
    <w:name w:val="xl2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FF"/>
      <w:kern w:val="0"/>
      <w:sz w:val="20"/>
      <w:szCs w:val="20"/>
    </w:rPr>
  </w:style>
  <w:style w:type="paragraph" w:customStyle="1" w:styleId="127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75">
    <w:name w:val="xl5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6">
    <w:name w:val="xl2699"/>
    <w:basedOn w:val="1"/>
    <w:qFormat/>
    <w:uiPriority w:val="0"/>
    <w:pPr>
      <w:widowControl/>
      <w:pBdr>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277">
    <w:name w:val="MsoNormal"/>
    <w:basedOn w:val="498"/>
    <w:qFormat/>
    <w:uiPriority w:val="0"/>
    <w:rPr>
      <w:rFonts w:eastAsia="Calibri"/>
      <w:sz w:val="21"/>
    </w:rPr>
  </w:style>
  <w:style w:type="paragraph" w:customStyle="1" w:styleId="1278">
    <w:name w:val="xl26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279">
    <w:name w:val="xl17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280">
    <w:name w:val="xl18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281">
    <w:name w:val="xl2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282">
    <w:name w:val="xl2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3">
    <w:name w:val="xl6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84">
    <w:name w:val="xl3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285">
    <w:name w:val="xl26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86">
    <w:name w:val="xl5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87">
    <w:name w:val="xl11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8">
    <w:name w:val="xl17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289">
    <w:name w:val="xl18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290">
    <w:name w:val="xl5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1">
    <w:name w:val="xl2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92">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93">
    <w:name w:val="xl2678"/>
    <w:basedOn w:val="1"/>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textAlignment w:val="center"/>
    </w:pPr>
    <w:rPr>
      <w:rFonts w:ascii="宋体" w:hAnsi="宋体" w:eastAsia="宋体" w:cs="宋体"/>
      <w:kern w:val="0"/>
      <w:sz w:val="20"/>
      <w:szCs w:val="20"/>
    </w:rPr>
  </w:style>
  <w:style w:type="paragraph" w:customStyle="1" w:styleId="1294">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95">
    <w:name w:val="xl6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96">
    <w:name w:val="xl1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7">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8">
    <w:name w:val="xl2184"/>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299">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00">
    <w:name w:val="xl2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01">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ngsuhChe" w:hAnsi="GungsuhChe" w:eastAsia="GungsuhChe" w:cs="宋体"/>
      <w:kern w:val="0"/>
      <w:sz w:val="20"/>
      <w:szCs w:val="20"/>
    </w:rPr>
  </w:style>
  <w:style w:type="paragraph" w:customStyle="1" w:styleId="1302">
    <w:name w:val="xl2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03">
    <w:name w:val="xl29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304">
    <w:name w:val="xl2672"/>
    <w:basedOn w:val="1"/>
    <w:uiPriority w:val="0"/>
    <w:pPr>
      <w:widowControl/>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305">
    <w:name w:val="正文 + 宋体"/>
    <w:basedOn w:val="1"/>
    <w:uiPriority w:val="0"/>
    <w:pPr>
      <w:adjustRightInd w:val="0"/>
      <w:spacing w:line="520" w:lineRule="exact"/>
      <w:ind w:firstLine="599" w:firstLineChars="214"/>
      <w:textAlignment w:val="baseline"/>
    </w:pPr>
    <w:rPr>
      <w:rFonts w:ascii="Arial" w:hAnsi="Arial" w:eastAsia="宋体" w:cs="Times New Roman"/>
      <w:kern w:val="0"/>
      <w:sz w:val="28"/>
      <w:szCs w:val="28"/>
    </w:rPr>
  </w:style>
  <w:style w:type="paragraph" w:customStyle="1" w:styleId="1306">
    <w:name w:val="段落"/>
    <w:basedOn w:val="1"/>
    <w:qFormat/>
    <w:uiPriority w:val="0"/>
    <w:pPr>
      <w:adjustRightInd w:val="0"/>
      <w:snapToGrid w:val="0"/>
      <w:jc w:val="center"/>
    </w:pPr>
    <w:rPr>
      <w:rFonts w:ascii="宋体" w:hAnsi="宋体" w:eastAsia="宋体" w:cs="Times New Roman"/>
      <w:sz w:val="24"/>
      <w:szCs w:val="24"/>
    </w:rPr>
  </w:style>
  <w:style w:type="paragraph" w:customStyle="1" w:styleId="1307">
    <w:name w:val="xl18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308">
    <w:name w:val="样式 标题 3 + 段前: 0.5 行 段后: 0.5 行"/>
    <w:basedOn w:val="5"/>
    <w:uiPriority w:val="0"/>
    <w:pPr>
      <w:spacing w:after="0" w:line="415" w:lineRule="auto"/>
    </w:pPr>
    <w:rPr>
      <w:rFonts w:ascii="Times New Roman" w:hAnsi="Times New Roman"/>
      <w:bCs w:val="0"/>
      <w:szCs w:val="20"/>
    </w:rPr>
  </w:style>
  <w:style w:type="paragraph" w:customStyle="1" w:styleId="1309">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Cs/>
      <w:kern w:val="0"/>
      <w:sz w:val="20"/>
      <w:szCs w:val="20"/>
    </w:rPr>
  </w:style>
  <w:style w:type="paragraph" w:customStyle="1" w:styleId="1310">
    <w:name w:val="2"/>
    <w:basedOn w:val="1"/>
    <w:next w:val="52"/>
    <w:uiPriority w:val="0"/>
    <w:pPr>
      <w:adjustRightInd w:val="0"/>
      <w:spacing w:after="60" w:line="360" w:lineRule="atLeast"/>
      <w:ind w:firstLine="349" w:firstLineChars="166"/>
      <w:textAlignment w:val="baseline"/>
    </w:pPr>
    <w:rPr>
      <w:rFonts w:ascii="Times New Roman" w:hAnsi="Times New Roman" w:eastAsia="宋体" w:cs="Times New Roman"/>
      <w:szCs w:val="24"/>
    </w:rPr>
  </w:style>
  <w:style w:type="paragraph" w:customStyle="1" w:styleId="1311">
    <w:name w:val="样式 标题 3 Char + 宋体 小三 加粗"/>
    <w:basedOn w:val="5"/>
    <w:qFormat/>
    <w:uiPriority w:val="0"/>
    <w:pPr>
      <w:spacing w:before="0" w:after="0" w:line="240" w:lineRule="auto"/>
    </w:pPr>
    <w:rPr>
      <w:rFonts w:ascii="宋体" w:hAnsi="宋体"/>
      <w:bCs w:val="0"/>
      <w:sz w:val="28"/>
      <w:szCs w:val="20"/>
    </w:rPr>
  </w:style>
  <w:style w:type="paragraph" w:customStyle="1" w:styleId="1312">
    <w:name w:val="xl2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13">
    <w:name w:val="xl3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1315">
    <w:name w:val="1.1.1.1A"/>
    <w:basedOn w:val="1"/>
    <w:uiPriority w:val="0"/>
    <w:pPr>
      <w:tabs>
        <w:tab w:val="left" w:pos="1134"/>
        <w:tab w:val="left" w:pos="1843"/>
      </w:tabs>
      <w:adjustRightInd w:val="0"/>
      <w:snapToGrid w:val="0"/>
      <w:spacing w:line="440" w:lineRule="exact"/>
      <w:ind w:left="523" w:leftChars="223" w:hanging="300" w:hangingChars="300"/>
      <w:textAlignment w:val="baseline"/>
    </w:pPr>
    <w:rPr>
      <w:rFonts w:ascii="宋体" w:hAnsi="宋体" w:eastAsia="宋体" w:cs="Times New Roman"/>
      <w:kern w:val="0"/>
      <w:sz w:val="24"/>
      <w:szCs w:val="20"/>
    </w:rPr>
  </w:style>
  <w:style w:type="paragraph" w:customStyle="1" w:styleId="1316">
    <w:name w:val="xl85"/>
    <w:basedOn w:val="1"/>
    <w:uiPriority w:val="0"/>
    <w:pPr>
      <w:widowControl/>
      <w:pBdr>
        <w:top w:val="single" w:color="auto" w:sz="4" w:space="0"/>
        <w:bottom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317">
    <w:name w:val="xl17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8">
    <w:name w:val="xl2228"/>
    <w:basedOn w:val="1"/>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319">
    <w:name w:val="段落2"/>
    <w:basedOn w:val="1"/>
    <w:uiPriority w:val="0"/>
    <w:pPr>
      <w:spacing w:line="360" w:lineRule="auto"/>
      <w:ind w:firstLine="480" w:firstLineChars="200"/>
    </w:pPr>
    <w:rPr>
      <w:rFonts w:ascii="Calibri" w:hAnsi="Calibri" w:eastAsia="宋体" w:cs="Courier New"/>
      <w:sz w:val="24"/>
      <w:szCs w:val="21"/>
    </w:rPr>
  </w:style>
  <w:style w:type="paragraph" w:customStyle="1" w:styleId="1320">
    <w:name w:val="xl2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21">
    <w:name w:val="font1"/>
    <w:basedOn w:val="1"/>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322">
    <w:name w:val="xl17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323">
    <w:name w:val="xl2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4">
    <w:name w:val="xl13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325">
    <w:name w:val="xl183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26">
    <w:name w:val="xl18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327">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8">
    <w:name w:val="xl9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29">
    <w:name w:val="xl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1330">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20"/>
      <w:szCs w:val="20"/>
    </w:rPr>
  </w:style>
  <w:style w:type="paragraph" w:customStyle="1" w:styleId="1331">
    <w:name w:val="xl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332">
    <w:name w:val="xl19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333">
    <w:name w:val="xl103"/>
    <w:basedOn w:val="1"/>
    <w:uiPriority w:val="0"/>
    <w:pPr>
      <w:widowControl/>
      <w:pBdr>
        <w:top w:val="single" w:color="auto" w:sz="4" w:space="0"/>
        <w:bottom w:val="single" w:color="auto" w:sz="8"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334">
    <w:name w:val="xl1796"/>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Times New Roman" w:hAnsi="Times New Roman" w:eastAsia="宋体" w:cs="Times New Roman"/>
      <w:b/>
      <w:bCs/>
      <w:kern w:val="0"/>
      <w:sz w:val="20"/>
      <w:szCs w:val="20"/>
    </w:rPr>
  </w:style>
  <w:style w:type="paragraph" w:customStyle="1" w:styleId="1335">
    <w:name w:val="font21"/>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36">
    <w:name w:val="xl66"/>
    <w:basedOn w:val="1"/>
    <w:uiPriority w:val="0"/>
    <w:pPr>
      <w:widowControl/>
      <w:spacing w:before="100" w:beforeAutospacing="1" w:after="100" w:afterAutospacing="1"/>
      <w:jc w:val="left"/>
    </w:pPr>
    <w:rPr>
      <w:rFonts w:ascii="Times New Roman" w:hAnsi="Times New Roman" w:eastAsia="宋体" w:cs="Times New Roman"/>
      <w:b/>
      <w:kern w:val="0"/>
      <w:sz w:val="24"/>
      <w:szCs w:val="24"/>
    </w:rPr>
  </w:style>
  <w:style w:type="paragraph" w:customStyle="1" w:styleId="1337">
    <w:name w:val="巻内标题3"/>
    <w:basedOn w:val="6"/>
    <w:next w:val="1"/>
    <w:uiPriority w:val="0"/>
    <w:pPr>
      <w:tabs>
        <w:tab w:val="left" w:pos="5890"/>
        <w:tab w:val="left" w:leader="middleDot" w:pos="8108"/>
      </w:tabs>
      <w:adjustRightInd w:val="0"/>
      <w:snapToGrid w:val="0"/>
      <w:spacing w:before="60" w:beforeLines="25" w:after="60" w:afterLines="25" w:line="240" w:lineRule="auto"/>
    </w:pPr>
    <w:rPr>
      <w:rFonts w:ascii="Times New Roman" w:hAnsi="Times New Roman"/>
      <w:b w:val="0"/>
      <w:kern w:val="0"/>
      <w:sz w:val="24"/>
      <w:szCs w:val="24"/>
    </w:rPr>
  </w:style>
  <w:style w:type="paragraph" w:customStyle="1" w:styleId="1338">
    <w:name w:val="xl37"/>
    <w:basedOn w:val="1"/>
    <w:autoRedefine/>
    <w:uiPriority w:val="0"/>
    <w:pPr>
      <w:widowControl/>
      <w:pBdr>
        <w:top w:val="single" w:color="auto" w:sz="4" w:space="0"/>
        <w:left w:val="single" w:color="auto" w:sz="4" w:space="0"/>
        <w:bottom w:val="single" w:color="auto" w:sz="4" w:space="0"/>
        <w:right w:val="single" w:color="auto" w:sz="4" w:space="0"/>
      </w:pBdr>
      <w:tabs>
        <w:tab w:val="left" w:pos="420"/>
      </w:tabs>
      <w:spacing w:before="100" w:beforeAutospacing="1" w:after="100" w:afterAutospacing="1"/>
      <w:jc w:val="left"/>
      <w:textAlignment w:val="bottom"/>
    </w:pPr>
    <w:rPr>
      <w:rFonts w:ascii="Arial Unicode MS" w:hAnsi="Arial Unicode MS" w:eastAsia="Arial Unicode MS" w:cs="Arial Unicode MS"/>
      <w:kern w:val="0"/>
      <w:sz w:val="24"/>
      <w:szCs w:val="24"/>
    </w:rPr>
  </w:style>
  <w:style w:type="paragraph" w:customStyle="1" w:styleId="1339">
    <w:name w:val="xl18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0">
    <w:name w:val="xl170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341">
    <w:name w:val="xl6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2">
    <w:name w:val="xl47"/>
    <w:basedOn w:val="1"/>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1343">
    <w:name w:val="xl9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344">
    <w:name w:val="xl170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45">
    <w:name w:val="xl9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346">
    <w:name w:val="xl192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47">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48">
    <w:name w:val="xl1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49">
    <w:name w:val="xl17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0">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1">
    <w:name w:val="样式 首行缩进:  2 字符2"/>
    <w:basedOn w:val="1"/>
    <w:semiHidden/>
    <w:uiPriority w:val="0"/>
    <w:pPr>
      <w:adjustRightInd w:val="0"/>
      <w:snapToGrid w:val="0"/>
      <w:spacing w:line="355" w:lineRule="auto"/>
      <w:ind w:firstLine="564" w:firstLineChars="200"/>
      <w:textAlignment w:val="baseline"/>
    </w:pPr>
    <w:rPr>
      <w:rFonts w:ascii="宋体" w:hAnsi="宋体" w:eastAsia="仿宋_GB2312" w:cs="Times New Roman"/>
      <w:spacing w:val="1"/>
      <w:kern w:val="28"/>
      <w:sz w:val="28"/>
      <w:szCs w:val="20"/>
    </w:rPr>
  </w:style>
  <w:style w:type="paragraph" w:customStyle="1" w:styleId="1352">
    <w:name w:val="font7"/>
    <w:basedOn w:val="1"/>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1353">
    <w:name w:val="xl6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54">
    <w:name w:val="xl2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55">
    <w:name w:val="xl22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56">
    <w:name w:val="xl30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357">
    <w:name w:val="xl17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358">
    <w:name w:val="xl87"/>
    <w:basedOn w:val="1"/>
    <w:qFormat/>
    <w:uiPriority w:val="0"/>
    <w:pPr>
      <w:widowControl/>
      <w:pBdr>
        <w:top w:val="single" w:color="auto" w:sz="4" w:space="0"/>
        <w:left w:val="single" w:color="auto" w:sz="8"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359">
    <w:name w:val="xl17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360">
    <w:name w:val="xl29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FF"/>
      <w:kern w:val="0"/>
      <w:sz w:val="20"/>
      <w:szCs w:val="20"/>
    </w:rPr>
  </w:style>
  <w:style w:type="paragraph" w:customStyle="1" w:styleId="1361">
    <w:name w:val="xl2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62">
    <w:name w:val="xl26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63">
    <w:name w:val="xl30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64">
    <w:name w:val="xl106"/>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65">
    <w:name w:val="xl30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366">
    <w:name w:val="xl171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67">
    <w:name w:val="样式 正文（首行缩进两字） + 五号 首行缩进:  2 字符 行距: 1.5 倍行距"/>
    <w:basedOn w:val="21"/>
    <w:uiPriority w:val="0"/>
    <w:pPr>
      <w:snapToGrid/>
      <w:spacing w:line="300" w:lineRule="auto"/>
      <w:ind w:left="0" w:firstLine="420"/>
    </w:pPr>
    <w:rPr>
      <w:rFonts w:ascii="Times New Roman" w:hAnsi="Times New Roman"/>
      <w:color w:val="auto"/>
      <w:sz w:val="21"/>
      <w:szCs w:val="20"/>
    </w:rPr>
  </w:style>
  <w:style w:type="paragraph" w:customStyle="1" w:styleId="1368">
    <w:name w:val="font9"/>
    <w:basedOn w:val="1"/>
    <w:qFormat/>
    <w:uiPriority w:val="0"/>
    <w:pPr>
      <w:widowControl/>
      <w:spacing w:before="100" w:beforeAutospacing="1" w:after="100" w:afterAutospacing="1"/>
      <w:jc w:val="left"/>
    </w:pPr>
    <w:rPr>
      <w:rFonts w:hint="eastAsia" w:ascii="黑体" w:hAnsi="Arial Unicode MS" w:eastAsia="黑体" w:cs="Times New Roman"/>
      <w:b/>
      <w:kern w:val="0"/>
      <w:sz w:val="22"/>
    </w:rPr>
  </w:style>
  <w:style w:type="paragraph" w:customStyle="1" w:styleId="1369">
    <w:name w:val="xl188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1370">
    <w:name w:val="xl175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371">
    <w:name w:val="xl26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37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1373">
    <w:name w:val="xl5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74">
    <w:name w:val="xl6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75">
    <w:name w:val="样式 标题 2标题 2（LT） + Times New Roman 段前: 12 磅 段后: 6 磅 行距: 1.5 ..."/>
    <w:basedOn w:val="4"/>
    <w:qFormat/>
    <w:uiPriority w:val="0"/>
    <w:pPr>
      <w:tabs>
        <w:tab w:val="left" w:pos="840"/>
      </w:tabs>
      <w:spacing w:before="240" w:after="120" w:line="360" w:lineRule="auto"/>
      <w:ind w:left="840" w:hanging="420"/>
    </w:pPr>
    <w:rPr>
      <w:rFonts w:ascii="Times New Roman" w:hAnsi="Times New Roman"/>
      <w:b/>
      <w:szCs w:val="20"/>
    </w:rPr>
  </w:style>
  <w:style w:type="paragraph" w:customStyle="1" w:styleId="1376">
    <w:name w:val="xl18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77">
    <w:name w:val="xl29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378">
    <w:name w:val="xl18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79">
    <w:name w:val="xl188"/>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380">
    <w:name w:val="xl5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4"/>
      <w:szCs w:val="24"/>
    </w:rPr>
  </w:style>
  <w:style w:type="paragraph" w:customStyle="1" w:styleId="1381">
    <w:name w:val="xl2238"/>
    <w:basedOn w:val="1"/>
    <w:qFormat/>
    <w:uiPriority w:val="0"/>
    <w:pPr>
      <w:widowControl/>
      <w:pBdr>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18"/>
      <w:szCs w:val="18"/>
    </w:rPr>
  </w:style>
  <w:style w:type="paragraph" w:customStyle="1" w:styleId="1382">
    <w:name w:val="样式 (西文) 宋体 小四 蓝色 首行缩进:  0.93 厘米 段前: 2.5 磅 行距: 固定值 24 磅"/>
    <w:basedOn w:val="1"/>
    <w:uiPriority w:val="0"/>
    <w:pPr>
      <w:snapToGrid w:val="0"/>
      <w:spacing w:line="360" w:lineRule="auto"/>
      <w:ind w:firstLine="480" w:firstLineChars="200"/>
    </w:pPr>
    <w:rPr>
      <w:rFonts w:ascii="Times New Roman" w:hAnsi="宋体" w:eastAsia="宋体" w:cs="Times New Roman"/>
      <w:color w:val="0000FF"/>
      <w:sz w:val="24"/>
      <w:szCs w:val="20"/>
    </w:rPr>
  </w:style>
  <w:style w:type="paragraph" w:customStyle="1" w:styleId="1383">
    <w:name w:val="xl3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384">
    <w:name w:val="xl2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5">
    <w:name w:val="xl2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86">
    <w:name w:val="xl9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b/>
      <w:bCs/>
      <w:kern w:val="0"/>
      <w:sz w:val="20"/>
      <w:szCs w:val="20"/>
    </w:rPr>
  </w:style>
  <w:style w:type="paragraph" w:customStyle="1" w:styleId="1387">
    <w:name w:val="xl2649"/>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388">
    <w:name w:val="xl26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89">
    <w:name w:val="xl6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390">
    <w:name w:val="xl17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391">
    <w:name w:val="xl9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0"/>
      <w:szCs w:val="20"/>
    </w:rPr>
  </w:style>
  <w:style w:type="paragraph" w:customStyle="1" w:styleId="1392">
    <w:name w:val="目录"/>
    <w:basedOn w:val="1"/>
    <w:qFormat/>
    <w:uiPriority w:val="0"/>
    <w:pPr>
      <w:widowControl/>
      <w:jc w:val="center"/>
    </w:pPr>
    <w:rPr>
      <w:rFonts w:ascii="宋体" w:hAnsi="Calibri" w:eastAsia="宋体" w:cs="Times New Roman"/>
      <w:b/>
      <w:kern w:val="0"/>
      <w:sz w:val="36"/>
      <w:szCs w:val="20"/>
    </w:rPr>
  </w:style>
  <w:style w:type="paragraph" w:customStyle="1" w:styleId="1393">
    <w:name w:val="奇页脚样式"/>
    <w:basedOn w:val="56"/>
    <w:qFormat/>
    <w:uiPriority w:val="0"/>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szCs w:val="20"/>
    </w:rPr>
  </w:style>
  <w:style w:type="paragraph" w:customStyle="1" w:styleId="1394">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1396">
    <w:name w:val="xl2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97">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398">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i/>
      <w:iCs/>
      <w:kern w:val="0"/>
      <w:sz w:val="20"/>
      <w:szCs w:val="20"/>
    </w:rPr>
  </w:style>
  <w:style w:type="paragraph" w:customStyle="1" w:styleId="1399">
    <w:name w:val="xl81"/>
    <w:basedOn w:val="1"/>
    <w:uiPriority w:val="0"/>
    <w:pPr>
      <w:widowControl/>
      <w:pBdr>
        <w:left w:val="single" w:color="auto" w:sz="4" w:space="0"/>
        <w:bottom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400">
    <w:name w:val="xl17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401">
    <w:name w:val="xl2232"/>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402">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03">
    <w:name w:val="xl101"/>
    <w:basedOn w:val="1"/>
    <w:qFormat/>
    <w:uiPriority w:val="0"/>
    <w:pPr>
      <w:widowControl/>
      <w:pBdr>
        <w:left w:val="single" w:color="auto" w:sz="8" w:space="0"/>
        <w:bottom w:val="single" w:color="auto" w:sz="8"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404">
    <w:name w:val="文"/>
    <w:basedOn w:val="46"/>
    <w:qFormat/>
    <w:uiPriority w:val="0"/>
    <w:pPr>
      <w:tabs>
        <w:tab w:val="left" w:pos="1134"/>
      </w:tabs>
      <w:spacing w:before="20" w:after="20" w:line="300" w:lineRule="auto"/>
      <w:ind w:left="1134"/>
      <w:jc w:val="center"/>
    </w:pPr>
    <w:rPr>
      <w:rFonts w:hint="eastAsia" w:ascii="Arial" w:hAnsi="Arial"/>
      <w:b/>
      <w:color w:val="000000"/>
      <w:szCs w:val="20"/>
    </w:rPr>
  </w:style>
  <w:style w:type="paragraph" w:customStyle="1" w:styleId="1405">
    <w:name w:val="xl2686"/>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left"/>
      <w:textAlignment w:val="center"/>
    </w:pPr>
    <w:rPr>
      <w:rFonts w:ascii="宋体" w:hAnsi="宋体" w:eastAsia="宋体" w:cs="宋体"/>
      <w:b/>
      <w:bCs/>
      <w:color w:val="000000"/>
      <w:kern w:val="0"/>
      <w:sz w:val="20"/>
      <w:szCs w:val="20"/>
    </w:rPr>
  </w:style>
  <w:style w:type="paragraph" w:customStyle="1" w:styleId="1406">
    <w:name w:val="xl17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407">
    <w:name w:val="xl17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408">
    <w:name w:val="xl26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409">
    <w:name w:val="xl5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410">
    <w:name w:val="font2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411">
    <w:name w:val="unnamed1"/>
    <w:basedOn w:val="1"/>
    <w:qFormat/>
    <w:uiPriority w:val="0"/>
    <w:pPr>
      <w:widowControl/>
      <w:spacing w:before="100" w:beforeAutospacing="1" w:after="100" w:afterAutospacing="1"/>
      <w:jc w:val="left"/>
    </w:pPr>
    <w:rPr>
      <w:rFonts w:ascii="宋体" w:hAnsi="宋体" w:eastAsia="宋体" w:cs="Times New Roman"/>
      <w:color w:val="000000"/>
      <w:kern w:val="0"/>
      <w:sz w:val="24"/>
      <w:szCs w:val="20"/>
    </w:rPr>
  </w:style>
  <w:style w:type="paragraph" w:customStyle="1" w:styleId="1412">
    <w:name w:val="font1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13">
    <w:name w:val="xl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14">
    <w:name w:val="xl2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15">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16">
    <w:name w:val="xl2223"/>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41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18">
    <w:name w:val="yy表格标题"/>
    <w:basedOn w:val="1"/>
    <w:qFormat/>
    <w:uiPriority w:val="0"/>
    <w:pPr>
      <w:spacing w:line="360" w:lineRule="auto"/>
      <w:ind w:firstLine="480" w:firstLineChars="200"/>
      <w:jc w:val="center"/>
    </w:pPr>
    <w:rPr>
      <w:rFonts w:ascii="Times New Roman" w:hAnsi="Times New Roman" w:eastAsia="宋体" w:cs="宋体"/>
      <w:sz w:val="24"/>
      <w:szCs w:val="20"/>
    </w:rPr>
  </w:style>
  <w:style w:type="paragraph" w:customStyle="1" w:styleId="1419">
    <w:name w:val="xl26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20">
    <w:name w:val="xl2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21">
    <w:name w:val="xl26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422">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2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24">
    <w:name w:val="xl2689"/>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425">
    <w:name w:val="xl5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urier New" w:hAnsi="Courier New" w:eastAsia="宋体" w:cs="Courier New"/>
      <w:kern w:val="0"/>
      <w:sz w:val="20"/>
      <w:szCs w:val="20"/>
    </w:rPr>
  </w:style>
  <w:style w:type="paragraph" w:customStyle="1" w:styleId="1426">
    <w:name w:val="xl3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FF"/>
      <w:kern w:val="0"/>
      <w:sz w:val="20"/>
      <w:szCs w:val="20"/>
    </w:rPr>
  </w:style>
  <w:style w:type="paragraph" w:customStyle="1" w:styleId="1427">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1428">
    <w:name w:val="表格居中"/>
    <w:qFormat/>
    <w:uiPriority w:val="0"/>
    <w:pPr>
      <w:widowControl w:val="0"/>
      <w:jc w:val="center"/>
    </w:pPr>
    <w:rPr>
      <w:rFonts w:ascii="宋体" w:hAnsi="宋体" w:eastAsia="宋体" w:cs="宋体"/>
      <w:bCs/>
      <w:kern w:val="2"/>
      <w:sz w:val="21"/>
      <w:szCs w:val="21"/>
      <w:lang w:val="en-US" w:eastAsia="zh-CN" w:bidi="ar-SA"/>
    </w:rPr>
  </w:style>
  <w:style w:type="paragraph" w:customStyle="1" w:styleId="1429">
    <w:name w:val="样式 样式 公标题1 + 段前: 0.7 行 段后: 0.7 行 + 段前: 0.7 行 段后: 0.7 行"/>
    <w:basedOn w:val="1"/>
    <w:qFormat/>
    <w:uiPriority w:val="0"/>
    <w:pPr>
      <w:adjustRightInd w:val="0"/>
      <w:snapToGrid w:val="0"/>
      <w:spacing w:before="100" w:beforeLines="100" w:after="100" w:afterLines="100"/>
      <w:outlineLvl w:val="0"/>
    </w:pPr>
    <w:rPr>
      <w:rFonts w:ascii="Arial" w:hAnsi="Arial" w:eastAsia="黑体" w:cs="宋体"/>
      <w:sz w:val="36"/>
      <w:szCs w:val="20"/>
    </w:rPr>
  </w:style>
  <w:style w:type="paragraph" w:customStyle="1" w:styleId="1430">
    <w:name w:val="xl5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4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kern w:val="0"/>
      <w:sz w:val="20"/>
      <w:szCs w:val="20"/>
    </w:rPr>
  </w:style>
  <w:style w:type="paragraph" w:customStyle="1" w:styleId="1432">
    <w:name w:val="XW表内文字"/>
    <w:basedOn w:val="1"/>
    <w:qFormat/>
    <w:uiPriority w:val="0"/>
    <w:pPr>
      <w:adjustRightInd w:val="0"/>
      <w:spacing w:before="60" w:after="60" w:line="300" w:lineRule="exact"/>
      <w:ind w:firstLine="422" w:firstLineChars="200"/>
      <w:jc w:val="center"/>
    </w:pPr>
    <w:rPr>
      <w:rFonts w:ascii="Times New Roman" w:hAnsi="宋体" w:eastAsia="宋体" w:cs="Times New Roman"/>
      <w:kern w:val="0"/>
      <w:szCs w:val="20"/>
    </w:rPr>
  </w:style>
  <w:style w:type="paragraph" w:customStyle="1" w:styleId="1433">
    <w:name w:val="正文31"/>
    <w:basedOn w:val="1"/>
    <w:next w:val="1"/>
    <w:qFormat/>
    <w:uiPriority w:val="0"/>
    <w:pPr>
      <w:tabs>
        <w:tab w:val="left" w:pos="1276"/>
      </w:tabs>
      <w:autoSpaceDE w:val="0"/>
      <w:autoSpaceDN w:val="0"/>
      <w:adjustRightInd w:val="0"/>
      <w:spacing w:line="360" w:lineRule="auto"/>
      <w:ind w:left="1276" w:hanging="425" w:firstLineChars="200"/>
    </w:pPr>
    <w:rPr>
      <w:rFonts w:ascii="Times New Roman" w:hAnsi="宋体" w:eastAsia="宋体" w:cs="Times New Roman"/>
      <w:spacing w:val="4"/>
      <w:sz w:val="24"/>
      <w:szCs w:val="20"/>
    </w:rPr>
  </w:style>
  <w:style w:type="paragraph" w:customStyle="1" w:styleId="143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宋体" w:hAnsi="宋体" w:eastAsia="宋体" w:cs="宋体"/>
      <w:kern w:val="0"/>
      <w:sz w:val="20"/>
      <w:szCs w:val="20"/>
    </w:rPr>
  </w:style>
  <w:style w:type="paragraph" w:customStyle="1" w:styleId="1435">
    <w:name w:val="xl6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36">
    <w:name w:val="xl2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FF"/>
      <w:kern w:val="0"/>
      <w:sz w:val="20"/>
      <w:szCs w:val="20"/>
    </w:rPr>
  </w:style>
  <w:style w:type="paragraph" w:customStyle="1" w:styleId="1437">
    <w:name w:val="xl26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38">
    <w:name w:val="6"/>
    <w:basedOn w:val="1"/>
    <w:next w:val="1"/>
    <w:qFormat/>
    <w:uiPriority w:val="0"/>
    <w:pPr>
      <w:ind w:firstLine="17"/>
    </w:pPr>
    <w:rPr>
      <w:rFonts w:ascii="宋体" w:hAnsi="Times New Roman" w:eastAsia="宋体" w:cs="Times New Roman"/>
      <w:color w:val="00CCFF"/>
      <w:kern w:val="0"/>
      <w:sz w:val="28"/>
      <w:szCs w:val="20"/>
    </w:rPr>
  </w:style>
  <w:style w:type="paragraph" w:customStyle="1" w:styleId="1439">
    <w:name w:val="xl18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440">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1">
    <w:name w:val="xl3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42">
    <w:name w:val="xl26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43">
    <w:name w:val="xl17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444">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445">
    <w:name w:val="xl5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46">
    <w:name w:val="xl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FF"/>
      <w:kern w:val="0"/>
      <w:sz w:val="20"/>
      <w:szCs w:val="20"/>
    </w:rPr>
  </w:style>
  <w:style w:type="paragraph" w:customStyle="1" w:styleId="1447">
    <w:name w:val="xl2239"/>
    <w:basedOn w:val="1"/>
    <w:qFormat/>
    <w:uiPriority w:val="0"/>
    <w:pPr>
      <w:widowControl/>
      <w:pBdr>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18"/>
      <w:szCs w:val="18"/>
    </w:rPr>
  </w:style>
  <w:style w:type="paragraph" w:customStyle="1" w:styleId="1448">
    <w:name w:val="xl5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49">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450">
    <w:name w:val="xl26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52">
    <w:name w:val="xl5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453">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454">
    <w:name w:val="xl6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5">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56">
    <w:name w:val="xl5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8">
    <w:name w:val="xl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59">
    <w:name w:val="xl2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460">
    <w:name w:val="xl18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61">
    <w:name w:val="xl2697"/>
    <w:basedOn w:val="1"/>
    <w:qFormat/>
    <w:uiPriority w:val="0"/>
    <w:pPr>
      <w:widowControl/>
      <w:pBdr>
        <w:top w:val="single" w:color="auto" w:sz="4" w:space="0"/>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462">
    <w:name w:val="xl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463">
    <w:name w:val="font8"/>
    <w:basedOn w:val="1"/>
    <w:qFormat/>
    <w:uiPriority w:val="0"/>
    <w:pPr>
      <w:widowControl/>
      <w:spacing w:before="100" w:beforeAutospacing="1" w:after="100" w:afterAutospacing="1"/>
      <w:jc w:val="left"/>
    </w:pPr>
    <w:rPr>
      <w:rFonts w:ascii="Times New Roman" w:hAnsi="Times New Roman" w:eastAsia="宋体" w:cs="Times New Roman"/>
      <w:b/>
      <w:kern w:val="0"/>
      <w:sz w:val="24"/>
      <w:szCs w:val="24"/>
    </w:rPr>
  </w:style>
  <w:style w:type="paragraph" w:customStyle="1" w:styleId="1464">
    <w:name w:val="样式 华文仿宋 小三 首行缩进:  1.06 厘米 行距: 固定值 26 磅"/>
    <w:basedOn w:val="1"/>
    <w:qFormat/>
    <w:uiPriority w:val="0"/>
    <w:pPr>
      <w:spacing w:line="520" w:lineRule="exact"/>
      <w:ind w:firstLine="601"/>
    </w:pPr>
    <w:rPr>
      <w:rFonts w:ascii="Times New Roman" w:hAnsi="Times New Roman" w:eastAsia="宋体" w:cs="宋体"/>
      <w:sz w:val="28"/>
      <w:szCs w:val="20"/>
    </w:rPr>
  </w:style>
  <w:style w:type="paragraph" w:customStyle="1" w:styleId="1465">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66">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67">
    <w:name w:val="xl5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68">
    <w:name w:val="xl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69">
    <w:name w:val="xl26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70">
    <w:name w:val="xl17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71">
    <w:name w:val="xl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72">
    <w:name w:val="xl22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73">
    <w:name w:val="xl6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474">
    <w:name w:val="xl184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475">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76">
    <w:name w:val="XW悬挂正文"/>
    <w:basedOn w:val="483"/>
    <w:qFormat/>
    <w:uiPriority w:val="0"/>
    <w:pPr>
      <w:snapToGrid/>
      <w:spacing w:line="360" w:lineRule="auto"/>
      <w:ind w:left="1474" w:hanging="340" w:firstLineChars="0"/>
    </w:pPr>
    <w:rPr>
      <w:rFonts w:hint="eastAsia" w:hAnsi="宋体" w:cs="Calibri"/>
      <w:sz w:val="24"/>
      <w:szCs w:val="20"/>
    </w:rPr>
  </w:style>
  <w:style w:type="paragraph" w:customStyle="1" w:styleId="1477">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78">
    <w:name w:val="xl9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7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80">
    <w:name w:val="xl1854"/>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center"/>
    </w:pPr>
    <w:rPr>
      <w:rFonts w:ascii="Times New Roman" w:hAnsi="Times New Roman" w:eastAsia="宋体" w:cs="Times New Roman"/>
      <w:kern w:val="0"/>
      <w:sz w:val="20"/>
      <w:szCs w:val="20"/>
    </w:rPr>
  </w:style>
  <w:style w:type="paragraph" w:customStyle="1" w:styleId="1481">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82">
    <w:name w:val="样式 纯文本 + 首行缩进:  5.57 厘米"/>
    <w:basedOn w:val="46"/>
    <w:qFormat/>
    <w:uiPriority w:val="0"/>
    <w:pPr>
      <w:ind w:left="400" w:leftChars="400" w:firstLine="400" w:firstLineChars="400"/>
      <w:jc w:val="center"/>
    </w:pPr>
    <w:rPr>
      <w:rFonts w:cs="宋体"/>
      <w:snapToGrid w:val="0"/>
      <w:kern w:val="0"/>
      <w:szCs w:val="20"/>
    </w:rPr>
  </w:style>
  <w:style w:type="paragraph" w:customStyle="1" w:styleId="1483">
    <w:name w:val="xl90"/>
    <w:basedOn w:val="1"/>
    <w:qFormat/>
    <w:uiPriority w:val="0"/>
    <w:pPr>
      <w:widowControl/>
      <w:pBdr>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484">
    <w:name w:val="xl2690"/>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center"/>
      <w:textAlignment w:val="center"/>
    </w:pPr>
    <w:rPr>
      <w:rFonts w:ascii="宋体" w:hAnsi="宋体" w:eastAsia="宋体" w:cs="宋体"/>
      <w:kern w:val="0"/>
      <w:sz w:val="20"/>
      <w:szCs w:val="20"/>
    </w:rPr>
  </w:style>
  <w:style w:type="paragraph" w:customStyle="1" w:styleId="1485">
    <w:name w:val="溢洪道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486">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87">
    <w:name w:val="xl2687"/>
    <w:basedOn w:val="1"/>
    <w:qFormat/>
    <w:uiPriority w:val="0"/>
    <w:pPr>
      <w:widowControl/>
      <w:pBdr>
        <w:top w:val="single" w:color="auto" w:sz="4" w:space="0"/>
        <w:left w:val="single" w:color="auto" w:sz="4" w:space="0"/>
        <w:bottom w:val="single" w:color="auto" w:sz="4" w:space="0"/>
        <w:right w:val="single" w:color="auto" w:sz="4" w:space="0"/>
      </w:pBdr>
      <w:shd w:val="clear" w:color="auto" w:fill="008000"/>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488">
    <w:name w:val="样式 宋体 小四 行距: 1.5 倍行距 首行缩进:  2 字符"/>
    <w:basedOn w:val="1"/>
    <w:qFormat/>
    <w:uiPriority w:val="0"/>
    <w:pPr>
      <w:spacing w:line="400" w:lineRule="exact"/>
      <w:ind w:firstLine="480" w:firstLineChars="200"/>
    </w:pPr>
    <w:rPr>
      <w:rFonts w:ascii="宋体" w:hAnsi="宋体" w:eastAsia="宋体" w:cs="Times New Roman"/>
      <w:kern w:val="0"/>
      <w:sz w:val="24"/>
      <w:szCs w:val="20"/>
    </w:rPr>
  </w:style>
  <w:style w:type="paragraph" w:customStyle="1" w:styleId="1489">
    <w:name w:val="Char Char Char1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1490">
    <w:name w:val="xl1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491">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492">
    <w:name w:val="xl26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493">
    <w:name w:val="明显引用 Char3"/>
    <w:qFormat/>
    <w:uiPriority w:val="30"/>
    <w:rPr>
      <w:b/>
      <w:bCs/>
      <w:i/>
      <w:iCs/>
      <w:color w:val="4F81BD"/>
      <w:kern w:val="2"/>
      <w:sz w:val="21"/>
      <w:szCs w:val="22"/>
    </w:rPr>
  </w:style>
  <w:style w:type="paragraph" w:customStyle="1" w:styleId="149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5">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96">
    <w:name w:val="xl2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97">
    <w:name w:val="xl17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498">
    <w:name w:val="xl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99">
    <w:name w:val="xl14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500">
    <w:name w:val="巻内1号标题"/>
    <w:basedOn w:val="4"/>
    <w:next w:val="1"/>
    <w:qFormat/>
    <w:uiPriority w:val="0"/>
    <w:pPr>
      <w:pageBreakBefore/>
      <w:spacing w:before="184" w:after="120" w:afterLines="50" w:line="180" w:lineRule="auto"/>
      <w:jc w:val="center"/>
    </w:pPr>
    <w:rPr>
      <w:rFonts w:ascii="黑体" w:hAnsi="Times New Roman"/>
      <w:kern w:val="0"/>
      <w:sz w:val="36"/>
      <w:szCs w:val="36"/>
    </w:rPr>
  </w:style>
  <w:style w:type="paragraph" w:customStyle="1" w:styleId="1501">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 w:val="20"/>
      <w:szCs w:val="20"/>
    </w:rPr>
  </w:style>
  <w:style w:type="paragraph" w:customStyle="1" w:styleId="1502">
    <w:name w:val="xl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50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04">
    <w:name w:val="xl26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0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6">
    <w:name w:val="样式 样式 标题 3 + 首行缩进:  2 字符 段前: 0.5 行 段后: 0.5 行 + 段前: 0.5 行 段后: 0...."/>
    <w:basedOn w:val="1"/>
    <w:qFormat/>
    <w:uiPriority w:val="0"/>
    <w:pPr>
      <w:keepNext/>
      <w:keepLines/>
      <w:spacing w:line="415" w:lineRule="auto"/>
      <w:outlineLvl w:val="2"/>
    </w:pPr>
    <w:rPr>
      <w:rFonts w:ascii="Times New Roman" w:hAnsi="Times New Roman" w:eastAsia="宋体" w:cs="Times New Roman"/>
      <w:b/>
      <w:sz w:val="32"/>
      <w:szCs w:val="20"/>
    </w:rPr>
  </w:style>
  <w:style w:type="paragraph" w:customStyle="1" w:styleId="1507">
    <w:name w:val="xl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08">
    <w:name w:val="Char1"/>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509">
    <w:name w:val="二级标题"/>
    <w:basedOn w:val="1"/>
    <w:qFormat/>
    <w:uiPriority w:val="0"/>
    <w:pPr>
      <w:spacing w:line="360" w:lineRule="exact"/>
      <w:jc w:val="center"/>
    </w:pPr>
    <w:rPr>
      <w:rFonts w:ascii="宋体" w:hAnsi="宋体" w:eastAsia="宋体" w:cs="Times New Roman"/>
      <w:sz w:val="24"/>
      <w:szCs w:val="21"/>
    </w:rPr>
  </w:style>
  <w:style w:type="paragraph" w:customStyle="1" w:styleId="1510">
    <w:name w:val="xl9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11">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512">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13">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14">
    <w:name w:val="表头文字 Char Char Char"/>
    <w:basedOn w:val="1"/>
    <w:qFormat/>
    <w:uiPriority w:val="0"/>
    <w:pPr>
      <w:snapToGrid w:val="0"/>
      <w:spacing w:before="156" w:beforeLines="50" w:after="156" w:afterLines="50"/>
      <w:jc w:val="left"/>
    </w:pPr>
    <w:rPr>
      <w:rFonts w:ascii="Times New Roman" w:hAnsi="Times New Roman" w:eastAsia="楷体_GB2312" w:cs="Times New Roman"/>
      <w:b/>
      <w:sz w:val="24"/>
      <w:szCs w:val="24"/>
    </w:rPr>
  </w:style>
  <w:style w:type="paragraph" w:customStyle="1" w:styleId="1515">
    <w:name w:val="xl3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FF"/>
      <w:kern w:val="0"/>
      <w:sz w:val="20"/>
      <w:szCs w:val="20"/>
    </w:rPr>
  </w:style>
  <w:style w:type="paragraph" w:customStyle="1" w:styleId="1516">
    <w:name w:val="xl10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517">
    <w:name w:val="标3"/>
    <w:basedOn w:val="5"/>
    <w:next w:val="1"/>
    <w:qFormat/>
    <w:uiPriority w:val="0"/>
    <w:pPr>
      <w:spacing w:before="120" w:beforeLines="50" w:after="0" w:line="360" w:lineRule="auto"/>
      <w:jc w:val="left"/>
    </w:pPr>
    <w:rPr>
      <w:rFonts w:ascii="宋体" w:hAnsi="宋体"/>
      <w:color w:val="FF0000"/>
      <w:sz w:val="24"/>
      <w:szCs w:val="24"/>
    </w:rPr>
  </w:style>
  <w:style w:type="paragraph" w:customStyle="1" w:styleId="1518">
    <w:name w:val="Char Char Char Char 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1519">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52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18"/>
      <w:szCs w:val="18"/>
    </w:rPr>
  </w:style>
  <w:style w:type="paragraph" w:customStyle="1" w:styleId="1521">
    <w:name w:val="xl26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522">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23">
    <w:name w:val="xl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524">
    <w:name w:val="样式3"/>
    <w:basedOn w:val="3"/>
    <w:autoRedefine/>
    <w:qFormat/>
    <w:uiPriority w:val="0"/>
    <w:pPr>
      <w:spacing w:line="240" w:lineRule="auto"/>
      <w:jc w:val="center"/>
    </w:pPr>
    <w:rPr>
      <w:rFonts w:ascii="宋体" w:hAnsi="宋体"/>
      <w:kern w:val="2"/>
    </w:rPr>
  </w:style>
  <w:style w:type="paragraph" w:customStyle="1" w:styleId="1525">
    <w:name w:val="xl6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26">
    <w:name w:val="xl2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27">
    <w:name w:val="xl5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2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29">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30">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31">
    <w:name w:val="xl3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32">
    <w:name w:val="xl179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533">
    <w:name w:val="xl9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4">
    <w:name w:val="xl26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5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536">
    <w:name w:val="xl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53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38">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39">
    <w:name w:val="xl178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1540">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1542">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543">
    <w:name w:val="xl2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FF"/>
      <w:kern w:val="0"/>
      <w:sz w:val="20"/>
      <w:szCs w:val="20"/>
    </w:rPr>
  </w:style>
  <w:style w:type="paragraph" w:customStyle="1" w:styleId="1544">
    <w:name w:val="Normal_88"/>
    <w:qFormat/>
    <w:uiPriority w:val="0"/>
    <w:pPr>
      <w:spacing w:before="120" w:after="240"/>
      <w:jc w:val="both"/>
    </w:pPr>
    <w:rPr>
      <w:rFonts w:ascii="Calibri" w:hAnsi="Calibri" w:eastAsia="Calibri" w:cs="Times New Roman"/>
      <w:sz w:val="22"/>
      <w:szCs w:val="22"/>
      <w:lang w:val="ru-RU" w:eastAsia="en-US" w:bidi="ar-SA"/>
    </w:rPr>
  </w:style>
  <w:style w:type="paragraph" w:customStyle="1" w:styleId="1545">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46">
    <w:name w:val="xl18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547">
    <w:name w:val="xl17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48">
    <w:name w:val="样式 正文文本缩进 3正文文字缩进2字符 + 首行缩进:  2 字符"/>
    <w:basedOn w:val="70"/>
    <w:qFormat/>
    <w:uiPriority w:val="0"/>
    <w:pPr>
      <w:autoSpaceDE/>
      <w:autoSpaceDN/>
      <w:spacing w:line="240" w:lineRule="auto"/>
      <w:ind w:firstLine="420" w:firstLineChars="200"/>
    </w:pPr>
    <w:rPr>
      <w:rFonts w:ascii="Times New Roman" w:hAnsi="Times New Roman" w:eastAsia="宋体" w:cs="宋体"/>
      <w:b/>
      <w:color w:val="3366FF"/>
      <w:szCs w:val="24"/>
    </w:rPr>
  </w:style>
  <w:style w:type="paragraph" w:customStyle="1" w:styleId="1549">
    <w:name w:val="1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550">
    <w:name w:val="xl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1551">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52">
    <w:name w:val="样式 宋体 首行缩进:  1.01 厘米"/>
    <w:basedOn w:val="1"/>
    <w:qFormat/>
    <w:uiPriority w:val="0"/>
    <w:rPr>
      <w:rFonts w:ascii="宋体" w:hAnsi="Times New Roman" w:eastAsia="宋体" w:cs="Times New Roman"/>
      <w:szCs w:val="20"/>
    </w:rPr>
  </w:style>
  <w:style w:type="paragraph" w:customStyle="1" w:styleId="1553">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18"/>
      <w:szCs w:val="18"/>
    </w:rPr>
  </w:style>
  <w:style w:type="paragraph" w:customStyle="1" w:styleId="1554">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2"/>
    </w:rPr>
  </w:style>
  <w:style w:type="paragraph" w:customStyle="1" w:styleId="1555">
    <w:name w:val="xl17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FF"/>
      <w:kern w:val="0"/>
      <w:sz w:val="20"/>
      <w:szCs w:val="20"/>
    </w:rPr>
  </w:style>
  <w:style w:type="paragraph" w:customStyle="1" w:styleId="1556">
    <w:name w:val="xl17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57">
    <w:name w:val="xl305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58">
    <w:name w:val="xl17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59">
    <w:name w:val="xl5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60">
    <w:name w:val="表内容"/>
    <w:basedOn w:val="46"/>
    <w:qFormat/>
    <w:uiPriority w:val="0"/>
    <w:pPr>
      <w:spacing w:line="480" w:lineRule="exact"/>
      <w:jc w:val="center"/>
    </w:pPr>
    <w:rPr>
      <w:rFonts w:hAnsi="宋体"/>
      <w:sz w:val="24"/>
      <w:szCs w:val="24"/>
    </w:rPr>
  </w:style>
  <w:style w:type="paragraph" w:customStyle="1" w:styleId="1561">
    <w:name w:val="xl102"/>
    <w:basedOn w:val="1"/>
    <w:qFormat/>
    <w:uiPriority w:val="0"/>
    <w:pPr>
      <w:widowControl/>
      <w:pBdr>
        <w:top w:val="single" w:color="auto" w:sz="4" w:space="0"/>
        <w:left w:val="single" w:color="auto" w:sz="4" w:space="0"/>
        <w:bottom w:val="single" w:color="auto" w:sz="8"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562">
    <w:name w:val="xl912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563">
    <w:name w:val="xl180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564">
    <w:name w:val="文档结构图1"/>
    <w:basedOn w:val="1"/>
    <w:qFormat/>
    <w:uiPriority w:val="0"/>
    <w:pPr>
      <w:shd w:val="clear" w:color="auto" w:fill="000080"/>
      <w:adjustRightInd w:val="0"/>
      <w:textAlignment w:val="baseline"/>
    </w:pPr>
    <w:rPr>
      <w:rFonts w:ascii="楷体_GB2312" w:hAnsi="Times New Roman" w:eastAsia="楷体_GB2312" w:cs="Times New Roman"/>
      <w:kern w:val="0"/>
      <w:sz w:val="28"/>
      <w:szCs w:val="20"/>
    </w:rPr>
  </w:style>
  <w:style w:type="paragraph" w:customStyle="1" w:styleId="1565">
    <w:name w:val="xl18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1566">
    <w:name w:val="xl18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7">
    <w:name w:val="xl18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568">
    <w:name w:val="巻内1号标题 Char"/>
    <w:basedOn w:val="4"/>
    <w:next w:val="1"/>
    <w:qFormat/>
    <w:uiPriority w:val="0"/>
    <w:pPr>
      <w:pageBreakBefore/>
      <w:spacing w:before="0" w:after="156" w:afterLines="50" w:line="180" w:lineRule="auto"/>
      <w:jc w:val="center"/>
    </w:pPr>
    <w:rPr>
      <w:rFonts w:ascii="黑体" w:hAnsi="Times New Roman"/>
      <w:sz w:val="36"/>
      <w:szCs w:val="36"/>
    </w:rPr>
  </w:style>
  <w:style w:type="paragraph" w:customStyle="1" w:styleId="1569">
    <w:name w:val="xl19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70">
    <w:name w:val="xl2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71">
    <w:name w:val="xl17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72">
    <w:name w:val="xl3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573">
    <w:name w:val="样式 标题 1 + 华文新魏 三号 段前: 10 磅 段后: 0 磅 行距: 1.5 倍行距"/>
    <w:basedOn w:val="3"/>
    <w:qFormat/>
    <w:uiPriority w:val="0"/>
    <w:pPr>
      <w:spacing w:before="120" w:after="0" w:line="360" w:lineRule="auto"/>
    </w:pPr>
    <w:rPr>
      <w:rFonts w:ascii="华文新魏" w:hAnsi="华文细黑" w:eastAsia="华文新魏" w:cs="宋体"/>
      <w:sz w:val="32"/>
      <w:szCs w:val="20"/>
    </w:rPr>
  </w:style>
  <w:style w:type="paragraph" w:customStyle="1" w:styleId="157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575">
    <w:name w:val="xl3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77">
    <w:name w:val="xl3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578">
    <w:name w:val="Char Char Char Char1"/>
    <w:basedOn w:val="1"/>
    <w:qFormat/>
    <w:uiPriority w:val="0"/>
    <w:pPr>
      <w:snapToGrid w:val="0"/>
      <w:spacing w:line="360" w:lineRule="auto"/>
      <w:ind w:firstLine="200" w:firstLineChars="200"/>
    </w:pPr>
    <w:rPr>
      <w:rFonts w:ascii="Calibri" w:hAnsi="Calibri" w:eastAsia="仿宋_GB2312" w:cs="Times New Roman"/>
      <w:sz w:val="24"/>
    </w:rPr>
  </w:style>
  <w:style w:type="paragraph" w:customStyle="1" w:styleId="1579">
    <w:name w:val="xl192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580">
    <w:name w:val="xl2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581">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1582">
    <w:name w:val="正文缩近"/>
    <w:basedOn w:val="3"/>
    <w:qFormat/>
    <w:uiPriority w:val="0"/>
    <w:pPr>
      <w:keepNext w:val="0"/>
      <w:keepLines w:val="0"/>
      <w:tabs>
        <w:tab w:val="left" w:pos="480"/>
      </w:tabs>
      <w:overflowPunct w:val="0"/>
      <w:autoSpaceDE w:val="0"/>
      <w:autoSpaceDN w:val="0"/>
      <w:adjustRightInd w:val="0"/>
      <w:snapToGrid w:val="0"/>
      <w:spacing w:before="0" w:after="0" w:line="360" w:lineRule="auto"/>
      <w:ind w:firstLine="510"/>
      <w:outlineLvl w:val="4"/>
    </w:pPr>
    <w:rPr>
      <w:rFonts w:hint="eastAsia" w:ascii="宋体" w:hAnsi="宋体"/>
      <w:color w:val="000000"/>
      <w:spacing w:val="8"/>
      <w:kern w:val="0"/>
      <w:position w:val="-24"/>
      <w:sz w:val="24"/>
      <w:szCs w:val="20"/>
    </w:rPr>
  </w:style>
  <w:style w:type="paragraph" w:customStyle="1" w:styleId="1583">
    <w:name w:val="xl267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1584">
    <w:name w:val="xl26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85">
    <w:name w:val="xl5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586">
    <w:name w:val="xl2240"/>
    <w:basedOn w:val="1"/>
    <w:qFormat/>
    <w:uiPriority w:val="0"/>
    <w:pPr>
      <w:widowControl/>
      <w:pBdr>
        <w:top w:val="single" w:color="auto" w:sz="4" w:space="0"/>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587">
    <w:name w:val="xl99"/>
    <w:basedOn w:val="1"/>
    <w:qFormat/>
    <w:uiPriority w:val="0"/>
    <w:pPr>
      <w:widowControl/>
      <w:pBdr>
        <w:left w:val="single" w:color="auto" w:sz="4" w:space="0"/>
        <w:right w:val="single" w:color="auto" w:sz="8"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588">
    <w:name w:val="样式 标题 1 + 居中 行距: 多倍行距 1.2 字行"/>
    <w:basedOn w:val="3"/>
    <w:qFormat/>
    <w:uiPriority w:val="0"/>
    <w:pPr>
      <w:tabs>
        <w:tab w:val="left" w:pos="432"/>
      </w:tabs>
      <w:spacing w:line="288" w:lineRule="auto"/>
      <w:jc w:val="center"/>
    </w:pPr>
    <w:rPr>
      <w:rFonts w:hAnsi="Calibri" w:eastAsia="仿宋_GB2312" w:cs="宋体"/>
      <w:sz w:val="30"/>
      <w:szCs w:val="20"/>
    </w:rPr>
  </w:style>
  <w:style w:type="paragraph" w:customStyle="1" w:styleId="1589">
    <w:name w:val="xl17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590">
    <w:name w:val="样式 (西文) 宋体 小四 蓝色 首行缩进:  0.97 厘米 段前: 2.5 磅 行距: 固定值 24 磅"/>
    <w:basedOn w:val="1"/>
    <w:qFormat/>
    <w:uiPriority w:val="0"/>
    <w:pPr>
      <w:spacing w:before="50" w:line="480" w:lineRule="exact"/>
      <w:ind w:firstLine="200" w:firstLineChars="200"/>
    </w:pPr>
    <w:rPr>
      <w:rFonts w:ascii="宋体" w:hAnsi="宋体" w:eastAsia="宋体" w:cs="Times New Roman"/>
      <w:color w:val="0000FF"/>
      <w:sz w:val="24"/>
      <w:szCs w:val="20"/>
    </w:rPr>
  </w:style>
  <w:style w:type="paragraph" w:customStyle="1" w:styleId="1591">
    <w:name w:val="Normal_83"/>
    <w:qFormat/>
    <w:uiPriority w:val="0"/>
    <w:pPr>
      <w:spacing w:before="120" w:after="240"/>
      <w:jc w:val="both"/>
    </w:pPr>
    <w:rPr>
      <w:rFonts w:ascii="Calibri" w:hAnsi="Calibri" w:eastAsia="Calibri" w:cs="Times New Roman"/>
      <w:sz w:val="22"/>
      <w:szCs w:val="22"/>
      <w:lang w:val="ru-RU" w:eastAsia="en-US" w:bidi="ar-SA"/>
    </w:rPr>
  </w:style>
  <w:style w:type="paragraph" w:customStyle="1" w:styleId="1592">
    <w:name w:val="xl2700"/>
    <w:basedOn w:val="1"/>
    <w:qFormat/>
    <w:uiPriority w:val="0"/>
    <w:pPr>
      <w:widowControl/>
      <w:pBdr>
        <w:top w:val="single" w:color="auto" w:sz="4" w:space="0"/>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18"/>
      <w:szCs w:val="18"/>
    </w:rPr>
  </w:style>
  <w:style w:type="paragraph" w:customStyle="1" w:styleId="1593">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18"/>
      <w:szCs w:val="18"/>
    </w:rPr>
  </w:style>
  <w:style w:type="paragraph" w:customStyle="1" w:styleId="1594">
    <w:name w:val="xl119"/>
    <w:basedOn w:val="1"/>
    <w:qFormat/>
    <w:uiPriority w:val="0"/>
    <w:pPr>
      <w:widowControl/>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1595">
    <w:name w:val="分页符前"/>
    <w:basedOn w:val="1"/>
    <w:qFormat/>
    <w:uiPriority w:val="0"/>
    <w:pPr>
      <w:snapToGrid w:val="0"/>
      <w:jc w:val="left"/>
    </w:pPr>
    <w:rPr>
      <w:rFonts w:ascii="Times New Roman" w:hAnsi="Times New Roman" w:eastAsia="宋体" w:cs="Times New Roman"/>
      <w:sz w:val="10"/>
      <w:szCs w:val="20"/>
    </w:rPr>
  </w:style>
  <w:style w:type="paragraph" w:customStyle="1" w:styleId="15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597">
    <w:name w:val="xl35"/>
    <w:basedOn w:val="1"/>
    <w:qFormat/>
    <w:uiPriority w:val="0"/>
    <w:pPr>
      <w:widowControl/>
      <w:pBdr>
        <w:top w:val="single" w:color="auto" w:sz="4" w:space="0"/>
        <w:left w:val="single" w:color="auto" w:sz="4" w:space="0"/>
        <w:bottom w:val="single" w:color="auto" w:sz="4" w:space="0"/>
        <w:right w:val="single" w:color="auto" w:sz="4" w:space="0"/>
      </w:pBdr>
      <w:tabs>
        <w:tab w:val="left" w:pos="432"/>
      </w:tabs>
      <w:spacing w:before="100" w:beforeAutospacing="1" w:after="100" w:afterAutospacing="1"/>
      <w:ind w:hanging="432"/>
      <w:jc w:val="center"/>
    </w:pPr>
    <w:rPr>
      <w:rFonts w:ascii="Arial Unicode MS" w:hAnsi="Arial Unicode MS" w:eastAsia="Arial Unicode MS" w:cs="Arial Unicode MS"/>
      <w:b/>
      <w:bCs/>
      <w:kern w:val="0"/>
      <w:sz w:val="24"/>
      <w:szCs w:val="24"/>
    </w:rPr>
  </w:style>
  <w:style w:type="paragraph" w:customStyle="1" w:styleId="1598">
    <w:name w:val="xl2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99">
    <w:name w:val="xl18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600">
    <w:name w:val="xl1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1">
    <w:name w:val="xl60"/>
    <w:basedOn w:val="1"/>
    <w:qFormat/>
    <w:uiPriority w:val="0"/>
    <w:pPr>
      <w:widowControl/>
      <w:spacing w:before="100" w:beforeAutospacing="1" w:after="100" w:afterAutospacing="1"/>
      <w:jc w:val="center"/>
    </w:pPr>
    <w:rPr>
      <w:rFonts w:ascii="Arial Unicode MS" w:hAnsi="Arial Unicode MS" w:eastAsia="宋体" w:cs="Times New Roman"/>
      <w:b/>
      <w:kern w:val="0"/>
      <w:sz w:val="24"/>
      <w:szCs w:val="24"/>
    </w:rPr>
  </w:style>
  <w:style w:type="paragraph" w:customStyle="1" w:styleId="1602">
    <w:name w:val="xl17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603">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kern w:val="0"/>
      <w:sz w:val="24"/>
      <w:szCs w:val="24"/>
    </w:rPr>
  </w:style>
  <w:style w:type="paragraph" w:customStyle="1" w:styleId="1604">
    <w:name w:val="xl100"/>
    <w:basedOn w:val="1"/>
    <w:qFormat/>
    <w:uiPriority w:val="0"/>
    <w:pPr>
      <w:widowControl/>
      <w:pBdr>
        <w:top w:val="single" w:color="auto" w:sz="4" w:space="0"/>
        <w:left w:val="single" w:color="auto" w:sz="8" w:space="0"/>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605">
    <w:name w:val="样式 (西文) 宋体 小四 蓝色 首行缩进:  0.95 厘米 段前: 2.5 磅 行距: 固定值 24 磅"/>
    <w:basedOn w:val="1"/>
    <w:qFormat/>
    <w:uiPriority w:val="0"/>
    <w:pPr>
      <w:snapToGrid w:val="0"/>
      <w:spacing w:line="360" w:lineRule="auto"/>
      <w:ind w:firstLine="480" w:firstLineChars="200"/>
    </w:pPr>
    <w:rPr>
      <w:rFonts w:ascii="Times New Roman" w:hAnsi="Times New Roman" w:eastAsia="宋体" w:cs="Times New Roman"/>
      <w:color w:val="0000FF"/>
      <w:sz w:val="24"/>
      <w:szCs w:val="20"/>
    </w:rPr>
  </w:style>
  <w:style w:type="paragraph" w:customStyle="1" w:styleId="1606">
    <w:name w:val="xl6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607">
    <w:name w:val="xl18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8">
    <w:name w:val="金安桥正文"/>
    <w:basedOn w:val="35"/>
    <w:qFormat/>
    <w:uiPriority w:val="0"/>
    <w:pPr>
      <w:adjustRightInd w:val="0"/>
      <w:spacing w:after="0" w:line="300" w:lineRule="auto"/>
      <w:ind w:left="0" w:leftChars="0" w:firstLine="200" w:firstLineChars="200"/>
      <w:jc w:val="left"/>
    </w:pPr>
    <w:rPr>
      <w:rFonts w:hint="eastAsia" w:ascii="Times New Roman" w:hAnsi="宋体"/>
      <w:kern w:val="0"/>
      <w:sz w:val="24"/>
      <w:szCs w:val="20"/>
    </w:rPr>
  </w:style>
  <w:style w:type="paragraph" w:customStyle="1" w:styleId="1609">
    <w:name w:val="xl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610">
    <w:name w:val="标题4(cht）"/>
    <w:basedOn w:val="1"/>
    <w:qFormat/>
    <w:uiPriority w:val="0"/>
    <w:pPr>
      <w:snapToGrid w:val="0"/>
      <w:spacing w:line="324" w:lineRule="auto"/>
      <w:jc w:val="left"/>
    </w:pPr>
    <w:rPr>
      <w:rFonts w:ascii="Times New Roman" w:hAnsi="Times New Roman" w:eastAsia="宋体" w:cs="Times New Roman"/>
      <w:szCs w:val="24"/>
    </w:rPr>
  </w:style>
  <w:style w:type="paragraph" w:customStyle="1" w:styleId="1611">
    <w:name w:val="xl18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000000"/>
      <w:kern w:val="0"/>
      <w:sz w:val="20"/>
      <w:szCs w:val="20"/>
    </w:rPr>
  </w:style>
  <w:style w:type="paragraph" w:customStyle="1" w:styleId="1612">
    <w:name w:val="xl6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1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1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615">
    <w:name w:val="正文文本缩进 21"/>
    <w:basedOn w:val="1"/>
    <w:qFormat/>
    <w:uiPriority w:val="0"/>
    <w:pPr>
      <w:adjustRightInd w:val="0"/>
      <w:spacing w:line="360" w:lineRule="atLeast"/>
      <w:ind w:firstLine="502"/>
      <w:textAlignment w:val="baseline"/>
    </w:pPr>
    <w:rPr>
      <w:rFonts w:ascii="宋体" w:hAnsi="Times New Roman" w:eastAsia="宋体" w:cs="Times New Roman"/>
      <w:kern w:val="0"/>
      <w:sz w:val="28"/>
      <w:szCs w:val="20"/>
    </w:rPr>
  </w:style>
  <w:style w:type="paragraph" w:customStyle="1" w:styleId="1616">
    <w:name w:val="xl171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617">
    <w:name w:val="样式 首行缩进:  0.74 厘米"/>
    <w:basedOn w:val="1"/>
    <w:qFormat/>
    <w:uiPriority w:val="0"/>
    <w:pPr>
      <w:adjustRightInd w:val="0"/>
      <w:spacing w:line="360" w:lineRule="auto"/>
      <w:ind w:firstLine="420" w:firstLineChars="200"/>
    </w:pPr>
    <w:rPr>
      <w:rFonts w:ascii="Times New Roman" w:hAnsi="Times New Roman" w:eastAsia="宋体" w:cs="宋体"/>
      <w:spacing w:val="8"/>
      <w:sz w:val="24"/>
      <w:szCs w:val="20"/>
    </w:rPr>
  </w:style>
  <w:style w:type="paragraph" w:customStyle="1" w:styleId="1618">
    <w:name w:val="xl26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19">
    <w:name w:val="xl3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620">
    <w:name w:val="A."/>
    <w:semiHidden/>
    <w:qFormat/>
    <w:uiPriority w:val="0"/>
    <w:pPr>
      <w:tabs>
        <w:tab w:val="left" w:pos="432"/>
      </w:tabs>
      <w:adjustRightInd w:val="0"/>
      <w:snapToGrid w:val="0"/>
      <w:spacing w:before="120" w:beforeLines="50"/>
      <w:ind w:left="432" w:hanging="432"/>
      <w:jc w:val="both"/>
    </w:pPr>
    <w:rPr>
      <w:rFonts w:ascii="Calibri" w:hAnsi="Calibri" w:eastAsia="宋体" w:cs="Times New Roman"/>
      <w:sz w:val="24"/>
      <w:lang w:val="en-US" w:eastAsia="zh-CN" w:bidi="ar-SA"/>
    </w:rPr>
  </w:style>
  <w:style w:type="paragraph" w:customStyle="1" w:styleId="1621">
    <w:name w:val="正文（宋） Char Char Char"/>
    <w:basedOn w:val="1"/>
    <w:qFormat/>
    <w:uiPriority w:val="0"/>
    <w:pPr>
      <w:snapToGrid w:val="0"/>
      <w:spacing w:before="100" w:after="100" w:line="400" w:lineRule="exact"/>
      <w:ind w:firstLine="420" w:firstLineChars="200"/>
    </w:pPr>
    <w:rPr>
      <w:rFonts w:ascii="Times New Roman" w:hAnsi="Times New Roman" w:eastAsia="宋体" w:cs="Times New Roman"/>
      <w:color w:val="000000"/>
      <w:kern w:val="0"/>
      <w:szCs w:val="21"/>
    </w:rPr>
  </w:style>
  <w:style w:type="paragraph" w:customStyle="1" w:styleId="1622">
    <w:name w:val="font2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23">
    <w:name w:val="表头文字（DMS）"/>
    <w:basedOn w:val="1"/>
    <w:qFormat/>
    <w:uiPriority w:val="0"/>
    <w:pPr>
      <w:adjustRightInd w:val="0"/>
      <w:snapToGrid w:val="0"/>
      <w:spacing w:line="360" w:lineRule="auto"/>
      <w:jc w:val="center"/>
    </w:pPr>
    <w:rPr>
      <w:rFonts w:ascii="Times New Roman" w:hAnsi="Times New Roman" w:eastAsia="黑体" w:cs="Times New Roman"/>
      <w:sz w:val="24"/>
      <w:szCs w:val="24"/>
    </w:rPr>
  </w:style>
  <w:style w:type="paragraph" w:customStyle="1" w:styleId="1624">
    <w:name w:val="xl17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62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626">
    <w:name w:val="xl17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627">
    <w:name w:val="xl6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28">
    <w:name w:val="xl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b/>
      <w:bCs/>
      <w:kern w:val="0"/>
      <w:sz w:val="20"/>
      <w:szCs w:val="20"/>
    </w:rPr>
  </w:style>
  <w:style w:type="paragraph" w:customStyle="1" w:styleId="1629">
    <w:name w:val="xl17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30">
    <w:name w:val="xl36"/>
    <w:basedOn w:val="1"/>
    <w:qFormat/>
    <w:uiPriority w:val="0"/>
    <w:pPr>
      <w:widowControl/>
      <w:pBdr>
        <w:top w:val="single" w:color="auto" w:sz="4" w:space="0"/>
        <w:left w:val="single" w:color="auto" w:sz="4" w:space="0"/>
        <w:bottom w:val="single" w:color="auto" w:sz="4" w:space="0"/>
        <w:right w:val="single" w:color="auto" w:sz="4" w:space="0"/>
      </w:pBdr>
      <w:tabs>
        <w:tab w:val="left" w:pos="360"/>
      </w:tabs>
      <w:spacing w:before="100" w:beforeAutospacing="1" w:after="100" w:afterAutospacing="1"/>
      <w:jc w:val="center"/>
      <w:textAlignment w:val="bottom"/>
    </w:pPr>
    <w:rPr>
      <w:rFonts w:ascii="Arial Unicode MS" w:hAnsi="Arial Unicode MS" w:eastAsia="Arial Unicode MS" w:cs="Arial Unicode MS"/>
      <w:kern w:val="0"/>
      <w:sz w:val="24"/>
      <w:szCs w:val="24"/>
    </w:rPr>
  </w:style>
  <w:style w:type="paragraph" w:customStyle="1" w:styleId="1631">
    <w:name w:val="xl306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eastAsia="宋体" w:cs="宋体"/>
      <w:b/>
      <w:bCs/>
      <w:kern w:val="0"/>
      <w:sz w:val="20"/>
      <w:szCs w:val="20"/>
    </w:rPr>
  </w:style>
  <w:style w:type="paragraph" w:customStyle="1" w:styleId="1632">
    <w:name w:val="xl2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33">
    <w:name w:val="flNote"/>
    <w:basedOn w:val="1"/>
    <w:qFormat/>
    <w:uiPriority w:val="0"/>
    <w:pPr>
      <w:adjustRightInd w:val="0"/>
      <w:spacing w:before="320" w:after="160" w:line="360" w:lineRule="atLeast"/>
      <w:jc w:val="center"/>
      <w:textAlignment w:val="baseline"/>
    </w:pPr>
    <w:rPr>
      <w:rFonts w:ascii="Arial" w:hAnsi="Calibri" w:eastAsia="黑体" w:cs="Times New Roman"/>
      <w:kern w:val="0"/>
      <w:sz w:val="30"/>
      <w:szCs w:val="20"/>
    </w:rPr>
  </w:style>
  <w:style w:type="paragraph" w:customStyle="1" w:styleId="1634">
    <w:name w:val="xl5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35">
    <w:name w:val="xl26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636">
    <w:name w:val="xl17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637">
    <w:name w:val="样式 宋体 行距: 1.5 倍行距"/>
    <w:basedOn w:val="1"/>
    <w:qFormat/>
    <w:uiPriority w:val="0"/>
    <w:pPr>
      <w:spacing w:line="360" w:lineRule="auto"/>
      <w:ind w:firstLine="480" w:firstLineChars="200"/>
      <w:jc w:val="left"/>
    </w:pPr>
    <w:rPr>
      <w:rFonts w:ascii="Times New Roman" w:hAnsi="Times New Roman" w:eastAsia="宋体" w:cs="宋体"/>
      <w:sz w:val="24"/>
      <w:szCs w:val="24"/>
    </w:rPr>
  </w:style>
  <w:style w:type="paragraph" w:customStyle="1" w:styleId="1638">
    <w:name w:val="xl1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639">
    <w:name w:val="xl18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FF0000"/>
      <w:kern w:val="0"/>
      <w:sz w:val="20"/>
      <w:szCs w:val="20"/>
    </w:rPr>
  </w:style>
  <w:style w:type="paragraph" w:customStyle="1" w:styleId="1640">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4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64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643">
    <w:name w:val="xl95"/>
    <w:basedOn w:val="1"/>
    <w:qFormat/>
    <w:uiPriority w:val="0"/>
    <w:pPr>
      <w:widowControl/>
      <w:pBdr>
        <w:right w:val="single" w:color="auto" w:sz="4" w:space="0"/>
      </w:pBdr>
      <w:spacing w:before="100" w:beforeAutospacing="1" w:after="100" w:afterAutospacing="1" w:line="536" w:lineRule="exact"/>
      <w:ind w:firstLine="200" w:firstLineChars="200"/>
      <w:jc w:val="center"/>
      <w:textAlignment w:val="center"/>
    </w:pPr>
    <w:rPr>
      <w:rFonts w:ascii="宋体" w:hAnsi="宋体" w:eastAsia="仿宋_GB2312" w:cs="Times New Roman"/>
      <w:spacing w:val="1"/>
      <w:kern w:val="0"/>
      <w:sz w:val="16"/>
      <w:szCs w:val="16"/>
    </w:rPr>
  </w:style>
  <w:style w:type="paragraph" w:customStyle="1" w:styleId="1644">
    <w:name w:val="xl6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5">
    <w:name w:val="xl9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46">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1647">
    <w:name w:val="font2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48">
    <w:name w:val="xl2698"/>
    <w:basedOn w:val="1"/>
    <w:qFormat/>
    <w:uiPriority w:val="0"/>
    <w:pPr>
      <w:widowControl/>
      <w:pBdr>
        <w:left w:val="single" w:color="auto" w:sz="4" w:space="0"/>
        <w:right w:val="single" w:color="auto" w:sz="4" w:space="0"/>
      </w:pBdr>
      <w:shd w:val="clear" w:color="auto" w:fill="99CC00"/>
      <w:spacing w:before="100" w:beforeAutospacing="1" w:after="100" w:afterAutospacing="1"/>
      <w:jc w:val="center"/>
      <w:textAlignment w:val="center"/>
    </w:pPr>
    <w:rPr>
      <w:rFonts w:ascii="宋体" w:hAnsi="宋体" w:eastAsia="宋体" w:cs="宋体"/>
      <w:kern w:val="0"/>
      <w:sz w:val="20"/>
      <w:szCs w:val="20"/>
    </w:rPr>
  </w:style>
  <w:style w:type="paragraph" w:customStyle="1" w:styleId="1649">
    <w:name w:val="xl17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650">
    <w:name w:val="xl2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FF"/>
      <w:kern w:val="0"/>
      <w:sz w:val="20"/>
      <w:szCs w:val="20"/>
    </w:rPr>
  </w:style>
  <w:style w:type="paragraph" w:customStyle="1" w:styleId="1651">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宋体" w:cs="Times New Roman"/>
      <w:b/>
      <w:kern w:val="0"/>
      <w:sz w:val="20"/>
      <w:szCs w:val="20"/>
    </w:rPr>
  </w:style>
  <w:style w:type="paragraph" w:customStyle="1" w:styleId="1652">
    <w:name w:val="xl18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table" w:customStyle="1" w:styleId="1653">
    <w:name w:val="网格型1"/>
    <w:basedOn w:val="88"/>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54">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55">
    <w:name w:val="Table Normal1"/>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56">
    <w:name w:val="Table Normal2"/>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57">
    <w:name w:val="Table Normal3"/>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58">
    <w:name w:val="Table Normal4"/>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59">
    <w:name w:val="Table Normal5"/>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0">
    <w:name w:val="Table Normal6"/>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1">
    <w:name w:val="Table Normal7"/>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2">
    <w:name w:val="Table Normal8"/>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3">
    <w:name w:val="Table Normal9"/>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4">
    <w:name w:val="Table Normal10"/>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5">
    <w:name w:val="Table Normal11"/>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6">
    <w:name w:val="Table Normal12"/>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7">
    <w:name w:val="Table Normal13"/>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8">
    <w:name w:val="Table Normal14"/>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69">
    <w:name w:val="Table Normal15"/>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0">
    <w:name w:val="Table Normal16"/>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1">
    <w:name w:val="Table Normal17"/>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2">
    <w:name w:val="Table Normal18"/>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3">
    <w:name w:val="Table Normal19"/>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4">
    <w:name w:val="Table Normal20"/>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5">
    <w:name w:val="Table Normal21"/>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6">
    <w:name w:val="Table Normal22"/>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7">
    <w:name w:val="Table Normal23"/>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8">
    <w:name w:val="Table Normal24"/>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79">
    <w:name w:val="Table Normal25"/>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0">
    <w:name w:val="Table Normal26"/>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1">
    <w:name w:val="Table Normal27"/>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2">
    <w:name w:val="Table Normal28"/>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3">
    <w:name w:val="Table Normal29"/>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4">
    <w:name w:val="Table Normal30"/>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5">
    <w:name w:val="Table Normal31"/>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6">
    <w:name w:val="Table Normal32"/>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7">
    <w:name w:val="Table Normal33"/>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8">
    <w:name w:val="Table Normal34"/>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89">
    <w:name w:val="Table Normal35"/>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90">
    <w:name w:val="网格型2"/>
    <w:basedOn w:val="8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3"/>
    <w:basedOn w:val="8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网格型4"/>
    <w:basedOn w:val="88"/>
    <w:qFormat/>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3">
    <w:name w:val="style_kwd"/>
    <w:qFormat/>
    <w:uiPriority w:val="99"/>
    <w:rPr>
      <w:rFonts w:cs="Times New Roman"/>
    </w:rPr>
  </w:style>
  <w:style w:type="character" w:customStyle="1" w:styleId="1694">
    <w:name w:val="Comment Text Char"/>
    <w:qFormat/>
    <w:uiPriority w:val="99"/>
  </w:style>
  <w:style w:type="character" w:customStyle="1" w:styleId="1695">
    <w:name w:val="Body Text First Indent Char1"/>
    <w:semiHidden/>
    <w:qFormat/>
    <w:uiPriority w:val="99"/>
    <w:rPr>
      <w:rFonts w:ascii="Calibri" w:hAnsi="Calibri" w:eastAsia="宋体" w:cs="Times New Roman"/>
      <w:kern w:val="2"/>
      <w:sz w:val="21"/>
    </w:rPr>
  </w:style>
  <w:style w:type="paragraph" w:customStyle="1" w:styleId="1696">
    <w:name w:val="修订11"/>
    <w:qFormat/>
    <w:uiPriority w:val="99"/>
    <w:rPr>
      <w:rFonts w:ascii="Calibri" w:hAnsi="Calibri" w:eastAsia="宋体" w:cs="Calibri"/>
      <w:kern w:val="2"/>
      <w:sz w:val="21"/>
      <w:szCs w:val="24"/>
      <w:lang w:val="en-US" w:eastAsia="zh-CN" w:bidi="ar-SA"/>
    </w:rPr>
  </w:style>
  <w:style w:type="paragraph" w:customStyle="1" w:styleId="1697">
    <w:name w:val="修订2"/>
    <w:qFormat/>
    <w:uiPriority w:val="99"/>
    <w:rPr>
      <w:rFonts w:ascii="Calibri" w:hAnsi="Calibri" w:eastAsia="宋体" w:cs="Calibri"/>
      <w:kern w:val="2"/>
      <w:sz w:val="21"/>
      <w:lang w:val="en-US" w:eastAsia="zh-CN" w:bidi="ar-SA"/>
    </w:rPr>
  </w:style>
  <w:style w:type="paragraph" w:customStyle="1" w:styleId="1698">
    <w:name w:val="_Style 23"/>
    <w:basedOn w:val="1"/>
    <w:qFormat/>
    <w:uiPriority w:val="99"/>
    <w:pPr>
      <w:widowControl/>
      <w:spacing w:after="160" w:line="240" w:lineRule="exact"/>
      <w:jc w:val="left"/>
    </w:pPr>
    <w:rPr>
      <w:rFonts w:ascii="Calibri" w:hAnsi="Calibri" w:eastAsia="宋体" w:cs="Calibri"/>
    </w:rPr>
  </w:style>
  <w:style w:type="paragraph" w:customStyle="1" w:styleId="1699">
    <w:name w:val="修订21"/>
    <w:qFormat/>
    <w:uiPriority w:val="99"/>
    <w:rPr>
      <w:rFonts w:ascii="Calibri" w:hAnsi="Calibri" w:eastAsia="宋体" w:cs="Calibri"/>
      <w:kern w:val="2"/>
      <w:sz w:val="21"/>
      <w:szCs w:val="24"/>
      <w:lang w:val="en-US" w:eastAsia="zh-CN" w:bidi="ar-SA"/>
    </w:rPr>
  </w:style>
  <w:style w:type="paragraph" w:customStyle="1" w:styleId="1700">
    <w:name w:val="TOC 标题11"/>
    <w:basedOn w:val="3"/>
    <w:next w:val="1"/>
    <w:qFormat/>
    <w:uiPriority w:val="99"/>
    <w:pPr>
      <w:widowControl/>
      <w:spacing w:before="480" w:after="0" w:line="276" w:lineRule="auto"/>
      <w:jc w:val="left"/>
      <w:outlineLvl w:val="9"/>
    </w:pPr>
    <w:rPr>
      <w:rFonts w:ascii="Cambria" w:hAnsi="Cambria" w:cs="Calibri"/>
      <w:bCs w:val="0"/>
      <w:color w:val="365F91"/>
      <w:kern w:val="0"/>
      <w:sz w:val="28"/>
      <w:szCs w:val="20"/>
    </w:rPr>
  </w:style>
  <w:style w:type="paragraph" w:customStyle="1" w:styleId="1701">
    <w:name w:val="我的正文"/>
    <w:basedOn w:val="1"/>
    <w:qFormat/>
    <w:uiPriority w:val="99"/>
    <w:rPr>
      <w:rFonts w:ascii="宋体" w:hAnsi="宋体" w:eastAsia="宋体" w:cs="Calibri"/>
      <w:sz w:val="24"/>
      <w:szCs w:val="24"/>
    </w:rPr>
  </w:style>
  <w:style w:type="paragraph" w:customStyle="1" w:styleId="1702">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1703">
    <w:name w:val="Char11"/>
    <w:basedOn w:val="1"/>
    <w:qFormat/>
    <w:uiPriority w:val="99"/>
    <w:pPr>
      <w:tabs>
        <w:tab w:val="left" w:pos="360"/>
      </w:tabs>
    </w:pPr>
    <w:rPr>
      <w:rFonts w:ascii="Times New Roman" w:hAnsi="Times New Roman" w:eastAsia="宋体" w:cs="Calibri"/>
      <w:sz w:val="24"/>
      <w:szCs w:val="20"/>
    </w:rPr>
  </w:style>
  <w:style w:type="table" w:customStyle="1" w:styleId="1704">
    <w:name w:val="Table Normal36"/>
    <w:unhideWhenUsed/>
    <w:qFormat/>
    <w:uiPriority w:val="2"/>
    <w:rPr>
      <w:rFonts w:ascii="Calibri" w:hAnsi="Calibri" w:eastAsia="宋体" w:cs="Calibri"/>
    </w:rPr>
    <w:tblPr>
      <w:tblCellMar>
        <w:top w:w="0" w:type="dxa"/>
        <w:left w:w="0" w:type="dxa"/>
        <w:bottom w:w="0" w:type="dxa"/>
        <w:right w:w="0" w:type="dxa"/>
      </w:tblCellMar>
    </w:tblPr>
  </w:style>
  <w:style w:type="paragraph" w:customStyle="1" w:styleId="1705">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table" w:customStyle="1" w:styleId="1706">
    <w:name w:val="网格型5"/>
    <w:basedOn w:val="88"/>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7">
    <w:name w:val="ca-11"/>
    <w:qFormat/>
    <w:uiPriority w:val="0"/>
    <w:rPr>
      <w:rFonts w:hint="eastAsia" w:ascii="宋体" w:hAnsi="宋体" w:eastAsia="宋体"/>
      <w:sz w:val="24"/>
      <w:szCs w:val="24"/>
    </w:rPr>
  </w:style>
  <w:style w:type="character" w:customStyle="1" w:styleId="1708">
    <w:name w:val="ca-21"/>
    <w:qFormat/>
    <w:uiPriority w:val="0"/>
    <w:rPr>
      <w:rFonts w:hint="eastAsia" w:ascii="宋体-18030" w:hAnsi="宋体-18030" w:eastAsia="宋体-18030" w:cs="宋体-18030"/>
      <w:sz w:val="24"/>
      <w:szCs w:val="24"/>
    </w:rPr>
  </w:style>
  <w:style w:type="character" w:customStyle="1" w:styleId="1709">
    <w:name w:val="ca-2"/>
    <w:qFormat/>
    <w:uiPriority w:val="0"/>
  </w:style>
  <w:style w:type="character" w:customStyle="1" w:styleId="1710">
    <w:name w:val="ca-1"/>
    <w:qFormat/>
    <w:uiPriority w:val="0"/>
  </w:style>
  <w:style w:type="character" w:customStyle="1" w:styleId="1711">
    <w:name w:val="文档正文 Char"/>
    <w:link w:val="1712"/>
    <w:qFormat/>
    <w:uiPriority w:val="0"/>
    <w:rPr>
      <w:rFonts w:eastAsia="仿宋_GB2312"/>
      <w:sz w:val="28"/>
    </w:rPr>
  </w:style>
  <w:style w:type="paragraph" w:customStyle="1" w:styleId="1712">
    <w:name w:val="文档正文"/>
    <w:basedOn w:val="1"/>
    <w:link w:val="1711"/>
    <w:qFormat/>
    <w:uiPriority w:val="0"/>
    <w:pPr>
      <w:adjustRightInd w:val="0"/>
      <w:snapToGrid w:val="0"/>
      <w:spacing w:line="300" w:lineRule="auto"/>
      <w:ind w:firstLine="561"/>
    </w:pPr>
    <w:rPr>
      <w:rFonts w:eastAsia="仿宋_GB2312"/>
      <w:sz w:val="28"/>
    </w:rPr>
  </w:style>
  <w:style w:type="character" w:customStyle="1" w:styleId="1713">
    <w:name w:val="ca-0"/>
    <w:qFormat/>
    <w:uiPriority w:val="0"/>
  </w:style>
  <w:style w:type="character" w:customStyle="1" w:styleId="1714">
    <w:name w:val="style81"/>
    <w:qFormat/>
    <w:uiPriority w:val="0"/>
    <w:rPr>
      <w:sz w:val="21"/>
      <w:szCs w:val="21"/>
    </w:rPr>
  </w:style>
  <w:style w:type="paragraph" w:customStyle="1" w:styleId="1715">
    <w:name w:val="pa-6"/>
    <w:basedOn w:val="1"/>
    <w:qFormat/>
    <w:uiPriority w:val="0"/>
    <w:pPr>
      <w:widowControl/>
      <w:spacing w:before="150" w:after="150"/>
      <w:jc w:val="left"/>
    </w:pPr>
    <w:rPr>
      <w:rFonts w:ascii="宋体" w:hAnsi="宋体" w:eastAsia="宋体" w:cs="宋体"/>
      <w:kern w:val="0"/>
      <w:sz w:val="24"/>
      <w:szCs w:val="24"/>
    </w:rPr>
  </w:style>
  <w:style w:type="paragraph" w:customStyle="1" w:styleId="1716">
    <w:name w:val="pa-0"/>
    <w:basedOn w:val="1"/>
    <w:qFormat/>
    <w:uiPriority w:val="0"/>
    <w:pPr>
      <w:widowControl/>
      <w:spacing w:before="150" w:after="150"/>
      <w:jc w:val="left"/>
    </w:pPr>
    <w:rPr>
      <w:rFonts w:ascii="宋体" w:hAnsi="宋体" w:eastAsia="宋体" w:cs="宋体"/>
      <w:kern w:val="0"/>
      <w:sz w:val="24"/>
      <w:szCs w:val="24"/>
    </w:rPr>
  </w:style>
  <w:style w:type="paragraph" w:customStyle="1" w:styleId="1717">
    <w:name w:val="Char16"/>
    <w:basedOn w:val="1"/>
    <w:qFormat/>
    <w:uiPriority w:val="0"/>
    <w:rPr>
      <w:rFonts w:ascii="Tahoma" w:hAnsi="Tahoma" w:eastAsia="仿宋_GB2312" w:cs="Times New Roman"/>
      <w:sz w:val="24"/>
      <w:szCs w:val="20"/>
    </w:rPr>
  </w:style>
  <w:style w:type="paragraph" w:customStyle="1" w:styleId="1718">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cs="Times New Roman"/>
      <w:sz w:val="28"/>
      <w:szCs w:val="24"/>
    </w:rPr>
  </w:style>
  <w:style w:type="paragraph" w:customStyle="1" w:styleId="1719">
    <w:name w:val="基本文字 Char"/>
    <w:basedOn w:val="1"/>
    <w:qFormat/>
    <w:uiPriority w:val="0"/>
    <w:pPr>
      <w:spacing w:before="156" w:line="400" w:lineRule="atLeast"/>
      <w:ind w:firstLine="540" w:firstLineChars="225"/>
    </w:pPr>
    <w:rPr>
      <w:rFonts w:ascii="Times New Roman" w:hAnsi="Times New Roman" w:eastAsia="宋体" w:cs="Times New Roman"/>
      <w:sz w:val="24"/>
      <w:szCs w:val="20"/>
    </w:rPr>
  </w:style>
  <w:style w:type="paragraph" w:customStyle="1" w:styleId="1720">
    <w:name w:val="pa-7"/>
    <w:basedOn w:val="1"/>
    <w:qFormat/>
    <w:uiPriority w:val="0"/>
    <w:pPr>
      <w:widowControl/>
      <w:spacing w:before="150" w:after="150"/>
      <w:jc w:val="left"/>
    </w:pPr>
    <w:rPr>
      <w:rFonts w:ascii="宋体" w:hAnsi="宋体" w:eastAsia="宋体" w:cs="宋体"/>
      <w:kern w:val="0"/>
      <w:sz w:val="24"/>
      <w:szCs w:val="24"/>
    </w:rPr>
  </w:style>
  <w:style w:type="paragraph" w:customStyle="1" w:styleId="1721">
    <w:name w:val="pa-11"/>
    <w:basedOn w:val="1"/>
    <w:qFormat/>
    <w:uiPriority w:val="0"/>
    <w:pPr>
      <w:widowControl/>
      <w:spacing w:before="150" w:after="150"/>
      <w:jc w:val="left"/>
    </w:pPr>
    <w:rPr>
      <w:rFonts w:ascii="宋体" w:hAnsi="宋体" w:eastAsia="宋体" w:cs="宋体"/>
      <w:kern w:val="0"/>
      <w:sz w:val="24"/>
      <w:szCs w:val="24"/>
    </w:rPr>
  </w:style>
  <w:style w:type="paragraph" w:customStyle="1" w:styleId="1722">
    <w:name w:val="pa-1"/>
    <w:basedOn w:val="1"/>
    <w:qFormat/>
    <w:uiPriority w:val="0"/>
    <w:pPr>
      <w:widowControl/>
      <w:spacing w:before="150" w:after="150"/>
      <w:jc w:val="left"/>
    </w:pPr>
    <w:rPr>
      <w:rFonts w:ascii="宋体" w:hAnsi="宋体" w:eastAsia="宋体" w:cs="宋体"/>
      <w:kern w:val="0"/>
      <w:sz w:val="24"/>
      <w:szCs w:val="24"/>
    </w:rPr>
  </w:style>
  <w:style w:type="paragraph" w:customStyle="1" w:styleId="1723">
    <w:name w:val="潘"/>
    <w:basedOn w:val="1"/>
    <w:qFormat/>
    <w:uiPriority w:val="0"/>
    <w:pPr>
      <w:snapToGrid w:val="0"/>
      <w:spacing w:line="240" w:lineRule="atLeast"/>
    </w:pPr>
    <w:rPr>
      <w:rFonts w:ascii="Arial" w:hAnsi="Arial" w:eastAsia="楷体_GB2312" w:cs="Times New Roman"/>
      <w:b/>
      <w:bCs/>
      <w:szCs w:val="24"/>
    </w:rPr>
  </w:style>
  <w:style w:type="paragraph" w:customStyle="1" w:styleId="172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25">
    <w:name w:val="pa-8"/>
    <w:basedOn w:val="1"/>
    <w:qFormat/>
    <w:uiPriority w:val="0"/>
    <w:pPr>
      <w:widowControl/>
      <w:spacing w:before="150" w:after="150"/>
      <w:jc w:val="left"/>
    </w:pPr>
    <w:rPr>
      <w:rFonts w:ascii="宋体" w:hAnsi="宋体" w:eastAsia="宋体" w:cs="宋体"/>
      <w:kern w:val="0"/>
      <w:sz w:val="24"/>
      <w:szCs w:val="24"/>
    </w:rPr>
  </w:style>
  <w:style w:type="paragraph" w:customStyle="1" w:styleId="1726">
    <w:name w:val="正文（缩进）"/>
    <w:basedOn w:val="1"/>
    <w:qFormat/>
    <w:uiPriority w:val="0"/>
    <w:pPr>
      <w:widowControl/>
      <w:spacing w:before="156" w:after="156"/>
      <w:ind w:firstLine="480" w:firstLineChars="200"/>
      <w:jc w:val="left"/>
    </w:pPr>
    <w:rPr>
      <w:rFonts w:ascii="仿宋_GB2312" w:hAnsi="Times New Roman" w:eastAsia="仿宋_GB2312" w:cs="Times New Roman"/>
      <w:kern w:val="0"/>
      <w:sz w:val="24"/>
      <w:szCs w:val="24"/>
    </w:rPr>
  </w:style>
  <w:style w:type="paragraph" w:customStyle="1" w:styleId="1727">
    <w:name w:val="Char1 Char Char Char Char Char Char"/>
    <w:basedOn w:val="1"/>
    <w:qFormat/>
    <w:uiPriority w:val="0"/>
    <w:rPr>
      <w:rFonts w:ascii="Tahoma" w:hAnsi="Tahoma" w:eastAsia="仿宋_GB2312" w:cs="Times New Roman"/>
      <w:sz w:val="24"/>
      <w:szCs w:val="20"/>
    </w:rPr>
  </w:style>
  <w:style w:type="paragraph" w:customStyle="1" w:styleId="1728">
    <w:name w:val="pa-5"/>
    <w:basedOn w:val="1"/>
    <w:qFormat/>
    <w:uiPriority w:val="0"/>
    <w:pPr>
      <w:widowControl/>
      <w:spacing w:before="150" w:after="150"/>
      <w:jc w:val="left"/>
    </w:pPr>
    <w:rPr>
      <w:rFonts w:ascii="宋体" w:hAnsi="宋体" w:eastAsia="宋体" w:cs="宋体"/>
      <w:kern w:val="0"/>
      <w:sz w:val="24"/>
      <w:szCs w:val="24"/>
    </w:rPr>
  </w:style>
  <w:style w:type="paragraph" w:customStyle="1" w:styleId="1729">
    <w:name w:val="pa-9"/>
    <w:basedOn w:val="1"/>
    <w:qFormat/>
    <w:uiPriority w:val="0"/>
    <w:pPr>
      <w:widowControl/>
      <w:spacing w:before="150" w:after="150"/>
      <w:jc w:val="left"/>
    </w:pPr>
    <w:rPr>
      <w:rFonts w:ascii="宋体" w:hAnsi="宋体" w:eastAsia="宋体" w:cs="宋体"/>
      <w:kern w:val="0"/>
      <w:sz w:val="24"/>
      <w:szCs w:val="24"/>
    </w:rPr>
  </w:style>
  <w:style w:type="paragraph" w:customStyle="1" w:styleId="1730">
    <w:name w:val="正文（小标题）"/>
    <w:basedOn w:val="1"/>
    <w:next w:val="34"/>
    <w:qFormat/>
    <w:uiPriority w:val="0"/>
    <w:rPr>
      <w:rFonts w:ascii="宋体" w:hAnsi="Arial" w:eastAsia="仿宋_GB2312" w:cs="Times New Roman"/>
      <w:sz w:val="28"/>
      <w:szCs w:val="32"/>
    </w:rPr>
  </w:style>
  <w:style w:type="paragraph" w:customStyle="1" w:styleId="1731">
    <w:name w:val="Char Char Char Char Char1"/>
    <w:basedOn w:val="1"/>
    <w:qFormat/>
    <w:uiPriority w:val="0"/>
    <w:rPr>
      <w:rFonts w:ascii="Tahoma" w:hAnsi="Tahoma" w:eastAsia="宋体" w:cs="Times New Roman"/>
      <w:sz w:val="24"/>
      <w:szCs w:val="20"/>
    </w:rPr>
  </w:style>
  <w:style w:type="paragraph" w:customStyle="1" w:styleId="1732">
    <w:name w:val="Char Char Char Char Char Char Char Char Char Char Char Char Char Char Char Char Char Char Char Char Char Char Char Char Char"/>
    <w:basedOn w:val="1"/>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1733">
    <w:name w:val="pa-13"/>
    <w:basedOn w:val="1"/>
    <w:qFormat/>
    <w:uiPriority w:val="0"/>
    <w:pPr>
      <w:widowControl/>
      <w:spacing w:before="150" w:after="150"/>
      <w:jc w:val="left"/>
    </w:pPr>
    <w:rPr>
      <w:rFonts w:ascii="宋体" w:hAnsi="宋体" w:eastAsia="宋体" w:cs="宋体"/>
      <w:kern w:val="0"/>
      <w:sz w:val="24"/>
      <w:szCs w:val="24"/>
    </w:rPr>
  </w:style>
  <w:style w:type="paragraph" w:customStyle="1" w:styleId="1734">
    <w:name w:val="pa-3"/>
    <w:basedOn w:val="1"/>
    <w:qFormat/>
    <w:uiPriority w:val="0"/>
    <w:pPr>
      <w:widowControl/>
      <w:spacing w:before="150" w:after="150"/>
      <w:jc w:val="left"/>
    </w:pPr>
    <w:rPr>
      <w:rFonts w:ascii="宋体" w:hAnsi="宋体" w:eastAsia="宋体" w:cs="宋体"/>
      <w:kern w:val="0"/>
      <w:sz w:val="24"/>
      <w:szCs w:val="24"/>
    </w:rPr>
  </w:style>
  <w:style w:type="paragraph" w:customStyle="1" w:styleId="1735">
    <w:name w:val="SUR-需求定义-第4级"/>
    <w:basedOn w:val="6"/>
    <w:next w:val="1"/>
    <w:qFormat/>
    <w:uiPriority w:val="0"/>
    <w:pPr>
      <w:tabs>
        <w:tab w:val="left" w:pos="1080"/>
      </w:tabs>
      <w:spacing w:before="0" w:after="0"/>
      <w:ind w:left="-283" w:firstLine="283"/>
      <w:jc w:val="left"/>
    </w:pPr>
    <w:rPr>
      <w:rFonts w:ascii="Arial" w:hAnsi="Arial" w:eastAsia="黑体" w:cs="Arial"/>
      <w:b w:val="0"/>
      <w:color w:val="0000FF"/>
      <w:sz w:val="24"/>
      <w:szCs w:val="24"/>
    </w:rPr>
  </w:style>
  <w:style w:type="paragraph" w:customStyle="1" w:styleId="1736">
    <w:name w:val="pa-2"/>
    <w:basedOn w:val="1"/>
    <w:qFormat/>
    <w:uiPriority w:val="0"/>
    <w:pPr>
      <w:widowControl/>
      <w:spacing w:before="150" w:after="150"/>
      <w:jc w:val="left"/>
    </w:pPr>
    <w:rPr>
      <w:rFonts w:ascii="宋体" w:hAnsi="宋体" w:eastAsia="宋体" w:cs="宋体"/>
      <w:kern w:val="0"/>
      <w:sz w:val="24"/>
      <w:szCs w:val="24"/>
    </w:rPr>
  </w:style>
  <w:style w:type="paragraph" w:customStyle="1" w:styleId="1737">
    <w:name w:val="Char1 Char Char Char"/>
    <w:basedOn w:val="1"/>
    <w:qFormat/>
    <w:uiPriority w:val="0"/>
    <w:rPr>
      <w:rFonts w:ascii="Tahoma" w:hAnsi="Tahoma" w:eastAsia="宋体" w:cs="Times New Roman"/>
      <w:sz w:val="24"/>
      <w:szCs w:val="20"/>
    </w:rPr>
  </w:style>
  <w:style w:type="paragraph" w:customStyle="1" w:styleId="1738">
    <w:name w:val="pa-10"/>
    <w:basedOn w:val="1"/>
    <w:qFormat/>
    <w:uiPriority w:val="0"/>
    <w:pPr>
      <w:widowControl/>
      <w:spacing w:before="150" w:after="150"/>
      <w:jc w:val="left"/>
    </w:pPr>
    <w:rPr>
      <w:rFonts w:ascii="宋体" w:hAnsi="宋体" w:eastAsia="宋体" w:cs="宋体"/>
      <w:kern w:val="0"/>
      <w:sz w:val="24"/>
      <w:szCs w:val="24"/>
    </w:rPr>
  </w:style>
  <w:style w:type="paragraph" w:customStyle="1" w:styleId="1739">
    <w:name w:val="pa-4"/>
    <w:basedOn w:val="1"/>
    <w:qFormat/>
    <w:uiPriority w:val="0"/>
    <w:pPr>
      <w:widowControl/>
      <w:spacing w:before="150" w:after="150"/>
      <w:jc w:val="left"/>
    </w:pPr>
    <w:rPr>
      <w:rFonts w:ascii="宋体" w:hAnsi="宋体" w:eastAsia="宋体" w:cs="宋体"/>
      <w:kern w:val="0"/>
      <w:sz w:val="24"/>
      <w:szCs w:val="24"/>
    </w:rPr>
  </w:style>
  <w:style w:type="character" w:customStyle="1" w:styleId="1740">
    <w:name w:val="l_span"/>
    <w:qFormat/>
    <w:uiPriority w:val="0"/>
  </w:style>
  <w:style w:type="paragraph" w:customStyle="1" w:styleId="1741">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2">
    <w:name w:val="样式 仿宋"/>
    <w:qFormat/>
    <w:uiPriority w:val="0"/>
    <w:rPr>
      <w:rFonts w:ascii="仿宋" w:hAnsi="仿宋" w:eastAsia="仿宋"/>
      <w:kern w:val="1"/>
    </w:rPr>
  </w:style>
  <w:style w:type="character" w:customStyle="1" w:styleId="1743">
    <w:name w:val="left_span"/>
    <w:qFormat/>
    <w:uiPriority w:val="0"/>
  </w:style>
  <w:style w:type="table" w:customStyle="1" w:styleId="1744">
    <w:name w:val="网格型6"/>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Table Normal37"/>
    <w:unhideWhenUsed/>
    <w:qFormat/>
    <w:uiPriority w:val="2"/>
    <w:rPr>
      <w:rFonts w:ascii="Calibri" w:hAnsi="Calibri" w:eastAsia="宋体" w:cs="Times New Roman"/>
    </w:rPr>
    <w:tblPr>
      <w:tblCellMar>
        <w:top w:w="0" w:type="dxa"/>
        <w:left w:w="0" w:type="dxa"/>
        <w:bottom w:w="0" w:type="dxa"/>
        <w:right w:w="0" w:type="dxa"/>
      </w:tblCellMar>
    </w:tblPr>
  </w:style>
  <w:style w:type="paragraph" w:customStyle="1" w:styleId="1746">
    <w:name w:val="Salutation1"/>
    <w:basedOn w:val="1"/>
    <w:next w:val="1"/>
    <w:qFormat/>
    <w:uiPriority w:val="99"/>
    <w:rPr>
      <w:rFonts w:ascii="仿宋_GB2312" w:hAnsi="Times New Roman" w:eastAsia="仿宋_GB2312" w:cs="仿宋_GB2312"/>
      <w:sz w:val="20"/>
      <w:szCs w:val="20"/>
    </w:rPr>
  </w:style>
  <w:style w:type="table" w:customStyle="1" w:styleId="1747">
    <w:name w:val="网格型7"/>
    <w:basedOn w:val="8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le Normal38"/>
    <w:unhideWhenUsed/>
    <w:qFormat/>
    <w:uiPriority w:val="2"/>
    <w:rPr>
      <w:rFonts w:ascii="Calibri" w:hAnsi="Calibri" w:eastAsia="宋体" w:cs="Times New Roman"/>
    </w:rPr>
    <w:tblPr>
      <w:tblCellMar>
        <w:top w:w="0" w:type="dxa"/>
        <w:left w:w="0" w:type="dxa"/>
        <w:bottom w:w="0" w:type="dxa"/>
        <w:right w:w="0" w:type="dxa"/>
      </w:tblCellMar>
    </w:tblPr>
  </w:style>
  <w:style w:type="paragraph" w:customStyle="1" w:styleId="1749">
    <w:name w:val="WPSOffice手动目录 1"/>
    <w:qFormat/>
    <w:uiPriority w:val="0"/>
    <w:rPr>
      <w:rFonts w:ascii="Times New Roman" w:hAnsi="Times New Roman" w:eastAsia="宋体" w:cs="Times New Roman"/>
      <w:lang w:val="en-US" w:eastAsia="zh-CN" w:bidi="ar-SA"/>
    </w:rPr>
  </w:style>
  <w:style w:type="paragraph" w:customStyle="1" w:styleId="1750">
    <w:name w:val="首行缩进"/>
    <w:basedOn w:val="1"/>
    <w:qFormat/>
    <w:uiPriority w:val="0"/>
    <w:pPr>
      <w:ind w:firstLine="480" w:firstLineChars="200"/>
    </w:pPr>
    <w:rPr>
      <w:rFonts w:ascii="Calibri" w:hAnsi="Calibri" w:eastAsia="宋体" w:cs="Times New Roman"/>
      <w:lang w:val="zh-CN"/>
    </w:rPr>
  </w:style>
  <w:style w:type="paragraph" w:customStyle="1" w:styleId="1751">
    <w:name w:val="p15"/>
    <w:basedOn w:val="1"/>
    <w:next w:val="28"/>
    <w:qFormat/>
    <w:uiPriority w:val="99"/>
    <w:pPr>
      <w:widowControl/>
    </w:pPr>
    <w:rPr>
      <w:rFonts w:ascii="Calibri" w:hAnsi="Calibri" w:eastAsia="宋体" w:cs="Times New Roman"/>
      <w:kern w:val="0"/>
    </w:rPr>
  </w:style>
  <w:style w:type="table" w:customStyle="1" w:styleId="1752">
    <w:name w:val="Table Normal39"/>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36410</Words>
  <Characters>37942</Characters>
  <Lines>372</Lines>
  <Paragraphs>104</Paragraphs>
  <TotalTime>37</TotalTime>
  <ScaleCrop>false</ScaleCrop>
  <LinksUpToDate>false</LinksUpToDate>
  <CharactersWithSpaces>43315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2023-05-23T01:29:00Z</dcterms:created>
  <dc:creator>hanson</dc:creator>
  <cp:lastModifiedBy>ly</cp:lastModifiedBy>
  <dcterms:modified xsi:type="dcterms:W3CDTF">2024-08-07T01:42:16Z</dcterms:modified>
  <cp:revision>706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F5D3EE6E77714A70A7140257E8D2F35D_13</vt:lpwstr>
  </property>
</Properties>
</file>